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CF" w:rsidRPr="00C469D8" w:rsidRDefault="005964CF" w:rsidP="005964CF">
      <w:pPr>
        <w:pStyle w:val="a3"/>
        <w:spacing w:after="0"/>
        <w:ind w:left="360" w:firstLine="709"/>
        <w:jc w:val="right"/>
        <w:rPr>
          <w:rFonts w:ascii="Times New Roman" w:hAnsi="Times New Roman" w:cs="Times New Roman"/>
          <w:i/>
          <w:sz w:val="20"/>
        </w:rPr>
      </w:pPr>
      <w:r w:rsidRPr="00C469D8">
        <w:rPr>
          <w:rFonts w:ascii="Times New Roman" w:hAnsi="Times New Roman" w:cs="Times New Roman"/>
          <w:i/>
          <w:sz w:val="20"/>
        </w:rPr>
        <w:t>Приложение 2</w:t>
      </w:r>
    </w:p>
    <w:p w:rsidR="005964CF" w:rsidRPr="001B2553" w:rsidRDefault="005964CF" w:rsidP="005964CF">
      <w:pPr>
        <w:pStyle w:val="a3"/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53">
        <w:rPr>
          <w:rFonts w:ascii="Times New Roman" w:hAnsi="Times New Roman" w:cs="Times New Roman"/>
          <w:b/>
          <w:sz w:val="28"/>
        </w:rPr>
        <w:t>Анисимов</w:t>
      </w:r>
      <w:r w:rsidRPr="001B2553">
        <w:rPr>
          <w:rFonts w:ascii="Times New Roman" w:eastAsia="Times New Roman" w:hAnsi="Times New Roman" w:cs="Times New Roman"/>
          <w:b/>
          <w:sz w:val="28"/>
        </w:rPr>
        <w:t xml:space="preserve"> В.П.</w:t>
      </w: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Pr="001B2553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диагностики музыкальных способностей представляют собой разработку на основе известных и модифицированных тестов изучения структурных компонентов музыкальности. Автор считает, что применение в практике педагогической деятельности тестов, в том числе и изучения музыкальных способностей, должно отвечать, по меньшей мере, трём условиям.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Во-первых, они должны быть прямыми, т.е. опираться не только на оценку знаний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когнитивно-репродуктивного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компонента), но и на изучение познавательной деятельности в целом (в нашем случае, специфики музыкально-мыслительной деятельности).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Во-вторых, они должны быть применимы для массового исследования.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третьих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они должны давать сравнимые между собой результаты.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блок диагностических методик может использоваться как индивидуально, так и в группах до 5 – 7 человек. Мотивирующим аспектом организации выполнения тестовых заданий выступает игровая форма их предъявления. При любом результате выполнения диагностических заданий педагог должен избегать оценочных суждений, подкрепляя стремление ребёнка играть в предложенную ему музыкальную игру своей заинтересованностью в его действиях.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Атмосфера во время тестирования должна быть спокойной, психологически комфортной для реципиентов, отношение экспериментатора к ребёнку – исключительно доброжелательным.</w:t>
      </w:r>
      <w:proofErr w:type="gramEnd"/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Pr="002E1406" w:rsidRDefault="005964CF" w:rsidP="00596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406">
        <w:rPr>
          <w:rFonts w:ascii="Times New Roman" w:eastAsia="Times New Roman" w:hAnsi="Times New Roman" w:cs="Times New Roman"/>
          <w:b/>
          <w:sz w:val="24"/>
          <w:szCs w:val="24"/>
        </w:rPr>
        <w:t>Диагностика чувства темпа и метроритма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организующей основой музыки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темпо-метроритмическая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структура произведения, отражающая главную отличительную особенность музыки – её временную природу.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Чувство ритма в основе своей предполагает развитое чувство метра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слухомоторную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реактивность на равные промежутки времени и чувства темпа – скорости двигательных реакций, мышечного чувства, обеспечивающего адекватное восприятие и воспроизведение членораздельности звуков и связности звуковых звеньев в осмысленную группу звуковых соотношений в медленном, умеренном, быстром темпе, а также с постепенным ускорением и замедлением.</w:t>
      </w:r>
      <w:proofErr w:type="gramEnd"/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Активное восприятие и воспроизведение музыки настраивает организм человека – двигательные участки его мышечного аппарата (дыхание, голосовые связки, сердечный пульс, мышечную моторику) на соответствующую частоту и динамические показатели. Музыкальный ритм рассматривается в контексте соотношения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темпо-метрической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различных длительностей звуков: большей или меньшей растянутости отдельных звуковых звеньев или немых промежутков (пауз) между ними в мелодии. По меткому замечанию И.М. Сеченова, звук может быть протяжный или отрывистый, но не скорый. Слух – превосходный измеритель промежутков времени не может измерять скорости, потому что звук не чувствуется как движение. А скорость есть атрибут движения, предполагающий одновременно как функцию чувствования величины, так и функцию чувствования времени передвижения. Именно мышечное чувство способно выполнять обе эти функции как одновременно, так и раздельно. Очевидно, что в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темпо-метроритмической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человека лежит психофизиологический опыт двигательных реакций.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Пластичность рассматривается как способность к плавным, мягким, округлым изменениям направлений движения, выражающего позитивно-уравновешенное состояние индивида, необходимое для конструктивного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мыслеобразования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и, как следствие, адекватного моторного исполнения представленной модели действий.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Оптимальным движением принято считать гармонично скоординированное взаимодействие:</w:t>
      </w:r>
    </w:p>
    <w:p w:rsidR="005964CF" w:rsidRDefault="005964CF" w:rsidP="005964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аппарата;</w:t>
      </w:r>
    </w:p>
    <w:p w:rsidR="005964CF" w:rsidRDefault="005964CF" w:rsidP="005964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мышечного тонуса;</w:t>
      </w:r>
    </w:p>
    <w:p w:rsidR="005964CF" w:rsidRDefault="005964CF" w:rsidP="005964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нервно-психического состояния;</w:t>
      </w:r>
    </w:p>
    <w:p w:rsidR="005964CF" w:rsidRDefault="005964CF" w:rsidP="005964C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выполняемой конкретной операции (действия).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критериев развития данного компонента музыкальной способности могут выступать следующие:</w:t>
      </w:r>
    </w:p>
    <w:p w:rsidR="005964CF" w:rsidRDefault="005964CF" w:rsidP="005964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равномерного движения, т.е. умение «отмерять» одинаковые отрезки времени музыкальной ткани с помощью мышечно-двигательных реакций (крупной моторики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внешнеречевых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– шага, бега, поскоков, двигательных реакций кистей и пальцев рук или счёта вслух);</w:t>
      </w:r>
    </w:p>
    <w:p w:rsidR="005964CF" w:rsidRDefault="005964CF" w:rsidP="005964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адекватная энергичность мышечной координации при заданной скорости метрической организации музыки (в различных темпах, их сочетаниях и постепенных ускорениях-замедлениях);</w:t>
      </w:r>
    </w:p>
    <w:p w:rsidR="005964CF" w:rsidRDefault="005964CF" w:rsidP="005964C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слухомоторная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обозначать последовательности и сочетания длительностей звуков в единой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темпо-метрической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– собственно ритмическая способность.</w:t>
      </w:r>
    </w:p>
    <w:p w:rsidR="005964CF" w:rsidRPr="003C1C55" w:rsidRDefault="005964CF" w:rsidP="005964CF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C55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5964CF" w:rsidRDefault="005964CF" w:rsidP="005964C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Критериальные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темпо-метроритмических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способностей</w:t>
      </w:r>
    </w:p>
    <w:p w:rsidR="005964CF" w:rsidRDefault="005964CF" w:rsidP="005964C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76"/>
        <w:gridCol w:w="2395"/>
        <w:gridCol w:w="2263"/>
        <w:gridCol w:w="3136"/>
      </w:tblGrid>
      <w:tr w:rsidR="005964CF" w:rsidTr="00182706">
        <w:tc>
          <w:tcPr>
            <w:tcW w:w="2389" w:type="dxa"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</w:t>
            </w:r>
          </w:p>
        </w:tc>
        <w:tc>
          <w:tcPr>
            <w:tcW w:w="2384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</w:t>
            </w:r>
          </w:p>
        </w:tc>
        <w:tc>
          <w:tcPr>
            <w:tcW w:w="2384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</w:tr>
      <w:tr w:rsidR="005964CF" w:rsidTr="00182706">
        <w:tc>
          <w:tcPr>
            <w:tcW w:w="2389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Крупная моторика</w:t>
            </w:r>
          </w:p>
        </w:tc>
        <w:tc>
          <w:tcPr>
            <w:tcW w:w="2413" w:type="dxa"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и </w:t>
            </w: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одном темпе заданного размера (счёта)</w:t>
            </w:r>
          </w:p>
        </w:tc>
        <w:tc>
          <w:tcPr>
            <w:tcW w:w="2384" w:type="dxa"/>
            <w:vMerge w:val="restart"/>
          </w:tcPr>
          <w:p w:rsidR="005964CF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умеренно</w:t>
            </w:r>
          </w:p>
          <w:p w:rsidR="005964CF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</w:t>
            </w:r>
          </w:p>
          <w:p w:rsidR="005964CF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</w:t>
            </w:r>
          </w:p>
          <w:p w:rsidR="005964CF" w:rsidRPr="003C1C55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ускоряя – замедляя </w:t>
            </w:r>
          </w:p>
        </w:tc>
        <w:tc>
          <w:tcPr>
            <w:tcW w:w="2384" w:type="dxa"/>
            <w:vMerge w:val="restart"/>
          </w:tcPr>
          <w:p w:rsidR="005964CF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ровный</w:t>
            </w:r>
          </w:p>
          <w:p w:rsidR="005964CF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</w:t>
            </w:r>
          </w:p>
          <w:p w:rsidR="005964CF" w:rsidRPr="003C1C55" w:rsidRDefault="005964CF" w:rsidP="005964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синкопированный</w:t>
            </w:r>
          </w:p>
        </w:tc>
      </w:tr>
      <w:tr w:rsidR="005964CF" w:rsidTr="00182706">
        <w:tc>
          <w:tcPr>
            <w:tcW w:w="2389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Мелкая моторика</w:t>
            </w:r>
          </w:p>
        </w:tc>
        <w:tc>
          <w:tcPr>
            <w:tcW w:w="2413" w:type="dxa"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(хлопки по ладоням, по барабану и др.), </w:t>
            </w: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одному и дифференцированно)</w:t>
            </w:r>
          </w:p>
        </w:tc>
        <w:tc>
          <w:tcPr>
            <w:tcW w:w="2384" w:type="dxa"/>
            <w:vMerge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4CF" w:rsidTr="00182706">
        <w:tc>
          <w:tcPr>
            <w:tcW w:w="2389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Совмещенные задания</w:t>
            </w:r>
          </w:p>
        </w:tc>
        <w:tc>
          <w:tcPr>
            <w:tcW w:w="7181" w:type="dxa"/>
            <w:gridSpan w:val="3"/>
          </w:tcPr>
          <w:p w:rsidR="005964CF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Адекватные мышечные реакции на разнообразные соотношения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темпо-метроритмических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музыкальных воздействий</w:t>
            </w:r>
          </w:p>
        </w:tc>
      </w:tr>
    </w:tbl>
    <w:p w:rsidR="005964CF" w:rsidRPr="005F2C10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Pr="003C1C55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таблицах 1 и 2 указаны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критериальные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признаки, на основе которых строятся диагностические задания любой степени сложности по изучению уровня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темпо-метроритмических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способностей.</w:t>
      </w:r>
    </w:p>
    <w:p w:rsidR="005964CF" w:rsidRDefault="005964CF" w:rsidP="005964C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64CF" w:rsidRDefault="005964CF" w:rsidP="005964C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64CF" w:rsidRDefault="005964CF" w:rsidP="005964C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64CF" w:rsidRDefault="005964CF" w:rsidP="005964C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2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Типология уровней развития </w:t>
      </w:r>
    </w:p>
    <w:p w:rsidR="005964CF" w:rsidRPr="003C1C55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темпо-метроритмической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музыкальной способности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402"/>
        <w:gridCol w:w="3827"/>
      </w:tblGrid>
      <w:tr w:rsidR="005964CF" w:rsidTr="00182706">
        <w:tc>
          <w:tcPr>
            <w:tcW w:w="2235" w:type="dxa"/>
          </w:tcPr>
          <w:p w:rsidR="005964CF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402" w:type="dxa"/>
          </w:tcPr>
          <w:p w:rsidR="005964CF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заданий</w:t>
            </w:r>
          </w:p>
        </w:tc>
        <w:tc>
          <w:tcPr>
            <w:tcW w:w="3827" w:type="dxa"/>
          </w:tcPr>
          <w:p w:rsidR="005964CF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движений</w:t>
            </w:r>
          </w:p>
        </w:tc>
      </w:tr>
      <w:tr w:rsidR="005964CF" w:rsidTr="00182706">
        <w:tc>
          <w:tcPr>
            <w:tcW w:w="2235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3402" w:type="dxa"/>
          </w:tcPr>
          <w:p w:rsidR="005964CF" w:rsidRPr="00FE7089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умеренный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(=60) метрической мышечной координации</w:t>
            </w:r>
          </w:p>
        </w:tc>
        <w:tc>
          <w:tcPr>
            <w:tcW w:w="3827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«Шаг» в соответствии с индивидуальным пульсом человека и метром музыкального фрагмента</w:t>
            </w:r>
          </w:p>
        </w:tc>
      </w:tr>
      <w:tr w:rsidR="005964CF" w:rsidTr="00182706">
        <w:tc>
          <w:tcPr>
            <w:tcW w:w="2235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</w:p>
        </w:tc>
        <w:tc>
          <w:tcPr>
            <w:tcW w:w="3402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дифференцированные темпы (</w:t>
            </w:r>
            <w:r w:rsidRPr="00FE70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умеренный, медленный и скорый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метрической мышечной координации</w:t>
            </w:r>
          </w:p>
        </w:tc>
        <w:tc>
          <w:tcPr>
            <w:tcW w:w="3827" w:type="dxa"/>
          </w:tcPr>
          <w:p w:rsidR="005964CF" w:rsidRDefault="005964CF" w:rsidP="005964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умеренный «шаг» (в соответствии с индивидуальным физиологическим пульсом)</w:t>
            </w:r>
          </w:p>
          <w:p w:rsidR="005964CF" w:rsidRDefault="005964CF" w:rsidP="005964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«шаг»</w:t>
            </w:r>
          </w:p>
          <w:p w:rsidR="005964CF" w:rsidRDefault="005964CF" w:rsidP="005964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«бег»</w:t>
            </w:r>
          </w:p>
          <w:p w:rsidR="005964CF" w:rsidRDefault="005964CF" w:rsidP="005964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мелких «шага» на один крупный</w:t>
            </w:r>
          </w:p>
          <w:p w:rsidR="005964CF" w:rsidRPr="00FE7089" w:rsidRDefault="005964CF" w:rsidP="005964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«пунктирные подскоки»</w:t>
            </w:r>
          </w:p>
        </w:tc>
      </w:tr>
      <w:tr w:rsidR="005964CF" w:rsidTr="00182706">
        <w:tc>
          <w:tcPr>
            <w:tcW w:w="2235" w:type="dxa"/>
          </w:tcPr>
          <w:p w:rsidR="005964CF" w:rsidRPr="003C1C55" w:rsidRDefault="005964CF" w:rsidP="001827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Высокий </w:t>
            </w:r>
          </w:p>
        </w:tc>
        <w:tc>
          <w:tcPr>
            <w:tcW w:w="3402" w:type="dxa"/>
          </w:tcPr>
          <w:p w:rsidR="005964CF" w:rsidRPr="003C1C55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темповые соотношения, в том числе с </w:t>
            </w:r>
            <w:r w:rsidRPr="00FE70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ускорением и замедлением</w:t>
            </w:r>
          </w:p>
        </w:tc>
        <w:tc>
          <w:tcPr>
            <w:tcW w:w="3827" w:type="dxa"/>
          </w:tcPr>
          <w:p w:rsidR="005964CF" w:rsidRDefault="005964CF" w:rsidP="005964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ровный «шаг» или «бег»</w:t>
            </w:r>
          </w:p>
          <w:p w:rsidR="005964CF" w:rsidRDefault="005964CF" w:rsidP="005964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(четыре) и три движения «бега» на одно движение «шага»</w:t>
            </w:r>
          </w:p>
          <w:p w:rsidR="005964CF" w:rsidRPr="00FE7089" w:rsidRDefault="005964CF" w:rsidP="005964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подскоки – «пунктиры» синкопированные движения</w:t>
            </w:r>
          </w:p>
        </w:tc>
      </w:tr>
    </w:tbl>
    <w:p w:rsidR="005964CF" w:rsidRDefault="005964CF" w:rsidP="005964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Pr="00403918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91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предъявления музыкальных игр-тестов диагност устанавливает доверительные отношения с ребёнком, используя «нейтрально-развлекательный» игровой материал и, лишь за тем, вовлекает в диагностическую ситуацию. Необходимо помнить, что диагност обязан убедиться в том, что ребёнок правильно понял суть задания. Для этого можно предъявить пробный вариант выполнения тестового задания.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Игры-тесты на выявление уровня развития чувства метра</w:t>
      </w:r>
    </w:p>
    <w:p w:rsidR="005964CF" w:rsidRDefault="005964CF" w:rsidP="00596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позволяют определить реактивно-метрические способности. Все задания данного теста предъявляются в размере 4/4 в умеренном темпе в объёме четырёх тактов.</w:t>
      </w:r>
    </w:p>
    <w:p w:rsidR="005964CF" w:rsidRDefault="005964CF" w:rsidP="005964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Скакалка-часы</w:t>
      </w:r>
      <w:proofErr w:type="gramEnd"/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Ребёнку, находящемуся на расстоянии 1,5 – 2-х метров от ведущего, предлагают перепрыгивать через скакалку обеими ногами одновременно, которую взрослый вращает за один конец (параллельно полу) в умеренном темпе. Каждый прыжок ребёнок сопровождает радостным возгласом-звоночком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>
        <w:rPr>
          <w:rFonts w:ascii="Times New Roman" w:hAnsi="Times New Roman" w:cs="Times New Roman"/>
          <w:sz w:val="24"/>
          <w:szCs w:val="24"/>
        </w:rPr>
        <w:t>». Всего требуется сделать 10 прыжков.</w:t>
      </w:r>
    </w:p>
    <w:p w:rsidR="005964CF" w:rsidRDefault="005964CF" w:rsidP="005964CF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5964CF" w:rsidRDefault="005964CF" w:rsidP="005964CF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10 прыжков только в умеренном темпе – высокий уровень;</w:t>
      </w:r>
    </w:p>
    <w:p w:rsidR="005964CF" w:rsidRDefault="005964CF" w:rsidP="005964CF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7  успешных прыжков в умеренном темпе соответствуют нормативному (среднему) уровню развития чувства метра;</w:t>
      </w:r>
    </w:p>
    <w:p w:rsidR="005964CF" w:rsidRDefault="005964CF" w:rsidP="005964CF">
      <w:pPr>
        <w:pStyle w:val="a3"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3 прыжка – слабый уровень.</w:t>
      </w:r>
    </w:p>
    <w:p w:rsidR="005964CF" w:rsidRDefault="005964CF" w:rsidP="005964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Шаги великана, Тома и гнома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поиграем с тобой в сказочные шаги, - говорит педагог. – В стране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Тишиналии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все жители ходят, как часы (даются в руки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часы-будильник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ход которых – «тик-так» - отчётливо слышен).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Мальчик Том ходит 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 xml:space="preserve"> (педагог демонстрирует: шаг – на звук часов «тик» и приставной шаг – на звук «так»), шаги его маленького друга-гнома </w:t>
      </w:r>
      <w:r w:rsidRPr="00326D3B">
        <w:rPr>
          <w:rFonts w:ascii="Times New Roman" w:hAnsi="Times New Roman" w:cs="Times New Roman"/>
          <w:i/>
          <w:sz w:val="24"/>
          <w:szCs w:val="24"/>
        </w:rPr>
        <w:t>подвижны, игривы</w:t>
      </w:r>
      <w:r>
        <w:rPr>
          <w:rFonts w:ascii="Times New Roman" w:hAnsi="Times New Roman" w:cs="Times New Roman"/>
          <w:sz w:val="24"/>
          <w:szCs w:val="24"/>
        </w:rPr>
        <w:t xml:space="preserve"> (на звук часов «тик» - шаг и приставной шаг, на ход «так» - то же самое; великан ходит </w:t>
      </w:r>
      <w:r>
        <w:rPr>
          <w:rFonts w:ascii="Times New Roman" w:hAnsi="Times New Roman" w:cs="Times New Roman"/>
          <w:i/>
          <w:sz w:val="24"/>
          <w:szCs w:val="24"/>
        </w:rPr>
        <w:t>степенно, важно</w:t>
      </w:r>
      <w:r>
        <w:rPr>
          <w:rFonts w:ascii="Times New Roman" w:hAnsi="Times New Roman" w:cs="Times New Roman"/>
          <w:sz w:val="24"/>
          <w:szCs w:val="24"/>
        </w:rPr>
        <w:t xml:space="preserve"> (один шаг на ход часов «тик-так» и один приставной шаг – на следующий временной ход «тик-так»).</w:t>
      </w:r>
      <w:proofErr w:type="gramEnd"/>
    </w:p>
    <w:p w:rsidR="005964CF" w:rsidRDefault="005964CF" w:rsidP="00596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Стимулирующий материал: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часы-будильник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обозначенные на полу следы (ступней ног или просто кружки, вырезанные из бумаги), показывающие направление дорожки. Расстояние между ними соответствует свободному шагу ребёнка (15 – 20 см.). Всего 16 следов-шагов. Дорожка выложена с разворотами после каждого 4-го шага, например, по периметру квадрата (4 шага, поворот + 4 шага, поворот  + 4 шага, поворот + 4 шага).</w:t>
      </w:r>
    </w:p>
    <w:p w:rsidR="005964CF" w:rsidRDefault="005964CF" w:rsidP="00596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5964CF" w:rsidRDefault="005964CF" w:rsidP="005964CF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точное обозначение шагов «великана, Тома и гнома» на протяжении всех 4 «тактов» (такт равен 4 шагам, всего 16 приставных шагов) – высокий уровень чувства метра;</w:t>
      </w:r>
    </w:p>
    <w:p w:rsidR="005964CF" w:rsidRDefault="005964CF" w:rsidP="005964CF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шагов с двумя-тремя нарушениями метрической координации – средний уровень. Допустимые границы нарушений – от 2 до 8 несвоевременных шагов (из 16);</w:t>
      </w:r>
    </w:p>
    <w:p w:rsidR="005964CF" w:rsidRDefault="005964CF" w:rsidP="005964CF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сбивчивое метрическое исполнение шагов – слабый уровень (от 9 до 12 несовпадений). Незавершённая дорожка при сбивчивом шаге – низкий уровень развития чувства метра.</w:t>
      </w:r>
    </w:p>
    <w:p w:rsidR="005964CF" w:rsidRPr="00203847" w:rsidRDefault="005964CF" w:rsidP="005964CF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чувства </w:t>
      </w:r>
    </w:p>
    <w:p w:rsidR="005964CF" w:rsidRDefault="005964CF" w:rsidP="005964C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(ладово-регистрового мелодического)</w:t>
      </w:r>
    </w:p>
    <w:p w:rsidR="005964CF" w:rsidRDefault="005964CF" w:rsidP="005964C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Известно, что ладовое чувство проявляется в рефлексии ощущения высоты звуков и изменения их соотношений в интонациях (данной мелодии), различении ладовых функций, тембровых и гармонических мелодических комплексов, реакций на изменения в одном из голосов полифонического изложения мелодии.</w:t>
      </w:r>
    </w:p>
    <w:p w:rsidR="005964CF" w:rsidRPr="006B5583" w:rsidRDefault="005964CF" w:rsidP="00596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Воспринимающие тесты</w:t>
      </w:r>
    </w:p>
    <w:p w:rsidR="005964CF" w:rsidRDefault="005964CF" w:rsidP="005964CF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Кот и котёнок</w:t>
      </w:r>
    </w:p>
    <w:p w:rsidR="005964CF" w:rsidRDefault="005964CF" w:rsidP="005964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выявить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чувства – адекватного ощущения соотношений высоты звуков.</w:t>
      </w:r>
    </w:p>
    <w:p w:rsidR="005964CF" w:rsidRDefault="005964CF" w:rsidP="005964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Кот и котёнок потерялись в тёмном лесу. Послушай: так мяукает кот (исполняется, например, звук до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а так – котёнок (исполняется более высокий звук, например, соль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). Помоги им найти друг друга. Скажи, когда мяукает кот, а когда котёнок?</w:t>
      </w:r>
    </w:p>
    <w:p w:rsidR="005964CF" w:rsidRDefault="005964CF" w:rsidP="005964C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Исполняются последовательно звуки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алгоритм заданий):</w:t>
      </w:r>
    </w:p>
    <w:p w:rsidR="005964CF" w:rsidRDefault="005964CF" w:rsidP="005964C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2693"/>
        <w:gridCol w:w="2694"/>
        <w:gridCol w:w="2693"/>
      </w:tblGrid>
      <w:tr w:rsidR="005964CF" w:rsidTr="00182706">
        <w:tc>
          <w:tcPr>
            <w:tcW w:w="138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Предъявляемые звуки (первой октавы, второй октавы)</w:t>
            </w:r>
          </w:p>
        </w:tc>
        <w:tc>
          <w:tcPr>
            <w:tcW w:w="269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Присуждаемый балл (за правильный ответ)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 - котёнок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- кот</w:t>
            </w:r>
          </w:p>
        </w:tc>
      </w:tr>
      <w:tr w:rsidR="005964CF" w:rsidTr="00182706">
        <w:tc>
          <w:tcPr>
            <w:tcW w:w="138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фа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64CF" w:rsidRPr="0093612B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 - котёнок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- кот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- кот</w:t>
            </w:r>
          </w:p>
        </w:tc>
      </w:tr>
      <w:tr w:rsidR="005964CF" w:rsidTr="00182706">
        <w:tc>
          <w:tcPr>
            <w:tcW w:w="138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 - котёнок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5964CF" w:rsidRPr="0093612B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 - котёнок</w:t>
            </w:r>
          </w:p>
        </w:tc>
      </w:tr>
      <w:tr w:rsidR="005964CF" w:rsidTr="00182706">
        <w:tc>
          <w:tcPr>
            <w:tcW w:w="138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5964CF" w:rsidRPr="0093612B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64CF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- кот</w:t>
            </w:r>
          </w:p>
        </w:tc>
      </w:tr>
      <w:tr w:rsidR="005964CF" w:rsidTr="00182706">
        <w:tc>
          <w:tcPr>
            <w:tcW w:w="138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5964CF" w:rsidRPr="0093612B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94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64CF" w:rsidRPr="000E014A" w:rsidRDefault="005964CF" w:rsidP="00182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 – кот</w:t>
            </w:r>
          </w:p>
        </w:tc>
      </w:tr>
    </w:tbl>
    <w:p w:rsidR="005964CF" w:rsidRPr="000E014A" w:rsidRDefault="005964CF" w:rsidP="005964C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алгоритм заданий можно предъявлять и в другом тональном и регистровом режиме.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Алгоритм предъявления теста: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вначале даётся задание 1.3. Далее, в случае правильного ответа – задание 2.3., затем – задание 3.3. Если ответ ребёнка оказывается неверным, задание упрощается – 1.2. (где за правильный ответ присуждается 2 балла), если же и это задание выполняется неверно, даётся задание 1.1 (1 балл). И так по каждому блоку.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</w:p>
    <w:p w:rsidR="005964CF" w:rsidRDefault="005964CF" w:rsidP="005964C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= 7 – 9 баллов (3+3+3; или 3+3+2; или 3+2+2);</w:t>
      </w:r>
    </w:p>
    <w:p w:rsidR="005964CF" w:rsidRDefault="005964CF" w:rsidP="005964C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= 4 – 6 баллов (3+2+1; или 3+1+1; или 2+1+1);</w:t>
      </w:r>
    </w:p>
    <w:p w:rsidR="005964CF" w:rsidRDefault="005964CF" w:rsidP="005964C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= 1 – 3 балла (2+1+0; или 1+1+1; или 1+1+0; или 1+0+0).</w:t>
      </w:r>
    </w:p>
    <w:p w:rsidR="005964CF" w:rsidRDefault="005964CF" w:rsidP="005964CF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Куда идёт мелодия?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выявление уровня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чувства по показателю – определение направления мелодии.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Давай сыграем в музыкальные отгадки. Послушай внимательно и определи, куда идёт мелодия: вверх или вниз?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Стимулирующий материал</w:t>
      </w:r>
    </w:p>
    <w:p w:rsidR="005964CF" w:rsidRPr="008B62B0" w:rsidRDefault="005964CF" w:rsidP="005964C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Русская народная песня «Как под горкой, под горой» (ответ: вверх – вниз, вверх – вниз = 4 балла);</w:t>
      </w:r>
      <w:proofErr w:type="gramEnd"/>
    </w:p>
    <w:p w:rsidR="005964CF" w:rsidRPr="00BB02CC" w:rsidRDefault="005964CF" w:rsidP="005964C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Эрнесакс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«Паровоз» (ответ: вверх – вверх – вниз = 3 балла);</w:t>
      </w:r>
    </w:p>
    <w:p w:rsidR="005964CF" w:rsidRPr="00BB02CC" w:rsidRDefault="005964CF" w:rsidP="005964C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народная песня «Я на горку шла» (ответ: вниз – вниз… = 2 балла);</w:t>
      </w:r>
    </w:p>
    <w:p w:rsidR="005964CF" w:rsidRPr="00EE18D8" w:rsidRDefault="005964CF" w:rsidP="005964CF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песня «Василёк» (ответ: вниз – вниз = 1 балл).</w:t>
      </w: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2F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3164" cy="4304196"/>
            <wp:effectExtent l="19050" t="0" r="88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l="2245" t="41685" r="55425" b="5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64" cy="430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CF" w:rsidRDefault="005964CF" w:rsidP="005964CF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</w:p>
    <w:p w:rsidR="005964CF" w:rsidRDefault="005964CF" w:rsidP="005964C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2AD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 – 10 баллов;</w:t>
      </w:r>
    </w:p>
    <w:p w:rsidR="005964CF" w:rsidRDefault="005964CF" w:rsidP="005964C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= 4 – 7 баллов;</w:t>
      </w:r>
    </w:p>
    <w:p w:rsidR="005964CF" w:rsidRDefault="005964CF" w:rsidP="005964C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= 1 – 3 балла.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52AD">
        <w:rPr>
          <w:rFonts w:ascii="Times New Roman" w:eastAsia="Times New Roman" w:hAnsi="Times New Roman" w:cs="Times New Roman"/>
          <w:b/>
          <w:sz w:val="24"/>
          <w:szCs w:val="24"/>
        </w:rPr>
        <w:t>Девочки-припевочки</w:t>
      </w:r>
      <w:proofErr w:type="spellEnd"/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выявить уровень развития ладово-мелодического чувства, рефлексивной способности различать ладовые функции мелодии.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сыграю песенки весёлой и грустной девочек, а ты послушай внимательно и скажи, - какую песню пела весёлая, а какую – грустная девочка?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Pr="00203847" w:rsidRDefault="005964CF" w:rsidP="005964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47">
        <w:rPr>
          <w:rFonts w:ascii="Times New Roman" w:hAnsi="Times New Roman" w:cs="Times New Roman"/>
          <w:b/>
          <w:sz w:val="24"/>
          <w:szCs w:val="24"/>
        </w:rPr>
        <w:t>Диагностика динамического чувства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динамики определяется адекватной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слухомоторной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реакцией индивида на силу воздействующего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контрастном его предъявлении, так и в постепенном усилении (крещендо) или ослаблении (диминуэндо) динамики звучания.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3A">
        <w:rPr>
          <w:rFonts w:ascii="Times New Roman" w:hAnsi="Times New Roman" w:cs="Times New Roman"/>
          <w:b/>
          <w:sz w:val="24"/>
          <w:szCs w:val="24"/>
        </w:rPr>
        <w:t>Тест-игра «Мы поедем в «</w:t>
      </w:r>
      <w:proofErr w:type="gramStart"/>
      <w:r w:rsidRPr="0054793A">
        <w:rPr>
          <w:rFonts w:ascii="Times New Roman" w:hAnsi="Times New Roman" w:cs="Times New Roman"/>
          <w:b/>
          <w:sz w:val="24"/>
          <w:szCs w:val="24"/>
        </w:rPr>
        <w:t>Громко-тихо</w:t>
      </w:r>
      <w:proofErr w:type="gramEnd"/>
      <w:r w:rsidRPr="0054793A">
        <w:rPr>
          <w:rFonts w:ascii="Times New Roman" w:hAnsi="Times New Roman" w:cs="Times New Roman"/>
          <w:b/>
          <w:sz w:val="24"/>
          <w:szCs w:val="24"/>
        </w:rPr>
        <w:t>»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способности адекватной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аудиально-моторной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Поиграем с тобой 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Я играю на пианино, а ты на барабане.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Играй как я: я – громко и ты – громко, я тихо и ты – тихо (пьеса А. Александрова «Барабан» -  адекватное исполнение контрастной динамики «форте – пиано» оценивается в 1 балл).</w:t>
      </w:r>
      <w:proofErr w:type="gramEnd"/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музыка будет постепенно усиливаться или затихать.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Тебе надо будет также её исполнить на барабане (пьеса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«Марш» - адекватное динамическое исполнение 1-й фразы в динамике «крещендо» оценивается в 2 балла и 2-й фразы – «диминуэндо» оценивается в 2 балла.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 – 4 балла).</w:t>
      </w:r>
      <w:proofErr w:type="gramEnd"/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Стимулирующий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барабан (или бубен) и фрагменты музыкальных пьес – А. Александров «Барабан»,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«Марш».</w:t>
      </w:r>
    </w:p>
    <w:p w:rsidR="005964CF" w:rsidRDefault="005964CF" w:rsidP="00596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5964CF" w:rsidRDefault="005964CF" w:rsidP="005964C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уровень динамического чувства = 1 балл;</w:t>
      </w:r>
    </w:p>
    <w:p w:rsidR="005964CF" w:rsidRDefault="005964CF" w:rsidP="005964C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= 2 – 3 балла;</w:t>
      </w:r>
    </w:p>
    <w:p w:rsidR="005964CF" w:rsidRDefault="005964CF" w:rsidP="005964C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= 4 – 5 баллов.</w:t>
      </w:r>
    </w:p>
    <w:p w:rsidR="005964CF" w:rsidRPr="00D252AD" w:rsidRDefault="005964CF" w:rsidP="00596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Диагностический конструктор музыкальных способностей ребёнка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 учебный год)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имя ребёнка_________________________________________________________</w:t>
      </w:r>
    </w:p>
    <w:p w:rsidR="005964CF" w:rsidRDefault="005964CF" w:rsidP="00596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Возраст_______________________________________________________________________</w:t>
      </w:r>
    </w:p>
    <w:p w:rsidR="005964CF" w:rsidRDefault="005964CF" w:rsidP="00596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констатирующего этапа (1)_________________________________________________</w:t>
      </w:r>
    </w:p>
    <w:p w:rsidR="005964CF" w:rsidRDefault="005964CF" w:rsidP="00596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промежуточного этапа (2)__________________________________________________</w:t>
      </w:r>
    </w:p>
    <w:p w:rsidR="005964CF" w:rsidRPr="00B45C9D" w:rsidRDefault="005964CF" w:rsidP="005964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контрольного этапа (3)_____________________________________________________</w:t>
      </w: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324" w:type="dxa"/>
        <w:tblInd w:w="-459" w:type="dxa"/>
        <w:tblLook w:val="04A0"/>
      </w:tblPr>
      <w:tblGrid>
        <w:gridCol w:w="1137"/>
        <w:gridCol w:w="1031"/>
        <w:gridCol w:w="1247"/>
        <w:gridCol w:w="1044"/>
        <w:gridCol w:w="784"/>
        <w:gridCol w:w="688"/>
        <w:gridCol w:w="631"/>
        <w:gridCol w:w="690"/>
        <w:gridCol w:w="622"/>
        <w:gridCol w:w="582"/>
        <w:gridCol w:w="616"/>
        <w:gridCol w:w="528"/>
        <w:gridCol w:w="724"/>
      </w:tblGrid>
      <w:tr w:rsidR="005964CF" w:rsidTr="00182706">
        <w:tc>
          <w:tcPr>
            <w:tcW w:w="1137" w:type="dxa"/>
            <w:vMerge w:val="restart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9187" w:type="dxa"/>
            <w:gridSpan w:val="12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музыкальных способностей</w:t>
            </w:r>
          </w:p>
        </w:tc>
      </w:tr>
      <w:tr w:rsidR="005964CF" w:rsidTr="00182706">
        <w:tc>
          <w:tcPr>
            <w:tcW w:w="1137" w:type="dxa"/>
            <w:vMerge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Метро-темпо-ритм</w:t>
            </w:r>
            <w:proofErr w:type="spellEnd"/>
          </w:p>
        </w:tc>
        <w:tc>
          <w:tcPr>
            <w:tcW w:w="2103" w:type="dxa"/>
            <w:gridSpan w:val="3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Чувство </w:t>
            </w:r>
            <w:proofErr w:type="spellStart"/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звуковысотности</w:t>
            </w:r>
            <w:proofErr w:type="spellEnd"/>
          </w:p>
        </w:tc>
        <w:tc>
          <w:tcPr>
            <w:tcW w:w="1894" w:type="dxa"/>
            <w:gridSpan w:val="3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Динамическое чувство</w:t>
            </w:r>
          </w:p>
        </w:tc>
        <w:tc>
          <w:tcPr>
            <w:tcW w:w="1868" w:type="dxa"/>
            <w:gridSpan w:val="3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Итоговые данные</w:t>
            </w:r>
          </w:p>
        </w:tc>
      </w:tr>
      <w:tr w:rsidR="005964CF" w:rsidTr="00182706">
        <w:tc>
          <w:tcPr>
            <w:tcW w:w="1137" w:type="dxa"/>
            <w:vMerge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1.конст.</w:t>
            </w:r>
          </w:p>
        </w:tc>
        <w:tc>
          <w:tcPr>
            <w:tcW w:w="1247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2.промеж.</w:t>
            </w:r>
          </w:p>
        </w:tc>
        <w:tc>
          <w:tcPr>
            <w:tcW w:w="1044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3.контр.</w:t>
            </w:r>
          </w:p>
        </w:tc>
        <w:tc>
          <w:tcPr>
            <w:tcW w:w="784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:rsidR="005964CF" w:rsidRPr="00606BC3" w:rsidRDefault="005964CF" w:rsidP="001827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64CF" w:rsidTr="00182706">
        <w:tc>
          <w:tcPr>
            <w:tcW w:w="113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0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4CF" w:rsidTr="00182706">
        <w:tc>
          <w:tcPr>
            <w:tcW w:w="113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0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4CF" w:rsidTr="00182706">
        <w:tc>
          <w:tcPr>
            <w:tcW w:w="113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BC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964CF" w:rsidRPr="00606BC3" w:rsidRDefault="005964CF" w:rsidP="00182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64CF" w:rsidRPr="00C363CC" w:rsidRDefault="005964CF" w:rsidP="00596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4CF" w:rsidRDefault="005964CF" w:rsidP="005964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5964CF" w:rsidRDefault="00AE64E2">
      <w:pPr>
        <w:rPr>
          <w:rFonts w:ascii="Times New Roman" w:hAnsi="Times New Roman" w:cs="Times New Roman"/>
          <w:sz w:val="24"/>
        </w:rPr>
      </w:pPr>
    </w:p>
    <w:sectPr w:rsidR="00000000" w:rsidRPr="005964CF" w:rsidSect="00C469D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0F" w:rsidRDefault="0075450F" w:rsidP="0075450F">
      <w:pPr>
        <w:spacing w:after="0" w:line="240" w:lineRule="auto"/>
      </w:pPr>
      <w:r>
        <w:separator/>
      </w:r>
    </w:p>
  </w:endnote>
  <w:endnote w:type="continuationSeparator" w:id="1">
    <w:p w:rsidR="0075450F" w:rsidRDefault="0075450F" w:rsidP="0075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11830"/>
      <w:docPartObj>
        <w:docPartGallery w:val="Page Numbers (Bottom of Page)"/>
        <w:docPartUnique/>
      </w:docPartObj>
    </w:sdtPr>
    <w:sdtContent>
      <w:p w:rsidR="0075450F" w:rsidRDefault="0075450F">
        <w:pPr>
          <w:pStyle w:val="a9"/>
          <w:jc w:val="right"/>
        </w:pPr>
        <w:fldSimple w:instr=" PAGE   \* MERGEFORMAT ">
          <w:r w:rsidR="00AE64E2">
            <w:rPr>
              <w:noProof/>
            </w:rPr>
            <w:t>7</w:t>
          </w:r>
        </w:fldSimple>
      </w:p>
    </w:sdtContent>
  </w:sdt>
  <w:p w:rsidR="0075450F" w:rsidRDefault="007545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0F" w:rsidRDefault="0075450F" w:rsidP="0075450F">
      <w:pPr>
        <w:spacing w:after="0" w:line="240" w:lineRule="auto"/>
      </w:pPr>
      <w:r>
        <w:separator/>
      </w:r>
    </w:p>
  </w:footnote>
  <w:footnote w:type="continuationSeparator" w:id="1">
    <w:p w:rsidR="0075450F" w:rsidRDefault="0075450F" w:rsidP="0075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0AA"/>
    <w:multiLevelType w:val="hybridMultilevel"/>
    <w:tmpl w:val="0BAAE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02F9E"/>
    <w:multiLevelType w:val="hybridMultilevel"/>
    <w:tmpl w:val="F8D6E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6F55DD"/>
    <w:multiLevelType w:val="hybridMultilevel"/>
    <w:tmpl w:val="9B741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B556BD"/>
    <w:multiLevelType w:val="hybridMultilevel"/>
    <w:tmpl w:val="CEB8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436F3"/>
    <w:multiLevelType w:val="hybridMultilevel"/>
    <w:tmpl w:val="752A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A358F"/>
    <w:multiLevelType w:val="hybridMultilevel"/>
    <w:tmpl w:val="E43ED1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A5B64"/>
    <w:multiLevelType w:val="hybridMultilevel"/>
    <w:tmpl w:val="91AA8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654F1"/>
    <w:multiLevelType w:val="hybridMultilevel"/>
    <w:tmpl w:val="F0163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72253"/>
    <w:multiLevelType w:val="hybridMultilevel"/>
    <w:tmpl w:val="4510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66EE7"/>
    <w:multiLevelType w:val="hybridMultilevel"/>
    <w:tmpl w:val="A78E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1C7C53"/>
    <w:multiLevelType w:val="hybridMultilevel"/>
    <w:tmpl w:val="8E32A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1B2015"/>
    <w:multiLevelType w:val="hybridMultilevel"/>
    <w:tmpl w:val="12409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4CF"/>
    <w:rsid w:val="005964CF"/>
    <w:rsid w:val="0075450F"/>
    <w:rsid w:val="00A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CF"/>
    <w:pPr>
      <w:ind w:left="720"/>
      <w:contextualSpacing/>
    </w:pPr>
  </w:style>
  <w:style w:type="table" w:styleId="a4">
    <w:name w:val="Table Grid"/>
    <w:basedOn w:val="a1"/>
    <w:uiPriority w:val="59"/>
    <w:rsid w:val="00596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5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50F"/>
  </w:style>
  <w:style w:type="paragraph" w:styleId="a9">
    <w:name w:val="footer"/>
    <w:basedOn w:val="a"/>
    <w:link w:val="aa"/>
    <w:uiPriority w:val="99"/>
    <w:unhideWhenUsed/>
    <w:rsid w:val="0075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2011-04-01T14:56:00Z</dcterms:created>
  <dcterms:modified xsi:type="dcterms:W3CDTF">2011-04-01T15:39:00Z</dcterms:modified>
</cp:coreProperties>
</file>