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49" w:rsidRDefault="000F3349" w:rsidP="000F3349"/>
    <w:p w:rsidR="000F3349" w:rsidRDefault="000F3349" w:rsidP="000F3349"/>
    <w:p w:rsidR="000F3349" w:rsidRDefault="000F3349" w:rsidP="000F3349">
      <w:r>
        <w:t>В настоящее время колледж представляет собой мобильное, современное учебное заведение, решающее задачи совершенствования методической, учебно-воспитательной деятельности, направленной на формирование компетентных специалистов.</w:t>
      </w:r>
    </w:p>
    <w:p w:rsidR="000F3349" w:rsidRDefault="000F3349" w:rsidP="000F3349"/>
    <w:p w:rsidR="000F3349" w:rsidRDefault="000F3349" w:rsidP="000F3349">
      <w:r>
        <w:t xml:space="preserve">Вся работа в колледже координируется директором, заслуженным учителем РФ Н.М. Яковлевой, заместителем директора по учебной работе, почетным работником профессионального образования РФ Л.В. Черемисиной, заместителем директора по воспитательной работе В.В. </w:t>
      </w:r>
      <w:proofErr w:type="spellStart"/>
      <w:r>
        <w:t>Слепцовой</w:t>
      </w:r>
      <w:proofErr w:type="spellEnd"/>
      <w:r>
        <w:t>, заместителем директора по методической работе, заслуженным работником образования Р</w:t>
      </w:r>
      <w:proofErr w:type="gramStart"/>
      <w:r>
        <w:t>С(</w:t>
      </w:r>
      <w:proofErr w:type="gramEnd"/>
      <w:r>
        <w:t>Я) С.Г. Касьяновым, заведующей отделением дополнительного профессионального образования, заслуженным учителем РФ Курчатовой В.В., заведующей заочным отделением, почетным работником профессионального образования РФ Калачевой Н.А. Учебную, методическую и воспитательную работу организуют четыре кафедры.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>В колледже функционируют 3 отделения: очное, заочное и дополнительного профессионального образования.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>Педагогический состав колледжа стабильный. В качестве преподавателей принимаются только работники с высшим образованием, соответствующим профилю читаемых дисциплин. Количество молодых преподавателей со стажем до 5 лет составляет более 30%.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>Учреждение среднего профессионального образования «Якутский торгово-экономический колледж потребительской кооперации» зарегистрирован регистрационной палатой г. Якутска – регистрация от 03.12.2003 № 14-01/3615/2003-5061, имеет лицензию Министерства науки и профессионального образования Р</w:t>
      </w:r>
      <w:proofErr w:type="gramStart"/>
      <w:r>
        <w:t>С(</w:t>
      </w:r>
      <w:proofErr w:type="gramEnd"/>
      <w:r>
        <w:t>Я) А № 076352 от 19.12.2007 г., свидетельство о государственной аккредитации Федеральной службы по надзору в сфере образования и науки № 1730 от 07.11.2005 г. Учредителем колледжа является Союз потребительских обществ Республики Саха (Якутия).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Колледж </w:t>
      </w:r>
      <w:proofErr w:type="spellStart"/>
      <w:r>
        <w:t>ведетподготовку</w:t>
      </w:r>
      <w:proofErr w:type="spellEnd"/>
      <w:r>
        <w:t xml:space="preserve"> по традиционным и новым специальностям, отвечающим требованиям рынка, запросам работодателей и интересам республики:</w:t>
      </w:r>
    </w:p>
    <w:p w:rsidR="000F3349" w:rsidRDefault="000F3349" w:rsidP="000F3349"/>
    <w:p w:rsidR="000F3349" w:rsidRDefault="000F3349" w:rsidP="000F3349">
      <w:r>
        <w:t>• 080114"Экономика и бухгалтерский учет (по отраслям)”;</w:t>
      </w:r>
    </w:p>
    <w:p w:rsidR="000F3349" w:rsidRDefault="000F3349" w:rsidP="000F3349"/>
    <w:p w:rsidR="000F3349" w:rsidRDefault="000F3349" w:rsidP="000F3349">
      <w:r>
        <w:t>• 080114"Экономика и бухгалтерский учет (по отраслям)” (повышенный уровень);</w:t>
      </w:r>
    </w:p>
    <w:p w:rsidR="000F3349" w:rsidRDefault="000F3349" w:rsidP="000F3349"/>
    <w:p w:rsidR="000F3349" w:rsidRDefault="000F3349" w:rsidP="000F3349">
      <w:r>
        <w:t>• 030503"Правоведение”;</w:t>
      </w:r>
    </w:p>
    <w:p w:rsidR="000F3349" w:rsidRDefault="000F3349" w:rsidP="000F3349"/>
    <w:p w:rsidR="000F3349" w:rsidRDefault="000F3349" w:rsidP="000F3349">
      <w:r>
        <w:t>• 260807"Технология продукции общественного питания”;</w:t>
      </w:r>
    </w:p>
    <w:p w:rsidR="000F3349" w:rsidRDefault="000F3349" w:rsidP="000F3349"/>
    <w:p w:rsidR="000F3349" w:rsidRDefault="000F3349" w:rsidP="000F3349">
      <w:r>
        <w:t>• 260103"Технология хлеба, кондитерских и макаронных изделий”;</w:t>
      </w:r>
    </w:p>
    <w:p w:rsidR="000F3349" w:rsidRDefault="000F3349" w:rsidP="000F3349"/>
    <w:p w:rsidR="000F3349" w:rsidRDefault="000F3349" w:rsidP="000F3349">
      <w:r>
        <w:t>• 100801 "Товароведение и экспертиза качества потребительских товаров”;</w:t>
      </w:r>
    </w:p>
    <w:p w:rsidR="000F3349" w:rsidRDefault="000F3349" w:rsidP="000F3349"/>
    <w:p w:rsidR="000F3349" w:rsidRDefault="000F3349" w:rsidP="000F3349">
      <w:r>
        <w:t>• 080214 "Операционная деятельность в логистике”;</w:t>
      </w:r>
    </w:p>
    <w:p w:rsidR="000F3349" w:rsidRDefault="000F3349" w:rsidP="000F3349"/>
    <w:p w:rsidR="000F3349" w:rsidRDefault="000F3349" w:rsidP="000F3349">
      <w:r>
        <w:t>• 100114 "Организация обслуживания в общественном питании”.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>За 80-летнюю деятельность колледжем подготовлено около 14 тысяч квалифицированных специалистов для различных отраслей экономики республики.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>С 2005 г. возобновлен прием на базе основного общего образования, исходя из повышенного спроса данной возрастной категории. Сроки обучения соответствуют требованиям, установленным государственным стандартом.</w:t>
      </w:r>
    </w:p>
    <w:p w:rsidR="000F3349" w:rsidRDefault="000F3349" w:rsidP="000F3349"/>
    <w:p w:rsidR="000F3349" w:rsidRDefault="000F3349" w:rsidP="000F3349">
      <w:r>
        <w:t>Прием студентов осуществляется на основании контрольных цифр, ежегодно утверждаемых Министерством науки и профессионального образования РС (Я) по Постановлению Правительства РС (Я).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>Обучение организуется за счет бюджетных средств и на коммерческой основе. До 80% поступающих – выходцы из сельской местности, малообеспеченных семей, и, в основном, именно они обучаются на бюджетной основе и имеют приоритет при поступлении. Все нуждающиеся студенты обеспечены общежитием. Так колледж вносит свой вклад в социальную миссию потребительской кооперации.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lastRenderedPageBreak/>
        <w:t>В соответствии с приказом Министерства науки и профессионального образования РС (Я) № 01-07/227 от 07 июля 2006 г. были выделены места на очное отделение, финансируемые из республиканского бюджета для представителей арктических улусов.</w:t>
      </w:r>
    </w:p>
    <w:p w:rsidR="000F3349" w:rsidRDefault="000F3349" w:rsidP="000F3349"/>
    <w:p w:rsidR="000F3349" w:rsidRDefault="000F3349" w:rsidP="000F3349">
      <w:r>
        <w:t xml:space="preserve">Для привлечения абитуриентов колледж проводит </w:t>
      </w:r>
      <w:proofErr w:type="spellStart"/>
      <w:r>
        <w:t>профориентационную</w:t>
      </w:r>
      <w:proofErr w:type="spellEnd"/>
      <w:r>
        <w:t xml:space="preserve"> работу. Ежегодно составляется план мероприятий по организации приема в колледж. Проводятся «Дни открытых дверей», организуется работа подготовительных курсов, ведется работа с потребительскими обществами.</w:t>
      </w:r>
    </w:p>
    <w:p w:rsidR="000F3349" w:rsidRDefault="000F3349" w:rsidP="000F3349"/>
    <w:p w:rsidR="000F3349" w:rsidRDefault="000F3349" w:rsidP="000F3349">
      <w:r>
        <w:t>Педагогический коллектив колледжа традиционно тесно сотрудничает с СПО «</w:t>
      </w:r>
      <w:proofErr w:type="spellStart"/>
      <w:r>
        <w:t>Холбос</w:t>
      </w:r>
      <w:proofErr w:type="spellEnd"/>
      <w:r>
        <w:t>» РС (Я), Государственным комитетом по торговле материально-техническим ресурсам и транспорту правительства РС(Я) и мэрией г</w:t>
      </w:r>
      <w:proofErr w:type="gramStart"/>
      <w:r>
        <w:t>.Я</w:t>
      </w:r>
      <w:proofErr w:type="gramEnd"/>
      <w:r>
        <w:t>кутска. Студенты технологического отделения активно привлекаются к обслуживанию республиканских и городских мероприятий.</w:t>
      </w:r>
    </w:p>
    <w:p w:rsidR="000F3349" w:rsidRDefault="000F3349" w:rsidP="000F3349"/>
    <w:p w:rsidR="000F3349" w:rsidRDefault="000F3349" w:rsidP="000F3349">
      <w:r>
        <w:t>Многие студенты получают предложения о работе ещё в период прохождения производственной и квалификационной практик. Так, 70% работников ресторана «</w:t>
      </w:r>
      <w:proofErr w:type="spellStart"/>
      <w:r>
        <w:t>Тыгын</w:t>
      </w:r>
      <w:proofErr w:type="spellEnd"/>
      <w:r>
        <w:t xml:space="preserve"> Дархан», 50% - ООО ППК «АВЭКС», 60% - кафе «</w:t>
      </w:r>
      <w:proofErr w:type="spellStart"/>
      <w:r>
        <w:t>Туюн</w:t>
      </w:r>
      <w:proofErr w:type="spellEnd"/>
      <w:r>
        <w:t>», «Седьмое небо», ресторана «Тамерлан» состоят из выпускников колледжа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оторые работают администраторами, заведующими производством. заведующими цехами, бригадирами, менеджерами, лаборантами, поварами и официантами. С 2007 г. возобновилась практика распределения выпускников в предприятия системы потребительской кооперации. До 50% выпускников технологического отделения были направлены в потребительские общества, где </w:t>
      </w:r>
      <w:proofErr w:type="gramStart"/>
      <w:r>
        <w:t>работают по сей</w:t>
      </w:r>
      <w:proofErr w:type="gramEnd"/>
      <w:r>
        <w:t xml:space="preserve"> день, причём, многие были приняты сразу на должность технолога.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 xml:space="preserve">В улусных потребительских обществах заняты 70-80% выпускников колледжа: бухгалтеры, товароведы, менеджеры, технологи и др. </w:t>
      </w:r>
      <w:proofErr w:type="gramStart"/>
      <w:r>
        <w:t>Высокая</w:t>
      </w:r>
      <w:proofErr w:type="gramEnd"/>
      <w:r>
        <w:t xml:space="preserve"> </w:t>
      </w:r>
      <w:proofErr w:type="spellStart"/>
      <w:r>
        <w:t>закрепляемость</w:t>
      </w:r>
      <w:proofErr w:type="spellEnd"/>
      <w:r>
        <w:t xml:space="preserve"> выпускников и у торговых партнёров колледжа: </w:t>
      </w:r>
      <w:proofErr w:type="gramStart"/>
      <w:r>
        <w:t>ООО «</w:t>
      </w:r>
      <w:proofErr w:type="spellStart"/>
      <w:r>
        <w:t>Агротэкс</w:t>
      </w:r>
      <w:proofErr w:type="spellEnd"/>
      <w:r>
        <w:t>», ООО «Наутилус», ООО «</w:t>
      </w:r>
      <w:proofErr w:type="spellStart"/>
      <w:r>
        <w:t>Сахаторг</w:t>
      </w:r>
      <w:proofErr w:type="spellEnd"/>
      <w:r>
        <w:t>», ТЦ «Мега», ИП Гусев «Акварель», ЗАО ТКФ «</w:t>
      </w:r>
      <w:proofErr w:type="spellStart"/>
      <w:r>
        <w:t>Туйаара</w:t>
      </w:r>
      <w:proofErr w:type="spellEnd"/>
      <w:r>
        <w:t>», и др.</w:t>
      </w:r>
      <w:proofErr w:type="gramEnd"/>
    </w:p>
    <w:p w:rsidR="000F3349" w:rsidRDefault="000F3349" w:rsidP="000F3349"/>
    <w:p w:rsidR="000F3349" w:rsidRDefault="000F3349" w:rsidP="000F3349">
      <w:r>
        <w:t xml:space="preserve">В колледже ведется планомерный мониторинг </w:t>
      </w:r>
      <w:proofErr w:type="spellStart"/>
      <w:r>
        <w:t>закрепляемости</w:t>
      </w:r>
      <w:proofErr w:type="spellEnd"/>
      <w:r>
        <w:t xml:space="preserve"> выпускников на предприятиях, их дальнейшего образования, карьерного роста, достижения профессиональных успехов. Выпускники прошлых лет – частые гости на встречах со студентами.</w:t>
      </w:r>
    </w:p>
    <w:p w:rsidR="000F3349" w:rsidRDefault="000F3349" w:rsidP="000F3349"/>
    <w:p w:rsidR="000F3349" w:rsidRDefault="000F3349" w:rsidP="000F3349">
      <w:r>
        <w:lastRenderedPageBreak/>
        <w:t xml:space="preserve"> </w:t>
      </w:r>
    </w:p>
    <w:p w:rsidR="000F3349" w:rsidRDefault="000F3349" w:rsidP="000F3349"/>
    <w:p w:rsidR="000F3349" w:rsidRDefault="000F3349" w:rsidP="000F3349">
      <w:r>
        <w:t xml:space="preserve"> </w:t>
      </w:r>
    </w:p>
    <w:p w:rsidR="000F3349" w:rsidRDefault="000F3349" w:rsidP="000F3349"/>
    <w:p w:rsidR="000F3349" w:rsidRDefault="000F3349" w:rsidP="000F3349">
      <w:r>
        <w:t>За весь период своей деятельности Якутский торгово-экономический колледж потребительской кооперации добился определенных результатов. Учебное заведение занимает значимое место в системе подготовки кадров для потребительской кооперации и других отраслей экономики республики.</w:t>
      </w:r>
    </w:p>
    <w:p w:rsidR="000F3349" w:rsidRDefault="000F3349" w:rsidP="000F3349"/>
    <w:p w:rsidR="000F3349" w:rsidRDefault="000F3349" w:rsidP="000F3349">
      <w:r>
        <w:t xml:space="preserve"> </w:t>
      </w:r>
    </w:p>
    <w:p w:rsidR="00000FEE" w:rsidRDefault="00000FEE"/>
    <w:sectPr w:rsidR="00000FEE" w:rsidSect="000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0F3349"/>
    <w:rsid w:val="00000FEE"/>
    <w:rsid w:val="00003C94"/>
    <w:rsid w:val="00024094"/>
    <w:rsid w:val="00027A10"/>
    <w:rsid w:val="00037096"/>
    <w:rsid w:val="00067834"/>
    <w:rsid w:val="000954E8"/>
    <w:rsid w:val="000C3BF4"/>
    <w:rsid w:val="000F3349"/>
    <w:rsid w:val="000F7F41"/>
    <w:rsid w:val="001256CE"/>
    <w:rsid w:val="0013183B"/>
    <w:rsid w:val="001331B1"/>
    <w:rsid w:val="001562C1"/>
    <w:rsid w:val="001626B3"/>
    <w:rsid w:val="00172CD9"/>
    <w:rsid w:val="00184CF0"/>
    <w:rsid w:val="00193F24"/>
    <w:rsid w:val="001A3EF0"/>
    <w:rsid w:val="001E6922"/>
    <w:rsid w:val="00206DD6"/>
    <w:rsid w:val="00212EB7"/>
    <w:rsid w:val="0021670F"/>
    <w:rsid w:val="002244DC"/>
    <w:rsid w:val="002667A6"/>
    <w:rsid w:val="002A18D3"/>
    <w:rsid w:val="003245A9"/>
    <w:rsid w:val="003400E4"/>
    <w:rsid w:val="00347D18"/>
    <w:rsid w:val="003578B7"/>
    <w:rsid w:val="00365E3F"/>
    <w:rsid w:val="00383633"/>
    <w:rsid w:val="0039098D"/>
    <w:rsid w:val="003924F1"/>
    <w:rsid w:val="003C49FE"/>
    <w:rsid w:val="003C5665"/>
    <w:rsid w:val="003D6A27"/>
    <w:rsid w:val="003E07D8"/>
    <w:rsid w:val="003F2C5D"/>
    <w:rsid w:val="00400E22"/>
    <w:rsid w:val="00416A17"/>
    <w:rsid w:val="004229EF"/>
    <w:rsid w:val="00431ED5"/>
    <w:rsid w:val="00444E47"/>
    <w:rsid w:val="004617AE"/>
    <w:rsid w:val="004A1BA1"/>
    <w:rsid w:val="004C402E"/>
    <w:rsid w:val="004D2985"/>
    <w:rsid w:val="004F12BF"/>
    <w:rsid w:val="00501206"/>
    <w:rsid w:val="00510B54"/>
    <w:rsid w:val="00512207"/>
    <w:rsid w:val="00542009"/>
    <w:rsid w:val="00542EE9"/>
    <w:rsid w:val="005642A8"/>
    <w:rsid w:val="00595403"/>
    <w:rsid w:val="00597D55"/>
    <w:rsid w:val="005D42AE"/>
    <w:rsid w:val="005D5A75"/>
    <w:rsid w:val="005E09A8"/>
    <w:rsid w:val="005E0B7F"/>
    <w:rsid w:val="00611F1E"/>
    <w:rsid w:val="00635D1E"/>
    <w:rsid w:val="00660A75"/>
    <w:rsid w:val="00670607"/>
    <w:rsid w:val="006B378A"/>
    <w:rsid w:val="006D3BDA"/>
    <w:rsid w:val="006F13B8"/>
    <w:rsid w:val="00713418"/>
    <w:rsid w:val="00724E1B"/>
    <w:rsid w:val="00772307"/>
    <w:rsid w:val="0077473E"/>
    <w:rsid w:val="00795410"/>
    <w:rsid w:val="007C7BBE"/>
    <w:rsid w:val="007D19C9"/>
    <w:rsid w:val="007D312E"/>
    <w:rsid w:val="007D5837"/>
    <w:rsid w:val="008171BB"/>
    <w:rsid w:val="008328F1"/>
    <w:rsid w:val="00885EAE"/>
    <w:rsid w:val="008D076B"/>
    <w:rsid w:val="008F4325"/>
    <w:rsid w:val="00913CF7"/>
    <w:rsid w:val="009153B8"/>
    <w:rsid w:val="0091758E"/>
    <w:rsid w:val="00931388"/>
    <w:rsid w:val="00940A85"/>
    <w:rsid w:val="00957F7B"/>
    <w:rsid w:val="00965D68"/>
    <w:rsid w:val="009843A7"/>
    <w:rsid w:val="00997625"/>
    <w:rsid w:val="009A0F0B"/>
    <w:rsid w:val="009A3970"/>
    <w:rsid w:val="009A6E84"/>
    <w:rsid w:val="009D4E7C"/>
    <w:rsid w:val="009E03C8"/>
    <w:rsid w:val="009E0840"/>
    <w:rsid w:val="009E59AE"/>
    <w:rsid w:val="009F5715"/>
    <w:rsid w:val="00A02438"/>
    <w:rsid w:val="00A0521F"/>
    <w:rsid w:val="00A25874"/>
    <w:rsid w:val="00A273C5"/>
    <w:rsid w:val="00A50FB1"/>
    <w:rsid w:val="00A60D9E"/>
    <w:rsid w:val="00AA1420"/>
    <w:rsid w:val="00AA7FC4"/>
    <w:rsid w:val="00AB192E"/>
    <w:rsid w:val="00AB7B4E"/>
    <w:rsid w:val="00AD73F7"/>
    <w:rsid w:val="00AE2B03"/>
    <w:rsid w:val="00AF6038"/>
    <w:rsid w:val="00B25753"/>
    <w:rsid w:val="00B33DA3"/>
    <w:rsid w:val="00B359FB"/>
    <w:rsid w:val="00B601D4"/>
    <w:rsid w:val="00B61852"/>
    <w:rsid w:val="00B8146E"/>
    <w:rsid w:val="00B8292A"/>
    <w:rsid w:val="00BA2BB8"/>
    <w:rsid w:val="00BC1825"/>
    <w:rsid w:val="00BC27BA"/>
    <w:rsid w:val="00BD7DDA"/>
    <w:rsid w:val="00BE66B5"/>
    <w:rsid w:val="00BF263D"/>
    <w:rsid w:val="00C0134A"/>
    <w:rsid w:val="00C06F71"/>
    <w:rsid w:val="00C57CE0"/>
    <w:rsid w:val="00C65100"/>
    <w:rsid w:val="00C70346"/>
    <w:rsid w:val="00CB0464"/>
    <w:rsid w:val="00CC4ED0"/>
    <w:rsid w:val="00CE5027"/>
    <w:rsid w:val="00CE5400"/>
    <w:rsid w:val="00CE67F8"/>
    <w:rsid w:val="00CF125B"/>
    <w:rsid w:val="00D14A61"/>
    <w:rsid w:val="00D42516"/>
    <w:rsid w:val="00D44802"/>
    <w:rsid w:val="00D54F49"/>
    <w:rsid w:val="00D6476D"/>
    <w:rsid w:val="00D713D9"/>
    <w:rsid w:val="00D76ED8"/>
    <w:rsid w:val="00D85C0C"/>
    <w:rsid w:val="00DA7F16"/>
    <w:rsid w:val="00DC2EE1"/>
    <w:rsid w:val="00DE58A0"/>
    <w:rsid w:val="00DF3B90"/>
    <w:rsid w:val="00DF6619"/>
    <w:rsid w:val="00E22D81"/>
    <w:rsid w:val="00E42036"/>
    <w:rsid w:val="00E723B7"/>
    <w:rsid w:val="00EB3C9B"/>
    <w:rsid w:val="00EC761C"/>
    <w:rsid w:val="00EE0B67"/>
    <w:rsid w:val="00EF14E0"/>
    <w:rsid w:val="00EF2DCC"/>
    <w:rsid w:val="00EF7A09"/>
    <w:rsid w:val="00F0753F"/>
    <w:rsid w:val="00F32B0A"/>
    <w:rsid w:val="00F70D15"/>
    <w:rsid w:val="00F71190"/>
    <w:rsid w:val="00F92823"/>
    <w:rsid w:val="00FD0484"/>
    <w:rsid w:val="00FE146B"/>
    <w:rsid w:val="00FF340C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847</Words>
  <Characters>4828</Characters>
  <Application>Microsoft Office Word</Application>
  <DocSecurity>0</DocSecurity>
  <Lines>40</Lines>
  <Paragraphs>11</Paragraphs>
  <ScaleCrop>false</ScaleCrop>
  <Company>ytec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Степан Никифорович</dc:creator>
  <cp:keywords/>
  <dc:description/>
  <cp:lastModifiedBy>Григорьев Степан Никифорович</cp:lastModifiedBy>
  <cp:revision>1</cp:revision>
  <dcterms:created xsi:type="dcterms:W3CDTF">2014-03-29T02:06:00Z</dcterms:created>
  <dcterms:modified xsi:type="dcterms:W3CDTF">2014-03-29T02:08:00Z</dcterms:modified>
</cp:coreProperties>
</file>