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C" w:rsidRDefault="0035335C" w:rsidP="000570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48ACF" wp14:editId="3A7E1292">
                <wp:simplePos x="0" y="0"/>
                <wp:positionH relativeFrom="column">
                  <wp:posOffset>-222885</wp:posOffset>
                </wp:positionH>
                <wp:positionV relativeFrom="paragraph">
                  <wp:posOffset>-10795</wp:posOffset>
                </wp:positionV>
                <wp:extent cx="6335395" cy="1236345"/>
                <wp:effectExtent l="0" t="0" r="8255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236345"/>
                          <a:chOff x="110785179" y="106860975"/>
                          <a:chExt cx="4138992" cy="981334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186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57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527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97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868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5384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2087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8790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5493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2196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889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8560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1230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3900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6571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7.55pt;margin-top:-.85pt;width:498.85pt;height:97.35pt;z-index:251658240" coordorigin="1107851,1068609" coordsize="41389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">
                <v:rect id="Rectangle 4" o:spid="_x0000_s1027" style="position:absolute;left:1107851;top:1068609;width:41390;height:98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7GMUA&#10;AADaAAAADwAAAGRycy9kb3ducmV2LnhtbESPS2vDMBCE74X+B7GB3ho5fYTgRDGlpRBDqfM65Lix&#10;NraxtTKW6rj/PgoEchxm5htmkQymET11rrKsYDKOQBDnVldcKNjvvp9nIJxH1thYJgX/5CBZPj4s&#10;MNb2zBvqt74QAcIuRgWl920spctLMujGtiUO3sl2Bn2QXSF1h+cAN418iaKpNFhxWCixpc+S8nr7&#10;ZxRk+0zOvo6733Wd1quDnr79vKcHpZ5Gw8cchKfB38O39koreIXrlX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Y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107851;top:1068609;width:41390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ZMIA&#10;AADaAAAADwAAAGRycy9kb3ducmV2LnhtbESP0YrCMBRE3xf8h3AF39ZUXVSqsVRF2IcFtfUDLs21&#10;LTY3pYla/94sLOzjMDNnmHXSm0Y8qHO1ZQWTcQSCuLC65lLBJT98LkE4j6yxsUwKXuQg2Qw+1hhr&#10;++QzPTJfigBhF6OCyvs2ltIVFRl0Y9sSB+9qO4M+yK6UusNngJtGTqNoLg3WHBYqbGlXUXHL7kZB&#10;SdtDynY+u9jF7p6f8p/98VgoNRr26QqEp97/h//a31rBF/xeC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CxkwgAAANoAAAAPAAAAAAAAAAAAAAAAAJgCAABkcnMvZG93&#10;bnJldi54bWxQSwUGAAAAAAQABAD1AAAAhwMAAAAA&#10;" fillcolor="#85a3a3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1109186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kk8QA&#10;AADaAAAADwAAAGRycy9kb3ducmV2LnhtbESPQWvCQBSE74L/YXlCL8VsDFpKzCoSaBGth1rx/Mg+&#10;k7TZtyG7TdJ/3y0UPA4z8w2TbUfTiJ46V1tWsIhiEMSF1TWXCi4fL/NnEM4ja2wsk4IfcrDdTCcZ&#10;ptoO/E792ZciQNilqKDyvk2ldEVFBl1kW+Lg3Wxn0AfZlVJ3OAS4aWQSx0/SYM1hocKW8oqKr/O3&#10;UXA4XY+rZvDJ21G/5p/94bp8dEaph9m4W4PwNPp7+L+91wpW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pJP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0" style="position:absolute;left:111185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5MQA&#10;AADaAAAADwAAAGRycy9kb3ducmV2LnhtbESPQWvCQBSE70L/w/KEXorZVKxImo0UoUW0HmpLzo/s&#10;a5KafRuyaxL/vSsUPA4z8w2TrkfTiJ46V1tW8BzFIIgLq2suFfx8v89WIJxH1thYJgUXcrDOHiYp&#10;JtoO/EX90ZciQNglqKDyvk2kdEVFBl1kW+Lg/drOoA+yK6XucAhw08h5HC+lwZrDQoUtbSoqTsez&#10;UbA75PuXZvDzz73+2Pz1u3zx5IxSj9Px7RWEp9Hfw//trVawh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uT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1" style="position:absolute;left:111452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f8QA&#10;AADaAAAADwAAAGRycy9kb3ducmV2LnhtbESPT2vCQBTE7wW/w/IEL6VulKoluooIluKfg2nx/Mg+&#10;k2j2bchuk/jtXaHQ4zAzv2EWq86UoqHaFZYVjIYRCOLU6oIzBT/f27cPEM4jaywtk4I7OVgtey8L&#10;jLVt+URN4jMRIOxiVJB7X8VSujQng25oK+LgXWxt0AdZZ1LX2Aa4KeU4iqbSYMFhIceKNjmlt+TX&#10;KNgdz/tJ2frxYa8/N9dmd35/dUapQb9bz0F46vx/+K/9pRXM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n3/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2" style="position:absolute;left:111719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DcIA&#10;AADaAAAADwAAAGRycy9kb3ducmV2LnhtbERPTWvCQBC9C/6HZYReitk0tKWkrlIEpUQ9NJWch+w0&#10;iWZnQ3abpP++exA8Pt73ajOZVgzUu8aygqcoBkFcWt1wpeD8vVu+gXAeWWNrmRT8kYPNej5bYart&#10;yF805L4SIYRdigpq77tUSlfWZNBFtiMO3I/tDfoA+0rqHscQblqZxPGrNNhwaKixo21N5TX/NQqy&#10;U3F4aUefHA96v70MWfH86IxSD4vp4x2Ep8n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gs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3" style="position:absolute;left:111986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lsQA&#10;AADaAAAADwAAAGRycy9kb3ducmV2LnhtbESPT2vCQBTE7wW/w/IEL6VulCo2uooIluKfg2nx/Mg+&#10;k2j2bchuk/jtXaHQ4zAzv2EWq86UoqHaFZYVjIYRCOLU6oIzBT/f27cZCOeRNZaWScGdHKyWvZcF&#10;xtq2fKIm8ZkIEHYxKsi9r2IpXZqTQTe0FXHwLrY26IOsM6lrbAPclHIcRVNpsOCwkGNFm5zSW/Jr&#10;FOyO5/2kbP34sNefm2uzO7+/OqPUoN+t5yA8df4//Nf+0go+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pb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4" style="position:absolute;left:112253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8Rc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/T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xF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5" style="position:absolute;left:112520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Z3sEA&#10;AADbAAAADwAAAGRycy9kb3ducmV2LnhtbERPS4vCMBC+C/6HMMJeZE0VFekaRQSXxcdBXTwPzWxb&#10;bSalybb13xtB8DYf33Pmy9YUoqbK5ZYVDAcRCOLE6pxTBb/nzecMhPPIGgvLpOBODpaLbmeOsbYN&#10;H6k++VSEEHYxKsi8L2MpXZKRQTewJXHg/mxl0AdYpVJX2IRwU8hRFE2lwZxDQ4YlrTNKbqd/o2B7&#10;uOwmReNH+53+Xl/r7WXcd0apj167+gLhqfVv8cv9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2d7BAAAA2w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6" style="position:absolute;left:112787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qcIA&#10;AADbAAAADwAAAGRycy9kb3ducmV2LnhtbERPTWvCQBC9C/6HZQQvUjcNVkrqKiJURNtDtXgesmMS&#10;zc6G7JrEf+8Kgrd5vM+ZLTpTioZqV1hW8D6OQBCnVhecKfg/fL99gnAeWWNpmRTcyMFi3u/NMNG2&#10;5T9q9j4TIYRdggpy76tESpfmZNCNbUUcuJOtDfoA60zqGtsQbkoZR9FUGiw4NORY0Sqn9LK/GgXb&#10;3+Puo2x9/LPT69W52R4nI2eUGg665RcIT51/iZ/ujQ7z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Eep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7" style="position:absolute;left:113054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iMsMA&#10;AADbAAAADwAAAGRycy9kb3ducmV2LnhtbERPS2vCQBC+C/6HZQq9iG6qtUiajRShIj4OVfE8ZKdJ&#10;anY2ZNck/ffdguBtPr7nJMveVKKlxpWWFbxMIhDEmdUl5wrOp8/xAoTzyBory6Tglxws0+EgwVjb&#10;jr+oPfpchBB2MSoovK9jKV1WkEE3sTVx4L5tY9AH2ORSN9iFcFPJaRS9SYMlh4YCa1oVlF2PN6Ng&#10;e7js5lXnp/udXq9+2u3ldeSMUs9P/cc7CE+9f4jv7o0O82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iM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8" style="position:absolute;left:113321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6RsMA&#10;AADbAAAADwAAAGRycy9kb3ducmV2LnhtbERPTWvCQBC9F/wPywi9iNkYbCkxq0igRbQeasXzkB2T&#10;tNnZkN0m8d93C0Jv83ifk21G04ieOldbVrCIYhDEhdU1lwrOn6/zFxDOI2tsLJOCGznYrCcPGaba&#10;DvxB/cmXIoSwS1FB5X2bSumKigy6yLbEgbvazqAPsCul7nAI4aaRSRw/S4M1h4YKW8orKr5PP0bB&#10;/ng5PDWDT94P+i3/6veX5cwZpR6n43YFwtPo/8V3906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6R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9" style="position:absolute;left:1135889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3cMA&#10;AADbAAAADwAAAGRycy9kb3ducmV2LnhtbERPTWvCQBC9C/6HZYReitkYtJSYVSTQIloPteJ5yI5J&#10;2uxsyG6T9N93CwVv83ifk21H04ieOldbVrCIYhDEhdU1lwouHy/zZxDOI2tsLJOCH3Kw3UwnGaba&#10;DvxO/dmXIoSwS1FB5X2bSumKigy6yLbEgbvZzqAPsCul7nAI4aaRSRw/SYM1h4YKW8orKr7O30bB&#10;4XQ9rprBJ29H/Zp/9ofr8tEZpR5m424NwtPo7+J/916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f3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0" style="position:absolute;left:113856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BqsIA&#10;AADbAAAADwAAAGRycy9kb3ducmV2LnhtbERPS4vCMBC+L/gfwgheRFNlFalGEUFZfBx84Hloxrba&#10;TEqTbbv/frMg7G0+vucsVq0pRE2Vyy0rGA0jEMSJ1TmnCm7X7WAGwnlkjYVlUvBDDlbLzscCY20b&#10;PlN98akIIexiVJB5X8ZSuiQjg25oS+LAPWxl0AdYpVJX2IRwU8hxFE2lwZxDQ4YlbTJKXpdvo2B/&#10;uh8mRePHx4PebZ71/v7Zd0apXrddz0F4av2/+O3+0mH+FP5+C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0Gq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1" style="position:absolute;left:114123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kMcMA&#10;AADbAAAADwAAAGRycy9kb3ducmV2LnhtbERPS2vCQBC+C/6HZQq9iG4q1kqajRShIj4OVfE8ZKdJ&#10;anY2ZNck/ffdguBtPr7nJMveVKKlxpWWFbxMIhDEmdUl5wrOp8/xAoTzyBory6Tglxws0+EgwVjb&#10;jr+oPfpchBB2MSoovK9jKV1WkEE3sTVx4L5tY9AH2ORSN9iFcFPJaRTNpcGSQ0OBNa0Kyq7Hm1Gw&#10;PVx2r1Xnp/udXq9+2u1lNnJGqeen/uMdhKfeP8R390aH+W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kM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2" style="position:absolute;left:114390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wQ8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HBD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3" style="position:absolute;left:1146571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2MMA&#10;AADbAAAADwAAAGRycy9kb3ducmV2LnhtbERPS2vCQBC+C/6HZQq9iG4qVmqajRShIj4OVfE8ZKdJ&#10;anY2ZNck/ffdguBtPr7nJMveVKKlxpWWFbxMIhDEmdUl5wrOp8/xGwjnkTVWlknBLzlYpsNBgrG2&#10;HX9Re/S5CCHsYlRQeF/HUrqsIINuYmviwH3bxqAPsMmlbrAL4aaS0yiaS4Mlh4YCa1oVlF2PN6Ng&#10;e7jsXqvOT/c7vV79tNvLbOSMUs9P/cc7CE+9f4jv7o0O8x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V2M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7072D4" w:rsidRPr="007072D4" w:rsidRDefault="00EA0E24" w:rsidP="007072D4">
      <w:pPr>
        <w:ind w:left="-142" w:right="15" w:firstLine="142"/>
        <w:jc w:val="center"/>
        <w:rPr>
          <w:rFonts w:asciiTheme="majorHAnsi" w:eastAsiaTheme="minorEastAsia" w:hAnsiTheme="majorHAnsi" w:cs="Arial"/>
          <w:b/>
          <w:i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1A99A93" wp14:editId="329BBE1D">
                <wp:simplePos x="0" y="0"/>
                <wp:positionH relativeFrom="column">
                  <wp:posOffset>-364402</wp:posOffset>
                </wp:positionH>
                <wp:positionV relativeFrom="paragraph">
                  <wp:posOffset>2606916</wp:posOffset>
                </wp:positionV>
                <wp:extent cx="6283325" cy="3026804"/>
                <wp:effectExtent l="0" t="0" r="3175" b="25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3325" cy="3026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D4" w:rsidRDefault="007072D4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  <w:p w:rsidR="007072D4" w:rsidRDefault="007072D4" w:rsidP="007072D4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7072D4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  <w:t xml:space="preserve">Анализ </w:t>
                            </w:r>
                          </w:p>
                          <w:p w:rsidR="007072D4" w:rsidRPr="0035716E" w:rsidRDefault="007072D4" w:rsidP="007072D4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7072D4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  <w:t>результатов ЕГЭ по русскому языку в 2013 году в образовательных учреждениях Октябрьского района Оренбургской области:</w:t>
                            </w:r>
                            <w:r w:rsidRPr="007072D4"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 xml:space="preserve"> проблемы, пути решения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-28.7pt;margin-top:205.25pt;width:494.75pt;height:238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7072D4" w:rsidRDefault="007072D4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  <w:p w:rsidR="007072D4" w:rsidRDefault="007072D4" w:rsidP="007072D4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</w:pPr>
                      <w:r w:rsidRPr="007072D4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  <w:t xml:space="preserve">Анализ </w:t>
                      </w:r>
                    </w:p>
                    <w:p w:rsidR="007072D4" w:rsidRPr="0035716E" w:rsidRDefault="007072D4" w:rsidP="007072D4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</w:pPr>
                      <w:r w:rsidRPr="007072D4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  <w:t>результатов ЕГЭ по русскому языку в 2013 году в образовательных учреждениях Октябрьского района Оренбургской области:</w:t>
                      </w:r>
                      <w:r w:rsidRPr="007072D4"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 xml:space="preserve"> проблемы, пути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7072D4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54444FE" wp14:editId="37179E43">
                <wp:simplePos x="0" y="0"/>
                <wp:positionH relativeFrom="column">
                  <wp:posOffset>181107</wp:posOffset>
                </wp:positionH>
                <wp:positionV relativeFrom="paragraph">
                  <wp:posOffset>5633895</wp:posOffset>
                </wp:positionV>
                <wp:extent cx="5731532" cy="3515360"/>
                <wp:effectExtent l="0" t="0" r="2540" b="889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1532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D4" w:rsidRDefault="007072D4" w:rsidP="007072D4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Выступление на  районном  МО</w:t>
                            </w: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учителей русского я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зыка и </w:t>
                            </w:r>
                          </w:p>
                          <w:p w:rsidR="007072D4" w:rsidRPr="0035716E" w:rsidRDefault="007072D4" w:rsidP="007072D4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литературы  </w:t>
                            </w: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учителя </w:t>
                            </w:r>
                          </w:p>
                          <w:p w:rsidR="007072D4" w:rsidRDefault="007072D4" w:rsidP="007072D4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Исанчуриной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Фаили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Фаритовны</w:t>
                            </w:r>
                            <w:proofErr w:type="spellEnd"/>
                          </w:p>
                          <w:p w:rsidR="007072D4" w:rsidRDefault="007072D4" w:rsidP="007072D4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7072D4" w:rsidRPr="0035716E" w:rsidRDefault="007072D4" w:rsidP="007072D4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Август 2013 год</w:t>
                            </w:r>
                          </w:p>
                          <w:p w:rsidR="007072D4" w:rsidRDefault="007072D4" w:rsidP="007072D4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1B8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072D4" w:rsidRDefault="007072D4" w:rsidP="007072D4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14.25pt;margin-top:443.6pt;width:451.3pt;height:276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7072D4" w:rsidRDefault="007072D4" w:rsidP="007072D4">
                      <w:pPr>
                        <w:pStyle w:val="4"/>
                        <w:widowControl w:val="0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7072D4" w:rsidRDefault="007072D4" w:rsidP="007072D4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7072D4" w:rsidRDefault="007072D4" w:rsidP="007072D4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7072D4" w:rsidRDefault="007072D4" w:rsidP="007072D4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7072D4" w:rsidRDefault="007072D4" w:rsidP="007072D4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Выступление на  районном  МО</w:t>
                      </w:r>
                    </w:p>
                    <w:p w:rsidR="007072D4" w:rsidRDefault="007072D4" w:rsidP="007072D4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учителей русского языка и </w:t>
                      </w:r>
                    </w:p>
                    <w:p w:rsidR="007072D4" w:rsidRPr="0035716E" w:rsidRDefault="007072D4" w:rsidP="007072D4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литературы  </w:t>
                      </w: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учителя </w:t>
                      </w:r>
                    </w:p>
                    <w:p w:rsidR="007072D4" w:rsidRDefault="007072D4" w:rsidP="007072D4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Исанчуриной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Фаили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Фаритовны</w:t>
                      </w:r>
                      <w:proofErr w:type="spellEnd"/>
                    </w:p>
                    <w:p w:rsidR="007072D4" w:rsidRDefault="007072D4" w:rsidP="007072D4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7072D4" w:rsidRPr="0035716E" w:rsidRDefault="007072D4" w:rsidP="007072D4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Август 2013 год</w:t>
                      </w:r>
                    </w:p>
                    <w:p w:rsidR="007072D4" w:rsidRDefault="007072D4" w:rsidP="007072D4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</w:t>
                      </w:r>
                      <w:r w:rsidRPr="00A81B86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072D4" w:rsidRDefault="007072D4" w:rsidP="007072D4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2D4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1F4FF3" wp14:editId="6C4AEE6C">
                <wp:simplePos x="0" y="0"/>
                <wp:positionH relativeFrom="column">
                  <wp:posOffset>-307626</wp:posOffset>
                </wp:positionH>
                <wp:positionV relativeFrom="paragraph">
                  <wp:posOffset>1014599</wp:posOffset>
                </wp:positionV>
                <wp:extent cx="6414223" cy="1311275"/>
                <wp:effectExtent l="38100" t="38100" r="43815" b="412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14223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D4" w:rsidRPr="0035716E" w:rsidRDefault="007072D4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МБОУ «2-ИМАНГУЛОВСКАЯ СОШ»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ОКТЯБРЬСКОГО РАЙОНА ОРЕНБУРГСКОЙ ОБЛАСТИ</w:t>
                            </w:r>
                          </w:p>
                          <w:p w:rsidR="007072D4" w:rsidRPr="0035716E" w:rsidRDefault="007072D4" w:rsidP="00357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-24.2pt;margin-top:79.9pt;width:505.05pt;height:10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7072D4" w:rsidRPr="0035716E" w:rsidRDefault="007072D4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МБОУ «2-ИМАНГУЛОВСКАЯ СОШ»</w:t>
                      </w: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 ОКТЯБРЬСКОГО РАЙОНА ОРЕНБУРГСКОЙ ОБЛАСТИ</w:t>
                      </w:r>
                    </w:p>
                    <w:p w:rsidR="007072D4" w:rsidRPr="0035716E" w:rsidRDefault="007072D4" w:rsidP="00357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35C">
        <w:rPr>
          <w:b/>
          <w:bCs/>
          <w:sz w:val="28"/>
          <w:szCs w:val="28"/>
        </w:rPr>
        <w:br w:type="page"/>
      </w:r>
    </w:p>
    <w:p w:rsidR="007072D4" w:rsidRPr="007072D4" w:rsidRDefault="007072D4" w:rsidP="007072D4">
      <w:pPr>
        <w:spacing w:after="200"/>
        <w:ind w:left="-142" w:right="15" w:firstLine="709"/>
        <w:jc w:val="center"/>
        <w:rPr>
          <w:rFonts w:asciiTheme="majorHAnsi" w:eastAsiaTheme="minorEastAsia" w:hAnsiTheme="majorHAnsi"/>
          <w:b/>
        </w:rPr>
      </w:pPr>
    </w:p>
    <w:p w:rsidR="007072D4" w:rsidRDefault="007072D4" w:rsidP="007072D4">
      <w:pPr>
        <w:spacing w:after="200" w:line="276" w:lineRule="auto"/>
        <w:ind w:left="-142"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С 2008 года единый государственный экзамен по русскому языку является обязательным</w:t>
      </w:r>
      <w:r w:rsidRPr="007072D4">
        <w:rPr>
          <w:rFonts w:eastAsiaTheme="minorEastAsia"/>
          <w:color w:val="000000"/>
        </w:rPr>
        <w:t xml:space="preserve"> для выпускников, освоивших общеобразовательные программы среднего (полного) общего образования</w:t>
      </w:r>
      <w:r w:rsidRPr="007072D4">
        <w:rPr>
          <w:rFonts w:eastAsiaTheme="minorEastAsia"/>
        </w:rPr>
        <w:t xml:space="preserve">. </w:t>
      </w:r>
    </w:p>
    <w:p w:rsidR="007072D4" w:rsidRPr="007072D4" w:rsidRDefault="007072D4" w:rsidP="00E66157">
      <w:pPr>
        <w:spacing w:after="200" w:line="276" w:lineRule="auto"/>
        <w:ind w:left="-142" w:right="15" w:firstLine="709"/>
        <w:jc w:val="both"/>
        <w:rPr>
          <w:rFonts w:eastAsiaTheme="minorEastAsia"/>
          <w:b/>
        </w:rPr>
      </w:pPr>
      <w:r w:rsidRPr="007072D4">
        <w:rPr>
          <w:rFonts w:eastAsiaTheme="minorEastAsia"/>
        </w:rPr>
        <w:t xml:space="preserve">В 2013 году  ЕГЭ по русскому языку сдавали 103 выпускника из 12 </w:t>
      </w:r>
      <w:r>
        <w:rPr>
          <w:rFonts w:eastAsiaTheme="minorEastAsia"/>
        </w:rPr>
        <w:t xml:space="preserve">образовательных учреждений </w:t>
      </w:r>
      <w:r w:rsidRPr="007072D4">
        <w:rPr>
          <w:rFonts w:eastAsiaTheme="minorEastAsia"/>
        </w:rPr>
        <w:t xml:space="preserve"> Октябрьск</w:t>
      </w:r>
      <w:r>
        <w:rPr>
          <w:rFonts w:eastAsiaTheme="minorEastAsia"/>
        </w:rPr>
        <w:t xml:space="preserve">ого </w:t>
      </w:r>
      <w:r w:rsidRPr="007072D4">
        <w:rPr>
          <w:rFonts w:eastAsiaTheme="minorEastAsia"/>
        </w:rPr>
        <w:t xml:space="preserve"> района.</w:t>
      </w:r>
      <w:r>
        <w:rPr>
          <w:rFonts w:eastAsiaTheme="minorEastAsia"/>
        </w:rPr>
        <w:t xml:space="preserve">  </w:t>
      </w:r>
      <w:r w:rsidRPr="007072D4">
        <w:rPr>
          <w:rFonts w:eastAsiaTheme="minorEastAsia"/>
        </w:rPr>
        <w:t xml:space="preserve">Средний балл по району </w:t>
      </w:r>
      <w:r>
        <w:rPr>
          <w:rFonts w:eastAsiaTheme="minorEastAsia"/>
        </w:rPr>
        <w:t xml:space="preserve">составил </w:t>
      </w:r>
      <w:r w:rsidRPr="007072D4">
        <w:rPr>
          <w:rFonts w:eastAsiaTheme="minorEastAsia"/>
          <w:b/>
        </w:rPr>
        <w:t>67,71.</w:t>
      </w:r>
      <w:r w:rsidRPr="007072D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7072D4">
        <w:rPr>
          <w:rFonts w:eastAsiaTheme="minorEastAsia"/>
        </w:rPr>
        <w:t xml:space="preserve">В прошлом году </w:t>
      </w:r>
      <w:r>
        <w:rPr>
          <w:rFonts w:eastAsiaTheme="minorEastAsia"/>
        </w:rPr>
        <w:t>-</w:t>
      </w:r>
      <w:r w:rsidRPr="007072D4">
        <w:rPr>
          <w:rFonts w:eastAsiaTheme="minorEastAsia"/>
        </w:rPr>
        <w:t xml:space="preserve"> </w:t>
      </w:r>
      <w:r w:rsidRPr="007072D4">
        <w:rPr>
          <w:rFonts w:eastAsiaTheme="minorEastAsia"/>
          <w:b/>
        </w:rPr>
        <w:t>67,07. Р</w:t>
      </w:r>
      <w:r w:rsidRPr="007072D4">
        <w:rPr>
          <w:rFonts w:eastAsiaTheme="minorEastAsia"/>
        </w:rPr>
        <w:t xml:space="preserve">ост среднего балла по отношению к 2012 году составляет </w:t>
      </w:r>
      <w:r w:rsidRPr="007072D4">
        <w:rPr>
          <w:rFonts w:eastAsiaTheme="minorEastAsia"/>
          <w:b/>
        </w:rPr>
        <w:t>+ 0,7</w:t>
      </w:r>
      <w:r w:rsidRPr="007072D4">
        <w:rPr>
          <w:rFonts w:eastAsiaTheme="minorEastAsia"/>
        </w:rPr>
        <w:t xml:space="preserve"> баллов. </w:t>
      </w:r>
      <w:r w:rsidR="00E66157">
        <w:rPr>
          <w:rFonts w:eastAsiaTheme="minorEastAsia"/>
        </w:rPr>
        <w:t xml:space="preserve"> </w:t>
      </w:r>
      <w:r w:rsidRPr="007072D4">
        <w:rPr>
          <w:rFonts w:eastAsiaTheme="minorEastAsia"/>
        </w:rPr>
        <w:t xml:space="preserve">По области средний балл равен </w:t>
      </w:r>
      <w:r w:rsidRPr="007072D4">
        <w:rPr>
          <w:rFonts w:eastAsiaTheme="minorEastAsia"/>
          <w:b/>
        </w:rPr>
        <w:t>67,4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Высокие баллы </w:t>
      </w:r>
      <w:r w:rsidR="00E66157">
        <w:rPr>
          <w:rFonts w:eastAsiaTheme="minorEastAsia"/>
        </w:rPr>
        <w:t xml:space="preserve">по Октябрьскому району </w:t>
      </w:r>
      <w:r w:rsidRPr="007072D4">
        <w:rPr>
          <w:rFonts w:eastAsiaTheme="minorEastAsia"/>
        </w:rPr>
        <w:t xml:space="preserve">показали: 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r w:rsidRPr="00E66157">
        <w:rPr>
          <w:rFonts w:eastAsiaTheme="minorEastAsia"/>
          <w:b/>
        </w:rPr>
        <w:t>Харина Дарья -</w:t>
      </w:r>
      <w:r w:rsidRPr="007072D4">
        <w:rPr>
          <w:rFonts w:eastAsiaTheme="minorEastAsia"/>
        </w:rPr>
        <w:t>100 баллов</w:t>
      </w:r>
      <w:proofErr w:type="gramStart"/>
      <w:r w:rsidRPr="007072D4">
        <w:rPr>
          <w:rFonts w:eastAsiaTheme="minorEastAsia"/>
        </w:rPr>
        <w:t xml:space="preserve">( </w:t>
      </w:r>
      <w:proofErr w:type="gramEnd"/>
      <w:r w:rsidRPr="007072D4">
        <w:rPr>
          <w:rFonts w:eastAsiaTheme="minorEastAsia"/>
        </w:rPr>
        <w:t>2-</w:t>
      </w:r>
      <w:r w:rsidR="00E66157">
        <w:rPr>
          <w:rFonts w:eastAsiaTheme="minorEastAsia"/>
        </w:rPr>
        <w:t>И</w:t>
      </w:r>
      <w:r w:rsidRPr="007072D4">
        <w:rPr>
          <w:rFonts w:eastAsiaTheme="minorEastAsia"/>
        </w:rPr>
        <w:t xml:space="preserve">мангуловская СОШ, учитель </w:t>
      </w:r>
      <w:proofErr w:type="spellStart"/>
      <w:r w:rsidRPr="007072D4">
        <w:rPr>
          <w:rFonts w:eastAsiaTheme="minorEastAsia"/>
        </w:rPr>
        <w:t>Исанчурина</w:t>
      </w:r>
      <w:proofErr w:type="spellEnd"/>
      <w:r w:rsidRPr="007072D4">
        <w:rPr>
          <w:rFonts w:eastAsiaTheme="minorEastAsia"/>
        </w:rPr>
        <w:t xml:space="preserve"> Ф</w:t>
      </w:r>
      <w:r w:rsidR="00E66157">
        <w:rPr>
          <w:rFonts w:eastAsiaTheme="minorEastAsia"/>
        </w:rPr>
        <w:t>.</w:t>
      </w:r>
      <w:r w:rsidRPr="007072D4">
        <w:rPr>
          <w:rFonts w:eastAsiaTheme="minorEastAsia"/>
        </w:rPr>
        <w:t>Ф)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r w:rsidRPr="00E66157">
        <w:rPr>
          <w:rFonts w:eastAsiaTheme="minorEastAsia"/>
          <w:b/>
        </w:rPr>
        <w:t xml:space="preserve">Габдуллина </w:t>
      </w:r>
      <w:proofErr w:type="spellStart"/>
      <w:r w:rsidRPr="00E66157">
        <w:rPr>
          <w:rFonts w:eastAsiaTheme="minorEastAsia"/>
          <w:b/>
        </w:rPr>
        <w:t>Руфина</w:t>
      </w:r>
      <w:proofErr w:type="spellEnd"/>
      <w:r w:rsidRPr="007072D4">
        <w:rPr>
          <w:rFonts w:eastAsiaTheme="minorEastAsia"/>
        </w:rPr>
        <w:t xml:space="preserve"> – 95 баллов( 2-</w:t>
      </w:r>
      <w:r w:rsidR="00E66157">
        <w:rPr>
          <w:rFonts w:eastAsiaTheme="minorEastAsia"/>
        </w:rPr>
        <w:t>И</w:t>
      </w:r>
      <w:r w:rsidRPr="007072D4">
        <w:rPr>
          <w:rFonts w:eastAsiaTheme="minorEastAsia"/>
        </w:rPr>
        <w:t xml:space="preserve">мангуловская СОШ, учитель </w:t>
      </w:r>
      <w:proofErr w:type="spellStart"/>
      <w:r w:rsidRPr="007072D4">
        <w:rPr>
          <w:rFonts w:eastAsiaTheme="minorEastAsia"/>
        </w:rPr>
        <w:t>Исанчурина</w:t>
      </w:r>
      <w:proofErr w:type="spellEnd"/>
      <w:r w:rsidRPr="007072D4">
        <w:rPr>
          <w:rFonts w:eastAsiaTheme="minorEastAsia"/>
        </w:rPr>
        <w:t xml:space="preserve"> Ф</w:t>
      </w:r>
      <w:proofErr w:type="gramStart"/>
      <w:r w:rsidRPr="007072D4">
        <w:rPr>
          <w:rFonts w:eastAsiaTheme="minorEastAsia"/>
        </w:rPr>
        <w:t>,Ф</w:t>
      </w:r>
      <w:proofErr w:type="gramEnd"/>
      <w:r w:rsidRPr="007072D4">
        <w:rPr>
          <w:rFonts w:eastAsiaTheme="minorEastAsia"/>
        </w:rPr>
        <w:t>)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r w:rsidRPr="00E66157">
        <w:rPr>
          <w:rFonts w:eastAsiaTheme="minorEastAsia"/>
          <w:b/>
        </w:rPr>
        <w:t>Макарова Кристина</w:t>
      </w:r>
      <w:r w:rsidRPr="007072D4">
        <w:rPr>
          <w:rFonts w:eastAsiaTheme="minorEastAsia"/>
        </w:rPr>
        <w:t xml:space="preserve"> -95 балло</w:t>
      </w:r>
      <w:proofErr w:type="gramStart"/>
      <w:r w:rsidRPr="007072D4">
        <w:rPr>
          <w:rFonts w:eastAsiaTheme="minorEastAsia"/>
        </w:rPr>
        <w:t>в(</w:t>
      </w:r>
      <w:proofErr w:type="gramEnd"/>
      <w:r w:rsidRPr="007072D4">
        <w:rPr>
          <w:rFonts w:eastAsiaTheme="minorEastAsia"/>
        </w:rPr>
        <w:t xml:space="preserve">Октябрьская СОШ, учитель 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proofErr w:type="spellStart"/>
      <w:r w:rsidRPr="00E66157">
        <w:rPr>
          <w:rFonts w:eastAsiaTheme="minorEastAsia"/>
          <w:b/>
        </w:rPr>
        <w:t>Апасова</w:t>
      </w:r>
      <w:proofErr w:type="spellEnd"/>
      <w:r w:rsidRPr="00E66157">
        <w:rPr>
          <w:rFonts w:eastAsiaTheme="minorEastAsia"/>
          <w:b/>
        </w:rPr>
        <w:t xml:space="preserve"> Марина</w:t>
      </w:r>
      <w:r w:rsidRPr="007072D4">
        <w:rPr>
          <w:rFonts w:eastAsiaTheme="minorEastAsia"/>
        </w:rPr>
        <w:t xml:space="preserve"> -92 балл</w:t>
      </w:r>
      <w:proofErr w:type="gramStart"/>
      <w:r w:rsidRPr="007072D4">
        <w:rPr>
          <w:rFonts w:eastAsiaTheme="minorEastAsia"/>
        </w:rPr>
        <w:t>а(</w:t>
      </w:r>
      <w:proofErr w:type="gramEnd"/>
      <w:r w:rsidRPr="007072D4">
        <w:rPr>
          <w:rFonts w:eastAsiaTheme="minorEastAsia"/>
        </w:rPr>
        <w:t>Октябрьская СОШ, учитель</w:t>
      </w:r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proofErr w:type="spellStart"/>
      <w:proofErr w:type="gramStart"/>
      <w:r w:rsidRPr="00E66157">
        <w:rPr>
          <w:rFonts w:eastAsiaTheme="minorEastAsia"/>
          <w:b/>
        </w:rPr>
        <w:t>Касатикова</w:t>
      </w:r>
      <w:proofErr w:type="spellEnd"/>
      <w:r w:rsidRPr="00E66157">
        <w:rPr>
          <w:rFonts w:eastAsiaTheme="minorEastAsia"/>
          <w:b/>
        </w:rPr>
        <w:t xml:space="preserve"> Анастасия</w:t>
      </w:r>
      <w:r w:rsidRPr="007072D4">
        <w:rPr>
          <w:rFonts w:eastAsiaTheme="minorEastAsia"/>
        </w:rPr>
        <w:t xml:space="preserve"> -92 балла (Октябрьская СОШ, учитель </w:t>
      </w:r>
      <w:proofErr w:type="gramEnd"/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proofErr w:type="spellStart"/>
      <w:proofErr w:type="gramStart"/>
      <w:r w:rsidRPr="00E66157">
        <w:rPr>
          <w:rFonts w:eastAsiaTheme="minorEastAsia"/>
          <w:b/>
        </w:rPr>
        <w:t>Будкова</w:t>
      </w:r>
      <w:proofErr w:type="spellEnd"/>
      <w:r w:rsidRPr="00E66157">
        <w:rPr>
          <w:rFonts w:eastAsiaTheme="minorEastAsia"/>
          <w:b/>
        </w:rPr>
        <w:t xml:space="preserve"> Дарья</w:t>
      </w:r>
      <w:r w:rsidRPr="007072D4">
        <w:rPr>
          <w:rFonts w:eastAsiaTheme="minorEastAsia"/>
        </w:rPr>
        <w:t xml:space="preserve"> -90 баллов (Октябрьская СОШ, учитель </w:t>
      </w:r>
      <w:proofErr w:type="gramEnd"/>
    </w:p>
    <w:p w:rsidR="007072D4" w:rsidRPr="007072D4" w:rsidRDefault="007072D4" w:rsidP="007072D4">
      <w:pPr>
        <w:spacing w:after="200"/>
        <w:ind w:left="-142" w:right="15" w:firstLine="709"/>
        <w:jc w:val="both"/>
        <w:rPr>
          <w:rFonts w:eastAsiaTheme="minorEastAsia"/>
        </w:rPr>
      </w:pPr>
      <w:proofErr w:type="spellStart"/>
      <w:r w:rsidRPr="00E66157">
        <w:rPr>
          <w:rFonts w:eastAsiaTheme="minorEastAsia"/>
          <w:b/>
        </w:rPr>
        <w:t>Аполинарьев</w:t>
      </w:r>
      <w:proofErr w:type="spellEnd"/>
      <w:r w:rsidRPr="00E66157">
        <w:rPr>
          <w:rFonts w:eastAsiaTheme="minorEastAsia"/>
          <w:b/>
        </w:rPr>
        <w:t xml:space="preserve"> Вячеслав</w:t>
      </w:r>
      <w:r w:rsidRPr="007072D4">
        <w:rPr>
          <w:rFonts w:eastAsiaTheme="minorEastAsia"/>
        </w:rPr>
        <w:t xml:space="preserve"> -90 баллов (</w:t>
      </w:r>
      <w:proofErr w:type="spellStart"/>
      <w:r w:rsidRPr="007072D4">
        <w:rPr>
          <w:rFonts w:eastAsiaTheme="minorEastAsia"/>
        </w:rPr>
        <w:t>Булановская</w:t>
      </w:r>
      <w:proofErr w:type="spellEnd"/>
      <w:r w:rsidRPr="007072D4">
        <w:rPr>
          <w:rFonts w:eastAsiaTheme="minorEastAsia"/>
        </w:rPr>
        <w:t xml:space="preserve"> СОШ, учитель </w:t>
      </w:r>
      <w:proofErr w:type="spellStart"/>
      <w:r w:rsidRPr="007072D4">
        <w:rPr>
          <w:rFonts w:eastAsiaTheme="minorEastAsia"/>
        </w:rPr>
        <w:t>Аполинарьева</w:t>
      </w:r>
      <w:proofErr w:type="spellEnd"/>
      <w:r w:rsidRPr="007072D4">
        <w:rPr>
          <w:rFonts w:eastAsiaTheme="minorEastAsia"/>
        </w:rPr>
        <w:t xml:space="preserve"> В.К.)</w:t>
      </w:r>
    </w:p>
    <w:p w:rsidR="007072D4" w:rsidRPr="007072D4" w:rsidRDefault="007072D4" w:rsidP="007072D4">
      <w:pPr>
        <w:ind w:firstLine="709"/>
        <w:jc w:val="center"/>
        <w:rPr>
          <w:rFonts w:eastAsiaTheme="minorEastAsia"/>
          <w:b/>
          <w:i/>
        </w:rPr>
      </w:pPr>
    </w:p>
    <w:p w:rsidR="007072D4" w:rsidRPr="00E66157" w:rsidRDefault="007072D4" w:rsidP="007072D4">
      <w:pPr>
        <w:ind w:firstLine="709"/>
        <w:jc w:val="center"/>
        <w:rPr>
          <w:rFonts w:eastAsiaTheme="minorEastAsia"/>
          <w:b/>
          <w:i/>
          <w:color w:val="C00000"/>
        </w:rPr>
      </w:pPr>
      <w:r w:rsidRPr="00E66157">
        <w:rPr>
          <w:rFonts w:eastAsiaTheme="minorEastAsia"/>
          <w:b/>
          <w:i/>
          <w:color w:val="C00000"/>
        </w:rPr>
        <w:t xml:space="preserve">Анализ результатов освоения учащимися базового уровня </w:t>
      </w:r>
    </w:p>
    <w:p w:rsidR="007072D4" w:rsidRPr="00E66157" w:rsidRDefault="007072D4" w:rsidP="007072D4">
      <w:pPr>
        <w:ind w:firstLine="709"/>
        <w:jc w:val="center"/>
        <w:rPr>
          <w:rFonts w:eastAsiaTheme="minorEastAsia"/>
          <w:b/>
          <w:i/>
          <w:color w:val="C00000"/>
        </w:rPr>
      </w:pPr>
      <w:r w:rsidRPr="00E66157">
        <w:rPr>
          <w:rFonts w:eastAsiaTheme="minorEastAsia"/>
          <w:b/>
          <w:i/>
          <w:color w:val="C00000"/>
        </w:rPr>
        <w:t>по предмету (Часть А)</w:t>
      </w:r>
    </w:p>
    <w:p w:rsidR="007072D4" w:rsidRPr="007072D4" w:rsidRDefault="007072D4" w:rsidP="007072D4">
      <w:pPr>
        <w:ind w:firstLine="709"/>
        <w:jc w:val="center"/>
        <w:rPr>
          <w:rFonts w:eastAsiaTheme="minorEastAsia"/>
          <w:b/>
          <w:i/>
        </w:rPr>
      </w:pP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  <w:b/>
        </w:rPr>
        <w:t>Часть</w:t>
      </w:r>
      <w:proofErr w:type="gramStart"/>
      <w:r w:rsidRPr="007072D4">
        <w:rPr>
          <w:rFonts w:eastAsiaTheme="minorEastAsia"/>
          <w:b/>
        </w:rPr>
        <w:t xml:space="preserve"> А</w:t>
      </w:r>
      <w:proofErr w:type="gramEnd"/>
      <w:r w:rsidRPr="007072D4">
        <w:rPr>
          <w:rFonts w:eastAsiaTheme="minorEastAsia"/>
          <w:b/>
        </w:rPr>
        <w:t xml:space="preserve"> </w:t>
      </w:r>
      <w:r w:rsidRPr="007072D4">
        <w:rPr>
          <w:rFonts w:eastAsiaTheme="minorEastAsia"/>
        </w:rPr>
        <w:t xml:space="preserve">содержит 30 заданий с выбором ответа (А1–А30), которые проверяют подготовку выпускников по русскому языку на </w:t>
      </w:r>
      <w:r w:rsidRPr="007072D4">
        <w:rPr>
          <w:rFonts w:eastAsiaTheme="minorEastAsia"/>
          <w:b/>
        </w:rPr>
        <w:t>базовом уровне</w:t>
      </w:r>
      <w:r w:rsidRPr="007072D4">
        <w:rPr>
          <w:rFonts w:eastAsiaTheme="minorEastAsia"/>
        </w:rPr>
        <w:t>.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Задания первой части охватывают все разделы и аспекты курса русского языка и проверяют: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– лингвистическую подготовку </w:t>
      </w:r>
      <w:proofErr w:type="gramStart"/>
      <w:r w:rsidRPr="007072D4">
        <w:rPr>
          <w:rFonts w:eastAsiaTheme="minorEastAsia"/>
        </w:rPr>
        <w:t>экзаменуемых</w:t>
      </w:r>
      <w:proofErr w:type="gramEnd"/>
      <w:r w:rsidRPr="007072D4">
        <w:rPr>
          <w:rFonts w:eastAsiaTheme="minorEastAsia"/>
        </w:rPr>
        <w:t xml:space="preserve">;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– владение важнейшими нормами русского литературного языка;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– практические коммуникативные умения (чтение).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  <w:b/>
          <w:i/>
        </w:rPr>
      </w:pPr>
    </w:p>
    <w:p w:rsidR="007072D4" w:rsidRPr="007072D4" w:rsidRDefault="007072D4" w:rsidP="007072D4">
      <w:pPr>
        <w:ind w:right="15" w:firstLine="709"/>
        <w:jc w:val="both"/>
        <w:rPr>
          <w:rFonts w:eastAsiaTheme="minorEastAsia"/>
          <w:b/>
          <w:i/>
        </w:rPr>
      </w:pPr>
      <w:r w:rsidRPr="007072D4">
        <w:rPr>
          <w:rFonts w:eastAsiaTheme="minorEastAsia"/>
        </w:rPr>
        <w:tab/>
        <w:t>Анализ тестовых заданий части</w:t>
      </w:r>
      <w:proofErr w:type="gramStart"/>
      <w:r w:rsidRPr="007072D4">
        <w:rPr>
          <w:rFonts w:eastAsiaTheme="minorEastAsia"/>
        </w:rPr>
        <w:t xml:space="preserve"> А</w:t>
      </w:r>
      <w:proofErr w:type="gramEnd"/>
      <w:r w:rsidRPr="007072D4">
        <w:rPr>
          <w:rFonts w:eastAsiaTheme="minorEastAsia"/>
        </w:rPr>
        <w:t xml:space="preserve"> показал, что на </w:t>
      </w:r>
      <w:r w:rsidRPr="007072D4">
        <w:rPr>
          <w:rFonts w:eastAsiaTheme="minorEastAsia"/>
          <w:i/>
          <w:u w:val="single"/>
        </w:rPr>
        <w:t>базовом уровне</w:t>
      </w:r>
      <w:r w:rsidRPr="007072D4">
        <w:rPr>
          <w:rFonts w:eastAsiaTheme="minorEastAsia"/>
          <w:b/>
        </w:rPr>
        <w:t xml:space="preserve"> </w:t>
      </w:r>
      <w:r w:rsidRPr="007072D4">
        <w:rPr>
          <w:rFonts w:eastAsiaTheme="minorEastAsia"/>
        </w:rPr>
        <w:t>выпускники овладели основными компетенциями.</w:t>
      </w:r>
      <w:r w:rsidRPr="007072D4">
        <w:rPr>
          <w:rFonts w:eastAsiaTheme="minorEastAsia"/>
          <w:b/>
          <w:i/>
        </w:rPr>
        <w:t xml:space="preserve">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Следует отметить, что в 2013 году нумерация заданий части</w:t>
      </w:r>
      <w:proofErr w:type="gramStart"/>
      <w:r w:rsidRPr="007072D4">
        <w:rPr>
          <w:rFonts w:eastAsiaTheme="minorEastAsia"/>
        </w:rPr>
        <w:t xml:space="preserve"> А</w:t>
      </w:r>
      <w:proofErr w:type="gramEnd"/>
      <w:r w:rsidRPr="007072D4">
        <w:rPr>
          <w:rFonts w:eastAsiaTheme="minorEastAsia"/>
        </w:rPr>
        <w:t xml:space="preserve"> претерпела некоторые изменения, в связи с чем в анализе приводятся данные с учетом данных изменений.</w:t>
      </w:r>
    </w:p>
    <w:p w:rsidR="007072D4" w:rsidRPr="007072D4" w:rsidRDefault="007072D4" w:rsidP="007072D4">
      <w:pPr>
        <w:spacing w:after="200"/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Результаты при выполнении заданий части</w:t>
      </w:r>
      <w:proofErr w:type="gramStart"/>
      <w:r w:rsidRPr="007072D4">
        <w:rPr>
          <w:rFonts w:eastAsiaTheme="minorEastAsia"/>
        </w:rPr>
        <w:t xml:space="preserve"> А</w:t>
      </w:r>
      <w:proofErr w:type="gramEnd"/>
      <w:r w:rsidRPr="007072D4">
        <w:rPr>
          <w:rFonts w:eastAsiaTheme="minorEastAsi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794"/>
        <w:gridCol w:w="1758"/>
        <w:gridCol w:w="1588"/>
      </w:tblGrid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  <w:b/>
                <w:i/>
              </w:rPr>
            </w:pPr>
          </w:p>
        </w:tc>
        <w:tc>
          <w:tcPr>
            <w:tcW w:w="5794" w:type="dxa"/>
            <w:shd w:val="clear" w:color="auto" w:fill="DAEEF3" w:themeFill="accent5" w:themeFillTint="33"/>
            <w:vAlign w:val="center"/>
          </w:tcPr>
          <w:p w:rsidR="007072D4" w:rsidRPr="00E66157" w:rsidRDefault="007072D4" w:rsidP="00E66157">
            <w:pPr>
              <w:pStyle w:val="a7"/>
              <w:jc w:val="center"/>
              <w:rPr>
                <w:rFonts w:eastAsiaTheme="minorEastAsia"/>
                <w:b/>
              </w:rPr>
            </w:pPr>
            <w:r w:rsidRPr="00E66157">
              <w:rPr>
                <w:rFonts w:eastAsiaTheme="minorEastAsia"/>
                <w:b/>
              </w:rPr>
              <w:t>Проверяемые элементы содержания</w:t>
            </w:r>
          </w:p>
        </w:tc>
        <w:tc>
          <w:tcPr>
            <w:tcW w:w="1758" w:type="dxa"/>
            <w:shd w:val="clear" w:color="auto" w:fill="DAEEF3" w:themeFill="accent5" w:themeFillTint="33"/>
          </w:tcPr>
          <w:p w:rsidR="007072D4" w:rsidRPr="007072D4" w:rsidRDefault="007072D4" w:rsidP="00E66157">
            <w:pPr>
              <w:spacing w:after="200"/>
              <w:ind w:firstLine="91"/>
              <w:jc w:val="center"/>
              <w:rPr>
                <w:rFonts w:eastAsiaTheme="minorEastAsia"/>
                <w:b/>
                <w:i/>
              </w:rPr>
            </w:pPr>
            <w:proofErr w:type="gramStart"/>
            <w:r w:rsidRPr="007072D4">
              <w:rPr>
                <w:rFonts w:eastAsiaTheme="minorEastAsia"/>
                <w:b/>
                <w:i/>
              </w:rPr>
              <w:t>Средний</w:t>
            </w:r>
            <w:proofErr w:type="gramEnd"/>
            <w:r w:rsidRPr="007072D4">
              <w:rPr>
                <w:rFonts w:eastAsiaTheme="minorEastAsia"/>
                <w:b/>
                <w:i/>
              </w:rPr>
              <w:t xml:space="preserve"> % по району</w:t>
            </w: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7072D4" w:rsidRPr="007072D4" w:rsidRDefault="007072D4" w:rsidP="00E66157">
            <w:pPr>
              <w:spacing w:after="200"/>
              <w:ind w:firstLine="176"/>
              <w:jc w:val="center"/>
              <w:rPr>
                <w:rFonts w:eastAsiaTheme="minorEastAsia"/>
                <w:b/>
                <w:i/>
              </w:rPr>
            </w:pPr>
            <w:r w:rsidRPr="007072D4">
              <w:rPr>
                <w:rFonts w:eastAsiaTheme="minorEastAsia"/>
                <w:b/>
                <w:i/>
              </w:rPr>
              <w:t>ОУ</w:t>
            </w:r>
          </w:p>
        </w:tc>
      </w:tr>
      <w:tr w:rsidR="007072D4" w:rsidRPr="007072D4" w:rsidTr="00E66157">
        <w:trPr>
          <w:trHeight w:val="607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1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Орфоэпические нормы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90,2 %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2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Лексические нормы (разграничение паронимов)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83,4 %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lastRenderedPageBreak/>
              <w:t>А3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Морфологические нормы (образование формы слова)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73,7 %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4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Синтаксические нормы (построение предложения с деепричастием)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88,4 %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А5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Синтаксические нормы (нормы согласования и управления; построение предложений с однородными членами, с прямой и косвенной речью, построение сложноподчиненных предложений)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69 %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6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Синтаксическая синонимия придаточных определительных и обособленных определений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89,4 %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7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Смысловая и композиционная целостность текста, последовательность предложений в тексте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91,3 %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А8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 xml:space="preserve">Средства связи предложений в тексте 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94,2 %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</w:t>
            </w:r>
            <w:proofErr w:type="gramStart"/>
            <w:r w:rsidRPr="007072D4">
              <w:rPr>
                <w:rFonts w:eastAsiaTheme="minorEastAsia"/>
              </w:rPr>
              <w:t>9</w:t>
            </w:r>
            <w:proofErr w:type="gramEnd"/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Грамматическая (предикативная) основа предложения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74,8 %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А10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Синтаксический анализ предложения (обобщение)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78,7 %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А11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Морфологический анализ (разграничение частей речи)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70,9 %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А12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Лексическое значение слова, определяемое в контексте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81,6 %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4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А13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Н / НН в суффиксах различных частей речи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73,7 %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32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А14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корней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82,6 %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13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А15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приставок, Ъ и Ь знаков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79,6 %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54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А16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личных окончаний глаголов, суффиксов причастий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83,5 %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13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А17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суффиксов различных частей речи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83,5 %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32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А18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Правописание НЕ/НИ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84,5 %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13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А19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 xml:space="preserve">Слитное /дефисное/ раздельное написание 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72,9 %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32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А20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Простое и сложное предложение с союзом 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85.5 %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54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lastRenderedPageBreak/>
              <w:t>А21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предложениях при обособленных членах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83,4 %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17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А22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75,8 %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54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А23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предложениях с однородными членами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78,7 %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54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А24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бессоюзном сложном предложении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90,3 %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35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А25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сложноподчиненном предложении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81,6 %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1196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А26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Знаки препинания в сложном предложении с союзной и бессоюзной связью. Сложное предложение с разными видами связи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75,8 %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35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А27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90,3 %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854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А28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Текст как речевое произведение; смысловая и композиционная целостность текста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90,2 %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32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  <w:lang w:val="en-US"/>
              </w:rPr>
            </w:pPr>
            <w:r w:rsidRPr="007072D4">
              <w:rPr>
                <w:rFonts w:eastAsiaTheme="minorEastAsia"/>
              </w:rPr>
              <w:t>А</w:t>
            </w:r>
            <w:r w:rsidRPr="007072D4">
              <w:rPr>
                <w:rFonts w:eastAsiaTheme="minorEastAsia"/>
                <w:lang w:val="en-US"/>
              </w:rPr>
              <w:t>29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Стили и функционально-смысловые типы речи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89,4 %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7072D4" w:rsidRPr="007072D4" w:rsidTr="00E66157">
        <w:trPr>
          <w:trHeight w:val="532"/>
        </w:trPr>
        <w:tc>
          <w:tcPr>
            <w:tcW w:w="49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spacing w:after="200"/>
              <w:ind w:firstLine="709"/>
              <w:jc w:val="both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А30</w:t>
            </w:r>
          </w:p>
        </w:tc>
        <w:tc>
          <w:tcPr>
            <w:tcW w:w="5794" w:type="dxa"/>
          </w:tcPr>
          <w:p w:rsidR="007072D4" w:rsidRPr="00E66157" w:rsidRDefault="007072D4" w:rsidP="00E66157">
            <w:pPr>
              <w:pStyle w:val="a7"/>
              <w:rPr>
                <w:rFonts w:eastAsiaTheme="minorEastAsia"/>
              </w:rPr>
            </w:pPr>
            <w:r w:rsidRPr="00E66157">
              <w:rPr>
                <w:rFonts w:eastAsiaTheme="minorEastAsia"/>
              </w:rPr>
              <w:t>Языковые средства, лексические нормы</w:t>
            </w:r>
          </w:p>
        </w:tc>
        <w:tc>
          <w:tcPr>
            <w:tcW w:w="1758" w:type="dxa"/>
          </w:tcPr>
          <w:p w:rsidR="007072D4" w:rsidRPr="007072D4" w:rsidRDefault="007072D4" w:rsidP="007072D4">
            <w:pPr>
              <w:spacing w:after="200"/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69,9 %</w:t>
            </w:r>
          </w:p>
        </w:tc>
        <w:tc>
          <w:tcPr>
            <w:tcW w:w="1588" w:type="dxa"/>
          </w:tcPr>
          <w:p w:rsidR="007072D4" w:rsidRPr="007072D4" w:rsidRDefault="007072D4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  <w:tr w:rsidR="00E66157" w:rsidRPr="007072D4" w:rsidTr="001D266F">
        <w:trPr>
          <w:trHeight w:val="532"/>
        </w:trPr>
        <w:tc>
          <w:tcPr>
            <w:tcW w:w="9634" w:type="dxa"/>
            <w:gridSpan w:val="4"/>
            <w:shd w:val="clear" w:color="auto" w:fill="DAEEF3" w:themeFill="accent5" w:themeFillTint="33"/>
          </w:tcPr>
          <w:p w:rsidR="00E66157" w:rsidRDefault="00E66157" w:rsidP="00E66157">
            <w:pPr>
              <w:ind w:right="15" w:firstLine="709"/>
              <w:jc w:val="both"/>
              <w:rPr>
                <w:rFonts w:eastAsiaTheme="minorEastAsia"/>
              </w:rPr>
            </w:pPr>
          </w:p>
          <w:p w:rsidR="00E66157" w:rsidRPr="00E66157" w:rsidRDefault="00E66157" w:rsidP="00E66157">
            <w:pPr>
              <w:ind w:right="15" w:firstLine="709"/>
              <w:jc w:val="both"/>
              <w:rPr>
                <w:rFonts w:eastAsiaTheme="minorEastAsia"/>
                <w:b/>
                <w:color w:val="C00000"/>
              </w:rPr>
            </w:pPr>
            <w:r w:rsidRPr="00E66157">
              <w:rPr>
                <w:rFonts w:eastAsiaTheme="minorEastAsia"/>
                <w:b/>
              </w:rPr>
              <w:t>Средний процент выполнения всех заданий части</w:t>
            </w:r>
            <w:proofErr w:type="gramStart"/>
            <w:r w:rsidRPr="00E66157">
              <w:rPr>
                <w:rFonts w:eastAsiaTheme="minorEastAsia"/>
                <w:b/>
              </w:rPr>
              <w:t xml:space="preserve"> А</w:t>
            </w:r>
            <w:proofErr w:type="gramEnd"/>
            <w:r w:rsidRPr="00E66157">
              <w:rPr>
                <w:rFonts w:eastAsiaTheme="minorEastAsia"/>
                <w:b/>
              </w:rPr>
              <w:t xml:space="preserve"> составил </w:t>
            </w:r>
            <w:r>
              <w:rPr>
                <w:rFonts w:eastAsiaTheme="minorEastAsia"/>
                <w:b/>
              </w:rPr>
              <w:t xml:space="preserve"> </w:t>
            </w:r>
            <w:r w:rsidRPr="00E66157">
              <w:rPr>
                <w:rFonts w:eastAsiaTheme="minorEastAsia"/>
                <w:b/>
                <w:color w:val="C00000"/>
              </w:rPr>
              <w:t>86,6 %.</w:t>
            </w:r>
          </w:p>
          <w:p w:rsidR="00E66157" w:rsidRPr="007072D4" w:rsidRDefault="00E66157" w:rsidP="007072D4">
            <w:pPr>
              <w:spacing w:after="200"/>
              <w:ind w:firstLine="709"/>
              <w:rPr>
                <w:rFonts w:eastAsiaTheme="minorEastAsia"/>
              </w:rPr>
            </w:pPr>
          </w:p>
        </w:tc>
      </w:tr>
    </w:tbl>
    <w:p w:rsidR="00E66157" w:rsidRDefault="00E66157" w:rsidP="007072D4">
      <w:pPr>
        <w:ind w:right="15" w:firstLine="709"/>
        <w:jc w:val="both"/>
        <w:rPr>
          <w:rFonts w:eastAsiaTheme="minorEastAsia"/>
        </w:rPr>
      </w:pP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Из представленной таблицы видно, что учащиеся хорошо справились со следующими заданиями: 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А8 – 94,2% – средства связи предложений в тексте;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</w:t>
      </w:r>
      <w:proofErr w:type="gramStart"/>
      <w:r w:rsidRPr="00E66157">
        <w:rPr>
          <w:rFonts w:eastAsiaTheme="minorEastAsia"/>
        </w:rPr>
        <w:t>7</w:t>
      </w:r>
      <w:proofErr w:type="gramEnd"/>
      <w:r w:rsidRPr="00E66157">
        <w:rPr>
          <w:rFonts w:eastAsiaTheme="minorEastAsia"/>
        </w:rPr>
        <w:t xml:space="preserve"> –91,3%– смысловая и композиционная целостность текста, последовательность предложений в тексте;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А24 – 90,3 % -знаки препинания в бессоюзном сложном предложении</w:t>
      </w:r>
      <w:proofErr w:type="gramStart"/>
      <w:r w:rsidRPr="00E66157">
        <w:rPr>
          <w:rFonts w:eastAsiaTheme="minorEastAsia"/>
        </w:rPr>
        <w:t xml:space="preserve"> ;</w:t>
      </w:r>
      <w:proofErr w:type="gramEnd"/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А27 –90,3% - информационная обработка письменных текстов различных стилей и жанров;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 xml:space="preserve">А28 – 90,2 % - текст как речевое произведение; смысловая и композиционная целостность текста; 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</w:t>
      </w:r>
      <w:proofErr w:type="gramStart"/>
      <w:r w:rsidRPr="00E66157">
        <w:rPr>
          <w:rFonts w:eastAsiaTheme="minorEastAsia"/>
        </w:rPr>
        <w:t>1</w:t>
      </w:r>
      <w:proofErr w:type="gramEnd"/>
      <w:r w:rsidRPr="00E66157">
        <w:rPr>
          <w:rFonts w:eastAsiaTheme="minorEastAsia"/>
        </w:rPr>
        <w:t xml:space="preserve">  - 90,2% - орфоэпические нормы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</w:t>
      </w:r>
      <w:proofErr w:type="gramStart"/>
      <w:r w:rsidRPr="00E66157">
        <w:rPr>
          <w:rFonts w:eastAsiaTheme="minorEastAsia"/>
        </w:rPr>
        <w:t>6</w:t>
      </w:r>
      <w:proofErr w:type="gramEnd"/>
      <w:r w:rsidRPr="00E66157">
        <w:rPr>
          <w:rFonts w:eastAsiaTheme="minorEastAsia"/>
        </w:rPr>
        <w:t xml:space="preserve"> -  89,4% - синтаксическая синонимия придаточных определительных и обособленных определений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t>А29 – 89,4 %– стили и функционально-смысловые типы речи;</w:t>
      </w:r>
    </w:p>
    <w:p w:rsidR="007072D4" w:rsidRPr="00E66157" w:rsidRDefault="007072D4" w:rsidP="00E66157">
      <w:pPr>
        <w:pStyle w:val="a4"/>
        <w:numPr>
          <w:ilvl w:val="0"/>
          <w:numId w:val="14"/>
        </w:numPr>
        <w:spacing w:after="200"/>
        <w:ind w:right="15"/>
        <w:jc w:val="both"/>
        <w:rPr>
          <w:rFonts w:eastAsiaTheme="minorEastAsia"/>
        </w:rPr>
      </w:pPr>
      <w:r w:rsidRPr="00E66157">
        <w:rPr>
          <w:rFonts w:eastAsiaTheme="minorEastAsia"/>
        </w:rPr>
        <w:lastRenderedPageBreak/>
        <w:t>А</w:t>
      </w:r>
      <w:proofErr w:type="gramStart"/>
      <w:r w:rsidRPr="00E66157">
        <w:rPr>
          <w:rFonts w:eastAsiaTheme="minorEastAsia"/>
        </w:rPr>
        <w:t>4</w:t>
      </w:r>
      <w:proofErr w:type="gramEnd"/>
      <w:r w:rsidRPr="00E66157">
        <w:rPr>
          <w:rFonts w:eastAsiaTheme="minorEastAsia"/>
        </w:rPr>
        <w:t xml:space="preserve"> –  88,4 % - синтаксические нормы (построение предложения с деепричастием).</w:t>
      </w:r>
    </w:p>
    <w:p w:rsidR="007072D4" w:rsidRPr="007072D4" w:rsidRDefault="007072D4" w:rsidP="00E66157">
      <w:pPr>
        <w:ind w:right="15"/>
        <w:jc w:val="both"/>
        <w:rPr>
          <w:rFonts w:eastAsiaTheme="minorEastAsia"/>
        </w:rPr>
      </w:pPr>
    </w:p>
    <w:p w:rsidR="007072D4" w:rsidRDefault="007072D4" w:rsidP="00E66157">
      <w:pPr>
        <w:spacing w:line="276" w:lineRule="auto"/>
        <w:ind w:right="15" w:firstLine="709"/>
        <w:jc w:val="both"/>
        <w:rPr>
          <w:rFonts w:eastAsiaTheme="minorEastAsia"/>
        </w:rPr>
      </w:pPr>
      <w:r w:rsidRPr="00E66157">
        <w:rPr>
          <w:rFonts w:eastAsiaTheme="minorEastAsia"/>
          <w:b/>
        </w:rPr>
        <w:t>Относительно высокий процент</w:t>
      </w:r>
      <w:r w:rsidRPr="007072D4">
        <w:rPr>
          <w:rFonts w:eastAsiaTheme="minorEastAsia"/>
        </w:rPr>
        <w:t xml:space="preserve"> выполнения данных заданий можно объяснить следующими </w:t>
      </w:r>
      <w:r w:rsidRPr="007072D4">
        <w:rPr>
          <w:rFonts w:eastAsiaTheme="minorEastAsia"/>
          <w:i/>
          <w:u w:val="single"/>
        </w:rPr>
        <w:t>факторами</w:t>
      </w:r>
      <w:r w:rsidRPr="007072D4">
        <w:rPr>
          <w:rFonts w:eastAsiaTheme="minorEastAsia"/>
        </w:rPr>
        <w:t>:</w:t>
      </w:r>
    </w:p>
    <w:p w:rsidR="00E66157" w:rsidRPr="007072D4" w:rsidRDefault="00E66157" w:rsidP="00E66157">
      <w:pPr>
        <w:spacing w:line="276" w:lineRule="auto"/>
        <w:ind w:right="15" w:firstLine="709"/>
        <w:jc w:val="both"/>
        <w:rPr>
          <w:rFonts w:eastAsiaTheme="minorEastAsia"/>
        </w:rPr>
      </w:pPr>
    </w:p>
    <w:p w:rsidR="007072D4" w:rsidRPr="007072D4" w:rsidRDefault="007072D4" w:rsidP="00E66157">
      <w:pPr>
        <w:numPr>
          <w:ilvl w:val="0"/>
          <w:numId w:val="9"/>
        </w:numPr>
        <w:tabs>
          <w:tab w:val="clear" w:pos="1618"/>
          <w:tab w:val="num" w:pos="0"/>
          <w:tab w:val="num" w:pos="567"/>
        </w:tabs>
        <w:spacing w:after="200"/>
        <w:ind w:left="0" w:right="15" w:firstLine="426"/>
        <w:jc w:val="both"/>
        <w:rPr>
          <w:rFonts w:eastAsiaTheme="minorEastAsia"/>
          <w:b/>
        </w:rPr>
      </w:pPr>
      <w:r w:rsidRPr="007072D4">
        <w:rPr>
          <w:rFonts w:eastAsiaTheme="minorEastAsia"/>
        </w:rPr>
        <w:t>Структура и содержание представленных заданий части</w:t>
      </w:r>
      <w:proofErr w:type="gramStart"/>
      <w:r w:rsidRPr="007072D4">
        <w:rPr>
          <w:rFonts w:eastAsiaTheme="minorEastAsia"/>
        </w:rPr>
        <w:t xml:space="preserve"> А</w:t>
      </w:r>
      <w:proofErr w:type="gramEnd"/>
      <w:r w:rsidRPr="007072D4">
        <w:rPr>
          <w:rFonts w:eastAsiaTheme="minorEastAsia"/>
        </w:rPr>
        <w:t xml:space="preserve"> не претерпели значительных изменений с начала эксперимента.</w:t>
      </w:r>
    </w:p>
    <w:p w:rsidR="007072D4" w:rsidRPr="007072D4" w:rsidRDefault="007072D4" w:rsidP="00E66157">
      <w:pPr>
        <w:numPr>
          <w:ilvl w:val="0"/>
          <w:numId w:val="9"/>
        </w:numPr>
        <w:tabs>
          <w:tab w:val="clear" w:pos="1618"/>
          <w:tab w:val="num" w:pos="0"/>
          <w:tab w:val="num" w:pos="567"/>
        </w:tabs>
        <w:spacing w:after="200"/>
        <w:ind w:left="0" w:right="15" w:firstLine="426"/>
        <w:jc w:val="both"/>
        <w:rPr>
          <w:rFonts w:eastAsiaTheme="minorEastAsia"/>
          <w:b/>
        </w:rPr>
      </w:pPr>
      <w:r w:rsidRPr="007072D4">
        <w:rPr>
          <w:rFonts w:eastAsiaTheme="minorEastAsia"/>
        </w:rPr>
        <w:t>У учащихся имеются широкие возможности для подготовки, так как нет недостатка в тренировочных материалах (вариантах заданий с ответами).</w:t>
      </w:r>
    </w:p>
    <w:p w:rsidR="007072D4" w:rsidRPr="007072D4" w:rsidRDefault="007072D4" w:rsidP="00E66157">
      <w:pPr>
        <w:numPr>
          <w:ilvl w:val="0"/>
          <w:numId w:val="9"/>
        </w:numPr>
        <w:tabs>
          <w:tab w:val="clear" w:pos="1618"/>
          <w:tab w:val="num" w:pos="0"/>
          <w:tab w:val="num" w:pos="567"/>
        </w:tabs>
        <w:spacing w:after="200"/>
        <w:ind w:left="0" w:right="15" w:firstLine="426"/>
        <w:jc w:val="both"/>
        <w:rPr>
          <w:rFonts w:eastAsiaTheme="minorEastAsia"/>
          <w:b/>
        </w:rPr>
      </w:pPr>
      <w:r w:rsidRPr="007072D4">
        <w:rPr>
          <w:rFonts w:eastAsiaTheme="minorEastAsia"/>
        </w:rPr>
        <w:t>Лексические и синтаксические нормы хорошо усвоены учащимися, потому что этим темам уделяется внимание в образовательных программах в разных классах.</w:t>
      </w:r>
    </w:p>
    <w:p w:rsidR="007072D4" w:rsidRPr="007072D4" w:rsidRDefault="007072D4" w:rsidP="00E66157">
      <w:pPr>
        <w:numPr>
          <w:ilvl w:val="0"/>
          <w:numId w:val="9"/>
        </w:numPr>
        <w:tabs>
          <w:tab w:val="clear" w:pos="1618"/>
          <w:tab w:val="num" w:pos="0"/>
          <w:tab w:val="num" w:pos="567"/>
        </w:tabs>
        <w:spacing w:after="200"/>
        <w:ind w:left="0" w:right="15" w:firstLine="426"/>
        <w:jc w:val="both"/>
        <w:rPr>
          <w:rFonts w:eastAsiaTheme="minorEastAsia"/>
          <w:b/>
        </w:rPr>
      </w:pPr>
      <w:r w:rsidRPr="007072D4">
        <w:rPr>
          <w:rFonts w:eastAsiaTheme="minorEastAsia"/>
        </w:rPr>
        <w:t xml:space="preserve">Содержание </w:t>
      </w:r>
      <w:proofErr w:type="spellStart"/>
      <w:r w:rsidRPr="007072D4">
        <w:rPr>
          <w:rFonts w:eastAsiaTheme="minorEastAsia"/>
        </w:rPr>
        <w:t>КИМов</w:t>
      </w:r>
      <w:proofErr w:type="spellEnd"/>
      <w:r w:rsidRPr="007072D4">
        <w:rPr>
          <w:rFonts w:eastAsiaTheme="minorEastAsia"/>
        </w:rPr>
        <w:t xml:space="preserve"> соответствует образовательному стандарту, а варианты экзаменационных заданий строго соответствуют представляемой в начале учебного года Демоверсии.</w:t>
      </w:r>
    </w:p>
    <w:p w:rsidR="007072D4" w:rsidRPr="007072D4" w:rsidRDefault="007072D4" w:rsidP="007072D4">
      <w:pPr>
        <w:tabs>
          <w:tab w:val="num" w:pos="851"/>
        </w:tabs>
        <w:ind w:right="15" w:firstLine="709"/>
        <w:jc w:val="both"/>
        <w:rPr>
          <w:rFonts w:eastAsiaTheme="minorEastAsia"/>
          <w:b/>
        </w:rPr>
      </w:pPr>
    </w:p>
    <w:p w:rsidR="007072D4" w:rsidRPr="007072D4" w:rsidRDefault="007072D4" w:rsidP="00E66157">
      <w:pPr>
        <w:spacing w:line="276" w:lineRule="auto"/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При подготовке учащихся следует обратить внимание на задания с </w:t>
      </w:r>
      <w:r w:rsidRPr="007072D4">
        <w:rPr>
          <w:rFonts w:eastAsiaTheme="minorEastAsia"/>
          <w:i/>
          <w:u w:val="single"/>
        </w:rPr>
        <w:t>наименьшим</w:t>
      </w:r>
      <w:r w:rsidRPr="007072D4">
        <w:rPr>
          <w:rFonts w:eastAsiaTheme="minorEastAsia"/>
        </w:rPr>
        <w:t xml:space="preserve"> процентом выполнения.</w:t>
      </w:r>
    </w:p>
    <w:p w:rsidR="007072D4" w:rsidRPr="007072D4" w:rsidRDefault="007072D4" w:rsidP="007072D4">
      <w:pPr>
        <w:ind w:right="15" w:firstLine="709"/>
        <w:jc w:val="both"/>
        <w:rPr>
          <w:rFonts w:eastAsiaTheme="minorEastAsia"/>
        </w:rPr>
      </w:pPr>
    </w:p>
    <w:p w:rsidR="007072D4" w:rsidRPr="007072D4" w:rsidRDefault="007072D4" w:rsidP="00E66157">
      <w:pPr>
        <w:numPr>
          <w:ilvl w:val="1"/>
          <w:numId w:val="9"/>
        </w:numPr>
        <w:tabs>
          <w:tab w:val="clear" w:pos="1648"/>
          <w:tab w:val="num" w:pos="0"/>
          <w:tab w:val="num" w:pos="567"/>
        </w:tabs>
        <w:spacing w:after="200"/>
        <w:ind w:left="142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А5 – 69%  – синтаксические нормы (нормы согласования и управления; построение предложений с однородными членами, с прямой и косвенной речью, построение сложноподчиненных предложений);</w:t>
      </w:r>
    </w:p>
    <w:p w:rsidR="007072D4" w:rsidRPr="007072D4" w:rsidRDefault="007072D4" w:rsidP="00E66157">
      <w:pPr>
        <w:numPr>
          <w:ilvl w:val="1"/>
          <w:numId w:val="9"/>
        </w:numPr>
        <w:tabs>
          <w:tab w:val="clear" w:pos="1648"/>
          <w:tab w:val="num" w:pos="0"/>
          <w:tab w:val="num" w:pos="567"/>
        </w:tabs>
        <w:spacing w:after="200"/>
        <w:ind w:left="142" w:right="15" w:firstLine="0"/>
        <w:rPr>
          <w:rFonts w:eastAsiaTheme="minorEastAsia"/>
        </w:rPr>
      </w:pPr>
      <w:r w:rsidRPr="007072D4">
        <w:rPr>
          <w:rFonts w:eastAsiaTheme="minorEastAsia"/>
        </w:rPr>
        <w:t>А30 – 69,9% - языковые средства, лексические нормы, лексическое значение.</w:t>
      </w:r>
    </w:p>
    <w:p w:rsidR="007072D4" w:rsidRPr="007072D4" w:rsidRDefault="007072D4" w:rsidP="007072D4">
      <w:pPr>
        <w:spacing w:after="200"/>
        <w:ind w:right="617" w:firstLine="709"/>
        <w:rPr>
          <w:rFonts w:eastAsiaTheme="minorEastAsia"/>
        </w:rPr>
      </w:pPr>
    </w:p>
    <w:p w:rsidR="007072D4" w:rsidRPr="00E66157" w:rsidRDefault="007072D4" w:rsidP="007072D4">
      <w:pPr>
        <w:ind w:firstLine="709"/>
        <w:jc w:val="center"/>
        <w:rPr>
          <w:rFonts w:eastAsiaTheme="minorEastAsia"/>
          <w:b/>
          <w:i/>
          <w:color w:val="C00000"/>
        </w:rPr>
      </w:pPr>
      <w:r w:rsidRPr="00E66157">
        <w:rPr>
          <w:rFonts w:eastAsiaTheme="minorEastAsia"/>
          <w:b/>
          <w:i/>
          <w:color w:val="C00000"/>
        </w:rPr>
        <w:t xml:space="preserve">Анализ результатов выполнения учащимися заданий </w:t>
      </w:r>
    </w:p>
    <w:p w:rsidR="007072D4" w:rsidRPr="00E66157" w:rsidRDefault="007072D4" w:rsidP="007072D4">
      <w:pPr>
        <w:ind w:firstLine="709"/>
        <w:jc w:val="center"/>
        <w:rPr>
          <w:rFonts w:eastAsiaTheme="minorEastAsia"/>
          <w:b/>
          <w:i/>
          <w:color w:val="C00000"/>
        </w:rPr>
      </w:pPr>
      <w:r w:rsidRPr="00E66157">
        <w:rPr>
          <w:rFonts w:eastAsiaTheme="minorEastAsia"/>
          <w:b/>
          <w:i/>
          <w:color w:val="C00000"/>
        </w:rPr>
        <w:t>высокого уровня сложности (Часть В)</w:t>
      </w:r>
    </w:p>
    <w:p w:rsidR="007072D4" w:rsidRPr="007072D4" w:rsidRDefault="007072D4" w:rsidP="007072D4">
      <w:pPr>
        <w:ind w:firstLine="709"/>
        <w:jc w:val="center"/>
        <w:rPr>
          <w:rFonts w:eastAsiaTheme="minorEastAsia"/>
          <w:b/>
          <w:i/>
        </w:rPr>
      </w:pPr>
    </w:p>
    <w:p w:rsidR="007072D4" w:rsidRPr="007072D4" w:rsidRDefault="007072D4" w:rsidP="00E66157">
      <w:pPr>
        <w:spacing w:line="276" w:lineRule="auto"/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  <w:b/>
        </w:rPr>
        <w:t>Часть</w:t>
      </w:r>
      <w:proofErr w:type="gramStart"/>
      <w:r w:rsidRPr="007072D4">
        <w:rPr>
          <w:rFonts w:eastAsiaTheme="minorEastAsia"/>
          <w:b/>
        </w:rPr>
        <w:t xml:space="preserve"> В</w:t>
      </w:r>
      <w:proofErr w:type="gramEnd"/>
      <w:r w:rsidRPr="007072D4">
        <w:rPr>
          <w:rFonts w:eastAsiaTheme="minorEastAsia"/>
          <w:b/>
        </w:rPr>
        <w:t xml:space="preserve"> </w:t>
      </w:r>
      <w:r w:rsidRPr="007072D4">
        <w:rPr>
          <w:rFonts w:eastAsiaTheme="minorEastAsia"/>
        </w:rPr>
        <w:t xml:space="preserve">состоит из восьми заданий открытого типа с кратким ответом, проверяющих подготовку по русскому языку на </w:t>
      </w:r>
      <w:r w:rsidRPr="007072D4">
        <w:rPr>
          <w:rFonts w:eastAsiaTheme="minorEastAsia"/>
          <w:b/>
        </w:rPr>
        <w:t xml:space="preserve">высоком </w:t>
      </w:r>
      <w:r w:rsidRPr="007072D4">
        <w:rPr>
          <w:rFonts w:eastAsiaTheme="minorEastAsia"/>
          <w:b/>
          <w:bCs/>
        </w:rPr>
        <w:t>уровне сложности</w:t>
      </w:r>
      <w:r w:rsidRPr="007072D4">
        <w:rPr>
          <w:rFonts w:eastAsiaTheme="minorEastAsia"/>
        </w:rPr>
        <w:t xml:space="preserve">. </w:t>
      </w:r>
    </w:p>
    <w:p w:rsidR="007072D4" w:rsidRPr="007072D4" w:rsidRDefault="007072D4" w:rsidP="00E66157">
      <w:pPr>
        <w:spacing w:after="200" w:line="276" w:lineRule="auto"/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В заданиях второй части работы выпускникам предлагается самостоятельно сформулировать ответ и записать его кратко: в виде слова (слов) или в виде цифр. Все задания второй части требуют от экзаменуемого проведения того или иного вида лингвистического анализа текста. Выпускнику предлагается найти в тексте примеры того или иного языкового явления либо назвать термин, соответствующий данному примеру. Все восемь заданий второй части работы и три последних задания первой части ориентированы на языковой, смысловой и </w:t>
      </w:r>
      <w:proofErr w:type="spellStart"/>
      <w:r w:rsidRPr="007072D4">
        <w:rPr>
          <w:rFonts w:eastAsiaTheme="minorEastAsia"/>
        </w:rPr>
        <w:t>речеведческий</w:t>
      </w:r>
      <w:proofErr w:type="spellEnd"/>
      <w:r w:rsidRPr="007072D4">
        <w:rPr>
          <w:rFonts w:eastAsiaTheme="minorEastAsia"/>
        </w:rPr>
        <w:t xml:space="preserve"> анализ текста, на основе которого экзаменуемый должен написать сочинение.</w:t>
      </w:r>
    </w:p>
    <w:p w:rsidR="007072D4" w:rsidRPr="007072D4" w:rsidRDefault="007072D4" w:rsidP="00E66157">
      <w:pPr>
        <w:spacing w:line="276" w:lineRule="auto"/>
        <w:ind w:right="15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Средний процент выполнения отдельных заданий </w:t>
      </w:r>
      <w:r w:rsidRPr="007072D4">
        <w:rPr>
          <w:rFonts w:eastAsiaTheme="minorEastAsia"/>
          <w:b/>
        </w:rPr>
        <w:t>части</w:t>
      </w:r>
      <w:proofErr w:type="gramStart"/>
      <w:r w:rsidRPr="007072D4">
        <w:rPr>
          <w:rFonts w:eastAsiaTheme="minorEastAsia"/>
          <w:b/>
        </w:rPr>
        <w:t xml:space="preserve"> В</w:t>
      </w:r>
      <w:proofErr w:type="gramEnd"/>
      <w:r w:rsidRPr="007072D4">
        <w:rPr>
          <w:rFonts w:eastAsiaTheme="minorEastAsia"/>
        </w:rPr>
        <w:t xml:space="preserve"> выпускниками Октябрьского района следующий: </w:t>
      </w:r>
    </w:p>
    <w:p w:rsidR="007072D4" w:rsidRPr="007072D4" w:rsidRDefault="007072D4" w:rsidP="007072D4">
      <w:pPr>
        <w:ind w:firstLine="709"/>
        <w:jc w:val="both"/>
        <w:rPr>
          <w:rFonts w:eastAsiaTheme="minorEastAsia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549"/>
        <w:gridCol w:w="2554"/>
      </w:tblGrid>
      <w:tr w:rsidR="007072D4" w:rsidRPr="007072D4" w:rsidTr="00E66157">
        <w:trPr>
          <w:trHeight w:val="265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6549" w:type="dxa"/>
            <w:shd w:val="clear" w:color="auto" w:fill="DAEEF3" w:themeFill="accent5" w:themeFillTint="33"/>
          </w:tcPr>
          <w:p w:rsidR="007072D4" w:rsidRDefault="007072D4" w:rsidP="007072D4">
            <w:pPr>
              <w:ind w:firstLine="709"/>
              <w:jc w:val="center"/>
              <w:rPr>
                <w:rFonts w:eastAsiaTheme="minorEastAsia"/>
                <w:b/>
              </w:rPr>
            </w:pPr>
            <w:r w:rsidRPr="007072D4">
              <w:rPr>
                <w:rFonts w:eastAsiaTheme="minorEastAsia"/>
                <w:b/>
              </w:rPr>
              <w:t>Проверяемые элементы содержания</w:t>
            </w:r>
          </w:p>
          <w:p w:rsidR="00E66157" w:rsidRPr="007072D4" w:rsidRDefault="00E66157" w:rsidP="007072D4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2554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  <w:b/>
              </w:rPr>
            </w:pPr>
            <w:r w:rsidRPr="007072D4">
              <w:rPr>
                <w:rFonts w:eastAsiaTheme="minorEastAsia"/>
                <w:b/>
              </w:rPr>
              <w:t>Средний %</w:t>
            </w:r>
          </w:p>
        </w:tc>
      </w:tr>
      <w:tr w:rsidR="007072D4" w:rsidRPr="007072D4" w:rsidTr="00E66157">
        <w:trPr>
          <w:trHeight w:val="279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</w:t>
            </w:r>
            <w:proofErr w:type="gramStart"/>
            <w:r w:rsidRPr="007072D4">
              <w:rPr>
                <w:rFonts w:eastAsiaTheme="minorEastAsia"/>
              </w:rPr>
              <w:t>1</w:t>
            </w:r>
            <w:proofErr w:type="gramEnd"/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Основные способы словообразования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85,5 %</w:t>
            </w:r>
          </w:p>
        </w:tc>
      </w:tr>
      <w:tr w:rsidR="007072D4" w:rsidRPr="007072D4" w:rsidTr="00E66157">
        <w:trPr>
          <w:trHeight w:val="823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lastRenderedPageBreak/>
              <w:t>В</w:t>
            </w:r>
            <w:proofErr w:type="gramStart"/>
            <w:r w:rsidRPr="007072D4">
              <w:rPr>
                <w:rFonts w:eastAsiaTheme="minorEastAsia"/>
              </w:rPr>
              <w:t>2</w:t>
            </w:r>
            <w:proofErr w:type="gramEnd"/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Морфологический анализ слова (умение определять принадлежность слова к определенной части речи по его признакам)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69,9%</w:t>
            </w:r>
          </w:p>
        </w:tc>
      </w:tr>
      <w:tr w:rsidR="007072D4" w:rsidRPr="007072D4" w:rsidTr="00E66157">
        <w:trPr>
          <w:trHeight w:val="265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В3</w:t>
            </w:r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Виды синтаксической связи в словосочетании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88,4%</w:t>
            </w:r>
          </w:p>
        </w:tc>
      </w:tr>
      <w:tr w:rsidR="007072D4" w:rsidRPr="007072D4" w:rsidTr="00E66157">
        <w:trPr>
          <w:trHeight w:val="265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В5</w:t>
            </w:r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Осложненное простое предложение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65,1%</w:t>
            </w:r>
          </w:p>
        </w:tc>
      </w:tr>
      <w:tr w:rsidR="007072D4" w:rsidRPr="007072D4" w:rsidTr="00E66157">
        <w:trPr>
          <w:trHeight w:val="1102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</w:t>
            </w:r>
            <w:proofErr w:type="gramStart"/>
            <w:r w:rsidRPr="007072D4">
              <w:rPr>
                <w:rFonts w:eastAsiaTheme="minorEastAsia"/>
              </w:rPr>
              <w:t>6</w:t>
            </w:r>
            <w:proofErr w:type="gramEnd"/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Сложное предложение (определение вида придаточного предложения в составе сложного; определение типа подчинительной связи в сложноподчиненном предложении с несколькими придаточными)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69,9%</w:t>
            </w:r>
          </w:p>
        </w:tc>
      </w:tr>
      <w:tr w:rsidR="007072D4" w:rsidRPr="007072D4" w:rsidTr="00E66157">
        <w:trPr>
          <w:trHeight w:val="279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</w:t>
            </w:r>
            <w:proofErr w:type="gramStart"/>
            <w:r w:rsidRPr="007072D4">
              <w:rPr>
                <w:rFonts w:eastAsiaTheme="minorEastAsia"/>
              </w:rPr>
              <w:t>7</w:t>
            </w:r>
            <w:proofErr w:type="gramEnd"/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Средства связи предложений в тексте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81,6%</w:t>
            </w:r>
          </w:p>
        </w:tc>
      </w:tr>
      <w:tr w:rsidR="007072D4" w:rsidRPr="007072D4" w:rsidTr="00E66157">
        <w:trPr>
          <w:trHeight w:val="279"/>
        </w:trPr>
        <w:tc>
          <w:tcPr>
            <w:tcW w:w="797" w:type="dxa"/>
            <w:shd w:val="clear" w:color="auto" w:fill="DAEEF3" w:themeFill="accent5" w:themeFillTint="33"/>
          </w:tcPr>
          <w:p w:rsidR="007072D4" w:rsidRPr="007072D4" w:rsidRDefault="007072D4" w:rsidP="007072D4">
            <w:pPr>
              <w:ind w:firstLine="709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В8</w:t>
            </w:r>
          </w:p>
        </w:tc>
        <w:tc>
          <w:tcPr>
            <w:tcW w:w="6549" w:type="dxa"/>
          </w:tcPr>
          <w:p w:rsidR="007072D4" w:rsidRPr="007072D4" w:rsidRDefault="007072D4" w:rsidP="00E66157">
            <w:pPr>
              <w:ind w:firstLine="54"/>
              <w:rPr>
                <w:rFonts w:eastAsiaTheme="minorEastAsia"/>
              </w:rPr>
            </w:pPr>
            <w:r w:rsidRPr="007072D4">
              <w:rPr>
                <w:rFonts w:eastAsiaTheme="minorEastAsia"/>
              </w:rPr>
              <w:t>Анализ средств выразительности</w:t>
            </w:r>
          </w:p>
        </w:tc>
        <w:tc>
          <w:tcPr>
            <w:tcW w:w="2554" w:type="dxa"/>
          </w:tcPr>
          <w:p w:rsidR="007072D4" w:rsidRPr="007072D4" w:rsidRDefault="007072D4" w:rsidP="00E66157">
            <w:pPr>
              <w:ind w:firstLine="25"/>
              <w:jc w:val="center"/>
              <w:rPr>
                <w:rFonts w:eastAsiaTheme="minorEastAsia"/>
              </w:rPr>
            </w:pPr>
            <w:r w:rsidRPr="007072D4">
              <w:rPr>
                <w:rFonts w:eastAsiaTheme="minorEastAsia"/>
                <w:lang w:val="en-US"/>
              </w:rPr>
              <w:t xml:space="preserve">max </w:t>
            </w:r>
            <w:r w:rsidRPr="007072D4">
              <w:rPr>
                <w:rFonts w:eastAsiaTheme="minorEastAsia"/>
              </w:rPr>
              <w:t>50%</w:t>
            </w:r>
          </w:p>
        </w:tc>
      </w:tr>
      <w:tr w:rsidR="001D266F" w:rsidRPr="007072D4" w:rsidTr="00A97BAE">
        <w:trPr>
          <w:trHeight w:val="279"/>
        </w:trPr>
        <w:tc>
          <w:tcPr>
            <w:tcW w:w="9900" w:type="dxa"/>
            <w:gridSpan w:val="3"/>
            <w:shd w:val="clear" w:color="auto" w:fill="DAEEF3" w:themeFill="accent5" w:themeFillTint="33"/>
          </w:tcPr>
          <w:p w:rsidR="001D266F" w:rsidRDefault="001D266F" w:rsidP="00E66157">
            <w:pPr>
              <w:ind w:firstLine="54"/>
              <w:rPr>
                <w:rFonts w:eastAsiaTheme="minorEastAsia"/>
              </w:rPr>
            </w:pPr>
          </w:p>
          <w:p w:rsidR="001D266F" w:rsidRPr="007072D4" w:rsidRDefault="001D266F" w:rsidP="001D266F">
            <w:pPr>
              <w:ind w:right="-94" w:firstLine="709"/>
              <w:jc w:val="both"/>
              <w:rPr>
                <w:rFonts w:eastAsiaTheme="minorEastAsia"/>
                <w:b/>
              </w:rPr>
            </w:pPr>
            <w:r w:rsidRPr="007072D4">
              <w:rPr>
                <w:rFonts w:eastAsiaTheme="minorEastAsia"/>
              </w:rPr>
              <w:t>Средний процент выполнения заданий части</w:t>
            </w:r>
            <w:proofErr w:type="gramStart"/>
            <w:r w:rsidRPr="007072D4">
              <w:rPr>
                <w:rFonts w:eastAsiaTheme="minorEastAsia"/>
              </w:rPr>
              <w:t xml:space="preserve"> В</w:t>
            </w:r>
            <w:proofErr w:type="gramEnd"/>
            <w:r w:rsidRPr="007072D4">
              <w:rPr>
                <w:rFonts w:eastAsiaTheme="minorEastAsia"/>
              </w:rPr>
              <w:t xml:space="preserve"> по району составил </w:t>
            </w:r>
            <w:r w:rsidRPr="007072D4">
              <w:rPr>
                <w:rFonts w:eastAsiaTheme="minorEastAsia"/>
                <w:b/>
              </w:rPr>
              <w:t xml:space="preserve">73,2 %. </w:t>
            </w:r>
          </w:p>
          <w:p w:rsidR="001D266F" w:rsidRPr="001D266F" w:rsidRDefault="001D266F" w:rsidP="00E66157">
            <w:pPr>
              <w:ind w:firstLine="25"/>
              <w:jc w:val="center"/>
              <w:rPr>
                <w:rFonts w:eastAsiaTheme="minorEastAsia"/>
              </w:rPr>
            </w:pPr>
          </w:p>
        </w:tc>
      </w:tr>
    </w:tbl>
    <w:p w:rsidR="007072D4" w:rsidRPr="007072D4" w:rsidRDefault="007072D4" w:rsidP="007072D4">
      <w:pPr>
        <w:spacing w:after="200"/>
        <w:ind w:right="617" w:firstLine="709"/>
        <w:rPr>
          <w:rFonts w:eastAsiaTheme="minorEastAsia"/>
        </w:rPr>
      </w:pPr>
    </w:p>
    <w:p w:rsidR="007072D4" w:rsidRPr="007072D4" w:rsidRDefault="007072D4" w:rsidP="007072D4">
      <w:pPr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  <w:b/>
          <w:i/>
          <w:u w:val="single"/>
        </w:rPr>
        <w:t>Наиболее низкие результаты</w:t>
      </w:r>
      <w:r w:rsidRPr="007072D4">
        <w:rPr>
          <w:rFonts w:eastAsiaTheme="minorEastAsia"/>
        </w:rPr>
        <w:t xml:space="preserve"> при выполнении заданий части</w:t>
      </w:r>
      <w:proofErr w:type="gramStart"/>
      <w:r w:rsidRPr="007072D4">
        <w:rPr>
          <w:rFonts w:eastAsiaTheme="minorEastAsia"/>
        </w:rPr>
        <w:t xml:space="preserve"> В</w:t>
      </w:r>
      <w:proofErr w:type="gramEnd"/>
      <w:r w:rsidRPr="007072D4">
        <w:rPr>
          <w:rFonts w:eastAsiaTheme="minorEastAsia"/>
        </w:rPr>
        <w:t xml:space="preserve"> (ниже среднего по району) при выполнении </w:t>
      </w:r>
    </w:p>
    <w:p w:rsidR="007072D4" w:rsidRPr="007072D4" w:rsidRDefault="007072D4" w:rsidP="007072D4">
      <w:pPr>
        <w:numPr>
          <w:ilvl w:val="0"/>
          <w:numId w:val="11"/>
        </w:numPr>
        <w:spacing w:after="200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В5 -65,1% - Осложненное простое предложение</w:t>
      </w:r>
    </w:p>
    <w:p w:rsidR="007072D4" w:rsidRPr="007072D4" w:rsidRDefault="007072D4" w:rsidP="007072D4">
      <w:pPr>
        <w:numPr>
          <w:ilvl w:val="0"/>
          <w:numId w:val="11"/>
        </w:numPr>
        <w:spacing w:after="200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В</w:t>
      </w:r>
      <w:proofErr w:type="gramStart"/>
      <w:r w:rsidRPr="007072D4">
        <w:rPr>
          <w:rFonts w:eastAsiaTheme="minorEastAsia"/>
        </w:rPr>
        <w:t>2</w:t>
      </w:r>
      <w:proofErr w:type="gramEnd"/>
      <w:r w:rsidRPr="007072D4">
        <w:rPr>
          <w:rFonts w:eastAsiaTheme="minorEastAsia"/>
        </w:rPr>
        <w:t xml:space="preserve"> -69,9% - Морфологический анализ слова (умение определять принадлежность слова к определенной части речи по его признакам)</w:t>
      </w:r>
    </w:p>
    <w:p w:rsidR="007072D4" w:rsidRPr="007072D4" w:rsidRDefault="007072D4" w:rsidP="007072D4">
      <w:pPr>
        <w:numPr>
          <w:ilvl w:val="0"/>
          <w:numId w:val="11"/>
        </w:numPr>
        <w:spacing w:after="200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В</w:t>
      </w:r>
      <w:proofErr w:type="gramStart"/>
      <w:r w:rsidRPr="007072D4">
        <w:rPr>
          <w:rFonts w:eastAsiaTheme="minorEastAsia"/>
        </w:rPr>
        <w:t>6</w:t>
      </w:r>
      <w:proofErr w:type="gramEnd"/>
      <w:r w:rsidRPr="007072D4">
        <w:rPr>
          <w:rFonts w:eastAsiaTheme="minorEastAsia"/>
        </w:rPr>
        <w:t xml:space="preserve"> -69,9% - Сложное предложение (определение вида придаточного предложения в составе сложного; определение типа подчинительной связи в сложноподчиненном предложении с несколькими придаточными)</w:t>
      </w:r>
    </w:p>
    <w:p w:rsidR="007072D4" w:rsidRDefault="00E66157" w:rsidP="004D65C2">
      <w:pPr>
        <w:spacing w:line="276" w:lineRule="auto"/>
        <w:ind w:right="-94" w:firstLine="709"/>
        <w:jc w:val="both"/>
        <w:rPr>
          <w:rFonts w:eastAsiaTheme="minorEastAsia"/>
          <w:color w:val="C00000"/>
        </w:rPr>
      </w:pPr>
      <w:r w:rsidRPr="004D65C2">
        <w:rPr>
          <w:rFonts w:eastAsiaTheme="minorEastAsia"/>
          <w:color w:val="C00000"/>
        </w:rPr>
        <w:t xml:space="preserve">Таким образом, </w:t>
      </w:r>
      <w:r w:rsidR="004D65C2" w:rsidRPr="004D65C2">
        <w:rPr>
          <w:rFonts w:eastAsiaTheme="minorEastAsia"/>
          <w:color w:val="C00000"/>
        </w:rPr>
        <w:t xml:space="preserve">на эти западающие темы </w:t>
      </w:r>
      <w:r w:rsidRPr="004D65C2">
        <w:rPr>
          <w:rFonts w:eastAsiaTheme="minorEastAsia"/>
          <w:color w:val="C00000"/>
        </w:rPr>
        <w:t>с</w:t>
      </w:r>
      <w:r w:rsidR="007072D4" w:rsidRPr="004D65C2">
        <w:rPr>
          <w:rFonts w:eastAsiaTheme="minorEastAsia"/>
          <w:color w:val="C00000"/>
        </w:rPr>
        <w:t>ледует обратить особое внимание при планировании программы по подготовке к ЕГЭ.</w:t>
      </w:r>
    </w:p>
    <w:p w:rsidR="004D65C2" w:rsidRPr="004D65C2" w:rsidRDefault="004D65C2" w:rsidP="004D65C2">
      <w:pPr>
        <w:spacing w:line="276" w:lineRule="auto"/>
        <w:ind w:right="-94" w:firstLine="709"/>
        <w:jc w:val="both"/>
        <w:rPr>
          <w:rFonts w:eastAsiaTheme="minorEastAsia"/>
          <w:color w:val="C00000"/>
        </w:rPr>
      </w:pPr>
    </w:p>
    <w:p w:rsidR="007072D4" w:rsidRPr="007072D4" w:rsidRDefault="007072D4" w:rsidP="007072D4">
      <w:pPr>
        <w:ind w:right="-94" w:firstLine="709"/>
        <w:jc w:val="center"/>
        <w:rPr>
          <w:rFonts w:eastAsiaTheme="minorEastAsia"/>
          <w:b/>
          <w:i/>
        </w:rPr>
      </w:pPr>
    </w:p>
    <w:p w:rsidR="007072D4" w:rsidRPr="004D65C2" w:rsidRDefault="007072D4" w:rsidP="007072D4">
      <w:pPr>
        <w:ind w:right="-94" w:firstLine="709"/>
        <w:jc w:val="center"/>
        <w:rPr>
          <w:rFonts w:eastAsiaTheme="minorEastAsia"/>
          <w:b/>
          <w:i/>
          <w:color w:val="C00000"/>
        </w:rPr>
      </w:pPr>
      <w:r w:rsidRPr="004D65C2">
        <w:rPr>
          <w:rFonts w:eastAsiaTheme="minorEastAsia"/>
          <w:b/>
          <w:i/>
          <w:color w:val="C00000"/>
        </w:rPr>
        <w:t>Анализ выполнения задания повышенной сложности</w:t>
      </w:r>
    </w:p>
    <w:p w:rsidR="007072D4" w:rsidRDefault="007072D4" w:rsidP="007072D4">
      <w:pPr>
        <w:ind w:right="-94" w:firstLine="709"/>
        <w:jc w:val="center"/>
        <w:rPr>
          <w:rFonts w:eastAsiaTheme="minorEastAsia"/>
          <w:b/>
          <w:i/>
          <w:color w:val="C00000"/>
        </w:rPr>
      </w:pPr>
      <w:r w:rsidRPr="004D65C2">
        <w:rPr>
          <w:rFonts w:eastAsiaTheme="minorEastAsia"/>
          <w:b/>
          <w:i/>
          <w:color w:val="C00000"/>
        </w:rPr>
        <w:t>(Часть С)</w:t>
      </w:r>
    </w:p>
    <w:p w:rsidR="004D65C2" w:rsidRPr="004D65C2" w:rsidRDefault="004D65C2" w:rsidP="007072D4">
      <w:pPr>
        <w:ind w:right="-94" w:firstLine="709"/>
        <w:jc w:val="center"/>
        <w:rPr>
          <w:rFonts w:eastAsiaTheme="minorEastAsia"/>
          <w:b/>
          <w:i/>
          <w:color w:val="C00000"/>
        </w:rPr>
      </w:pPr>
    </w:p>
    <w:p w:rsidR="007072D4" w:rsidRPr="007072D4" w:rsidRDefault="007072D4" w:rsidP="004D65C2">
      <w:pPr>
        <w:spacing w:line="276" w:lineRule="auto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  <w:b/>
        </w:rPr>
        <w:t>Часть</w:t>
      </w:r>
      <w:proofErr w:type="gramStart"/>
      <w:r w:rsidRPr="007072D4">
        <w:rPr>
          <w:rFonts w:eastAsiaTheme="minorEastAsia"/>
        </w:rPr>
        <w:t xml:space="preserve"> </w:t>
      </w:r>
      <w:r w:rsidRPr="007072D4">
        <w:rPr>
          <w:rFonts w:eastAsiaTheme="minorEastAsia"/>
          <w:b/>
        </w:rPr>
        <w:t>С</w:t>
      </w:r>
      <w:proofErr w:type="gramEnd"/>
      <w:r w:rsidRPr="007072D4">
        <w:rPr>
          <w:rFonts w:eastAsiaTheme="minorEastAsia"/>
        </w:rPr>
        <w:t xml:space="preserve"> включает одно задание с развёрнутым ответом: выпускники должны написать сочинение-рассуждение на основе предложенного текста. С помощью этого задания выявляется уровень </w:t>
      </w:r>
      <w:proofErr w:type="spellStart"/>
      <w:r w:rsidRPr="007072D4">
        <w:rPr>
          <w:rFonts w:eastAsiaTheme="minorEastAsia"/>
        </w:rPr>
        <w:t>сформированности</w:t>
      </w:r>
      <w:proofErr w:type="spellEnd"/>
      <w:r w:rsidRPr="007072D4">
        <w:rPr>
          <w:rFonts w:eastAsiaTheme="minorEastAsia"/>
        </w:rPr>
        <w:t xml:space="preserve"> следующих речевых умений и навыков, составляющих основу коммуникативной компетенции выпускника: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понимать читаемый текст (адекватно воспринимать информацию, содержащуюся в нём);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определять тему текста, позицию автора;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формулировать основную мысль (коммуникативное намерение) своего высказывания;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развивать высказанную мысль, аргументировать свою точку зрения;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lastRenderedPageBreak/>
        <w:t>выстраивать композицию письменного высказывания, обеспечивать последовательность и связность изложения;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выбирать нужный для данного случая стиль и тип речи; отбирать языковые средства, обеспечивающие точность и выразительность речи;</w:t>
      </w:r>
    </w:p>
    <w:p w:rsidR="007072D4" w:rsidRPr="007072D4" w:rsidRDefault="007072D4" w:rsidP="004D65C2">
      <w:pPr>
        <w:numPr>
          <w:ilvl w:val="0"/>
          <w:numId w:val="10"/>
        </w:numPr>
        <w:spacing w:after="200" w:line="276" w:lineRule="auto"/>
        <w:ind w:left="0" w:right="-94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соблюдать при письме нормы русского литературного языка, в том числе орфографические и пунктуационные. </w:t>
      </w:r>
    </w:p>
    <w:p w:rsidR="007072D4" w:rsidRPr="007072D4" w:rsidRDefault="007072D4" w:rsidP="004D65C2">
      <w:pPr>
        <w:spacing w:line="276" w:lineRule="auto"/>
        <w:ind w:right="-94" w:firstLine="709"/>
        <w:jc w:val="both"/>
        <w:rPr>
          <w:rFonts w:eastAsiaTheme="minorEastAsia"/>
          <w:b/>
          <w:i/>
        </w:rPr>
      </w:pPr>
    </w:p>
    <w:p w:rsidR="007072D4" w:rsidRPr="007072D4" w:rsidRDefault="007072D4" w:rsidP="004D65C2">
      <w:pPr>
        <w:spacing w:line="276" w:lineRule="auto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Анализ выполнения задания с развёрнутым ответом (сочинение) – часть</w:t>
      </w:r>
      <w:proofErr w:type="gramStart"/>
      <w:r w:rsidRPr="007072D4">
        <w:rPr>
          <w:rFonts w:eastAsiaTheme="minorEastAsia"/>
        </w:rPr>
        <w:t xml:space="preserve"> С</w:t>
      </w:r>
      <w:proofErr w:type="gramEnd"/>
      <w:r w:rsidRPr="007072D4">
        <w:rPr>
          <w:rFonts w:eastAsiaTheme="minorEastAsia"/>
        </w:rPr>
        <w:t xml:space="preserve"> – позволил выявить как степень освоения нормативного аспекта учебного материала, так и степень владения разными видами речевой деятельности.</w:t>
      </w:r>
    </w:p>
    <w:p w:rsidR="007072D4" w:rsidRPr="007072D4" w:rsidRDefault="007072D4" w:rsidP="004D65C2">
      <w:pPr>
        <w:spacing w:line="276" w:lineRule="auto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Перед выпускниками стояла задача создания высказывания в письменной форме на основе анализа исходного текста (информационная обработка текстов различных стилей и жанров). Главная задача - </w:t>
      </w:r>
      <w:r w:rsidRPr="007072D4">
        <w:rPr>
          <w:rFonts w:eastAsiaTheme="minorEastAsia"/>
          <w:b/>
        </w:rPr>
        <w:t>извлечь информацию</w:t>
      </w:r>
      <w:r w:rsidRPr="007072D4">
        <w:rPr>
          <w:rFonts w:eastAsiaTheme="minorEastAsia"/>
        </w:rPr>
        <w:t xml:space="preserve"> из текста и интерпретировать её.</w:t>
      </w:r>
    </w:p>
    <w:p w:rsidR="004D65C2" w:rsidRDefault="007072D4" w:rsidP="004D65C2">
      <w:pPr>
        <w:spacing w:line="276" w:lineRule="auto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 </w:t>
      </w:r>
    </w:p>
    <w:p w:rsidR="007072D4" w:rsidRPr="007072D4" w:rsidRDefault="007072D4" w:rsidP="004D65C2">
      <w:pPr>
        <w:spacing w:line="276" w:lineRule="auto"/>
        <w:ind w:right="-94" w:firstLine="709"/>
        <w:jc w:val="both"/>
        <w:rPr>
          <w:rFonts w:eastAsiaTheme="minorEastAsia"/>
        </w:rPr>
      </w:pPr>
      <w:r w:rsidRPr="007072D4">
        <w:rPr>
          <w:rFonts w:eastAsiaTheme="minorEastAsia"/>
        </w:rPr>
        <w:t>Ниже представлены результаты выполнения выпускниками части</w:t>
      </w:r>
      <w:proofErr w:type="gramStart"/>
      <w:r w:rsidRPr="007072D4">
        <w:rPr>
          <w:rFonts w:eastAsiaTheme="minorEastAsia"/>
        </w:rPr>
        <w:t xml:space="preserve"> С</w:t>
      </w:r>
      <w:proofErr w:type="gramEnd"/>
      <w:r w:rsidRPr="007072D4">
        <w:rPr>
          <w:rFonts w:eastAsiaTheme="minorEastAsia"/>
        </w:rPr>
        <w:t xml:space="preserve">, причем отражены процент учащихся, набравших по критерию </w:t>
      </w:r>
      <w:r w:rsidRPr="007072D4">
        <w:rPr>
          <w:rFonts w:eastAsiaTheme="minorEastAsia"/>
          <w:b/>
        </w:rPr>
        <w:t>максимальное</w:t>
      </w:r>
      <w:r w:rsidRPr="007072D4">
        <w:rPr>
          <w:rFonts w:eastAsiaTheme="minorEastAsia"/>
        </w:rPr>
        <w:t xml:space="preserve"> количество баллов. </w:t>
      </w:r>
    </w:p>
    <w:p w:rsidR="007072D4" w:rsidRDefault="007072D4" w:rsidP="007072D4">
      <w:pPr>
        <w:spacing w:after="200"/>
        <w:ind w:right="617" w:firstLine="709"/>
        <w:rPr>
          <w:rFonts w:eastAsia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D266F" w:rsidTr="001D266F">
        <w:tc>
          <w:tcPr>
            <w:tcW w:w="9854" w:type="dxa"/>
            <w:shd w:val="clear" w:color="auto" w:fill="DAEEF3" w:themeFill="accent5" w:themeFillTint="33"/>
          </w:tcPr>
          <w:p w:rsidR="001D266F" w:rsidRDefault="001D266F" w:rsidP="001D266F">
            <w:pPr>
              <w:ind w:right="-709" w:firstLine="709"/>
              <w:jc w:val="both"/>
              <w:rPr>
                <w:rFonts w:eastAsiaTheme="minorEastAsia"/>
              </w:rPr>
            </w:pP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1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 - 93,2% - умение найти проблему исходного текста,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2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– 31% - комментарий к сформулированной проблеме,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(К3) – 86,4% - выявление позиции автора текста,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4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– 13,5% - умение аргументировать собственное мнение,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 xml:space="preserve">Критерий (К5) – 47,5% - последовательность изложения, смысловая цельность и речевая связность, 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6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– 20,3% - точность и выразительность речи учащегося,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7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– 32% - орфографическая грамотность,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(К8) – 15,5% - пунктуационная грамотность,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</w:t>
            </w:r>
            <w:proofErr w:type="gramStart"/>
            <w:r w:rsidRPr="001D266F">
              <w:rPr>
                <w:rFonts w:eastAsiaTheme="minorEastAsia"/>
                <w:sz w:val="28"/>
                <w:szCs w:val="28"/>
              </w:rPr>
              <w:t>9</w:t>
            </w:r>
            <w:proofErr w:type="gramEnd"/>
            <w:r w:rsidRPr="001D266F">
              <w:rPr>
                <w:rFonts w:eastAsiaTheme="minorEastAsia"/>
                <w:sz w:val="28"/>
                <w:szCs w:val="28"/>
              </w:rPr>
              <w:t>) – 29,1% - владение грамматическими нормами,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(К10) – 42,7% - владение речевыми нормами,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>Критерий (К11) – 99% - соблюдение этических норм,</w:t>
            </w:r>
          </w:p>
          <w:p w:rsidR="001D266F" w:rsidRPr="001D266F" w:rsidRDefault="001D266F" w:rsidP="001D266F">
            <w:pPr>
              <w:spacing w:line="276" w:lineRule="auto"/>
              <w:ind w:right="-709"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1D266F">
              <w:rPr>
                <w:rFonts w:eastAsiaTheme="minorEastAsia"/>
                <w:sz w:val="28"/>
                <w:szCs w:val="28"/>
              </w:rPr>
              <w:t xml:space="preserve">Критерий (К12) – 97% - </w:t>
            </w:r>
            <w:proofErr w:type="spellStart"/>
            <w:r w:rsidRPr="001D266F">
              <w:rPr>
                <w:rFonts w:eastAsiaTheme="minorEastAsia"/>
                <w:sz w:val="28"/>
                <w:szCs w:val="28"/>
              </w:rPr>
              <w:t>фактологическая</w:t>
            </w:r>
            <w:proofErr w:type="spellEnd"/>
            <w:r w:rsidRPr="001D266F">
              <w:rPr>
                <w:rFonts w:eastAsiaTheme="minorEastAsia"/>
                <w:sz w:val="28"/>
                <w:szCs w:val="28"/>
              </w:rPr>
              <w:t xml:space="preserve"> точность в фоновом материале.</w:t>
            </w:r>
          </w:p>
          <w:p w:rsidR="001D266F" w:rsidRDefault="001D266F" w:rsidP="007072D4">
            <w:pPr>
              <w:spacing w:after="200"/>
              <w:ind w:right="617"/>
              <w:rPr>
                <w:rFonts w:eastAsiaTheme="minorEastAsia"/>
              </w:rPr>
            </w:pPr>
          </w:p>
        </w:tc>
      </w:tr>
    </w:tbl>
    <w:p w:rsidR="001D266F" w:rsidRPr="007072D4" w:rsidRDefault="001D266F" w:rsidP="007072D4">
      <w:pPr>
        <w:spacing w:after="200"/>
        <w:ind w:right="617" w:firstLine="709"/>
        <w:rPr>
          <w:rFonts w:eastAsiaTheme="minorEastAsia"/>
        </w:rPr>
      </w:pPr>
    </w:p>
    <w:p w:rsidR="001A4870" w:rsidRDefault="001A4870" w:rsidP="007072D4">
      <w:pPr>
        <w:ind w:right="15" w:firstLine="709"/>
        <w:jc w:val="both"/>
        <w:rPr>
          <w:rFonts w:eastAsiaTheme="minorEastAsia"/>
        </w:rPr>
      </w:pPr>
    </w:p>
    <w:p w:rsidR="001A4870" w:rsidRDefault="001A4870" w:rsidP="007072D4">
      <w:pPr>
        <w:ind w:right="15" w:firstLine="709"/>
        <w:jc w:val="both"/>
        <w:rPr>
          <w:rFonts w:eastAsiaTheme="minorEastAsia"/>
        </w:rPr>
      </w:pPr>
    </w:p>
    <w:p w:rsidR="001A4870" w:rsidRDefault="001A4870" w:rsidP="007072D4">
      <w:pPr>
        <w:ind w:right="15" w:firstLine="709"/>
        <w:jc w:val="both"/>
        <w:rPr>
          <w:rFonts w:eastAsiaTheme="minorEastAsia"/>
        </w:rPr>
      </w:pPr>
    </w:p>
    <w:p w:rsidR="001A4870" w:rsidRDefault="001A4870" w:rsidP="007072D4">
      <w:pPr>
        <w:ind w:right="15" w:firstLine="709"/>
        <w:jc w:val="both"/>
        <w:rPr>
          <w:rFonts w:eastAsiaTheme="minorEastAsia"/>
        </w:rPr>
      </w:pPr>
    </w:p>
    <w:p w:rsidR="001A4870" w:rsidRDefault="001A4870" w:rsidP="007072D4">
      <w:pPr>
        <w:ind w:right="15" w:firstLine="709"/>
        <w:jc w:val="both"/>
        <w:rPr>
          <w:rFonts w:eastAsiaTheme="minorEastAsia"/>
        </w:rPr>
      </w:pPr>
    </w:p>
    <w:p w:rsidR="001A4870" w:rsidRPr="007072D4" w:rsidRDefault="001A4870" w:rsidP="007072D4">
      <w:pPr>
        <w:ind w:right="15" w:firstLine="709"/>
        <w:jc w:val="both"/>
        <w:rPr>
          <w:rFonts w:eastAsiaTheme="minorEastAsia"/>
        </w:rPr>
      </w:pPr>
    </w:p>
    <w:p w:rsidR="007072D4" w:rsidRPr="007072D4" w:rsidRDefault="007072D4" w:rsidP="007072D4">
      <w:pPr>
        <w:ind w:right="15" w:firstLine="709"/>
        <w:jc w:val="center"/>
        <w:rPr>
          <w:rFonts w:eastAsiaTheme="minorEastAsia"/>
          <w:b/>
          <w:i/>
        </w:rPr>
      </w:pPr>
      <w:r w:rsidRPr="007072D4">
        <w:rPr>
          <w:rFonts w:eastAsiaTheme="minorEastAsia"/>
          <w:b/>
          <w:i/>
        </w:rPr>
        <w:t>Результаты выполнения выпускниками части</w:t>
      </w:r>
      <w:proofErr w:type="gramStart"/>
      <w:r w:rsidRPr="007072D4">
        <w:rPr>
          <w:rFonts w:eastAsiaTheme="minorEastAsia"/>
          <w:b/>
          <w:i/>
        </w:rPr>
        <w:t xml:space="preserve"> С</w:t>
      </w:r>
      <w:proofErr w:type="gramEnd"/>
    </w:p>
    <w:p w:rsidR="007072D4" w:rsidRPr="007072D4" w:rsidRDefault="007072D4" w:rsidP="007072D4">
      <w:pPr>
        <w:ind w:right="-709" w:firstLine="709"/>
        <w:jc w:val="both"/>
        <w:rPr>
          <w:rFonts w:eastAsiaTheme="minorEastAsia"/>
        </w:rPr>
      </w:pPr>
    </w:p>
    <w:tbl>
      <w:tblPr>
        <w:tblStyle w:val="a6"/>
        <w:tblW w:w="10159" w:type="dxa"/>
        <w:tblLayout w:type="fixed"/>
        <w:tblLook w:val="04A0" w:firstRow="1" w:lastRow="0" w:firstColumn="1" w:lastColumn="0" w:noHBand="0" w:noVBand="1"/>
      </w:tblPr>
      <w:tblGrid>
        <w:gridCol w:w="1941"/>
        <w:gridCol w:w="1853"/>
        <w:gridCol w:w="850"/>
        <w:gridCol w:w="640"/>
        <w:gridCol w:w="596"/>
        <w:gridCol w:w="596"/>
        <w:gridCol w:w="596"/>
        <w:gridCol w:w="22"/>
        <w:gridCol w:w="601"/>
        <w:gridCol w:w="22"/>
        <w:gridCol w:w="557"/>
        <w:gridCol w:w="21"/>
        <w:gridCol w:w="611"/>
        <w:gridCol w:w="618"/>
        <w:gridCol w:w="39"/>
        <w:gridCol w:w="596"/>
      </w:tblGrid>
      <w:tr w:rsidR="007072D4" w:rsidRPr="001A4870" w:rsidTr="004D65C2">
        <w:trPr>
          <w:trHeight w:val="240"/>
        </w:trPr>
        <w:tc>
          <w:tcPr>
            <w:tcW w:w="1941" w:type="dxa"/>
            <w:vMerge w:val="restart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1853" w:type="dxa"/>
            <w:vMerge w:val="restart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 xml:space="preserve">Кол-во </w:t>
            </w:r>
            <w:proofErr w:type="gramStart"/>
            <w:r w:rsidRPr="001A4870">
              <w:rPr>
                <w:rFonts w:eastAsiaTheme="minorEastAsia"/>
                <w:color w:val="000000"/>
                <w:sz w:val="22"/>
                <w:szCs w:val="22"/>
              </w:rPr>
              <w:t>сдававших</w:t>
            </w:r>
            <w:proofErr w:type="gramEnd"/>
          </w:p>
        </w:tc>
        <w:tc>
          <w:tcPr>
            <w:tcW w:w="5515" w:type="dxa"/>
            <w:gridSpan w:val="1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Получили баллы за сочинение</w:t>
            </w:r>
          </w:p>
        </w:tc>
      </w:tr>
      <w:tr w:rsidR="007072D4" w:rsidRPr="001A4870" w:rsidTr="004D65C2">
        <w:trPr>
          <w:trHeight w:val="570"/>
        </w:trPr>
        <w:tc>
          <w:tcPr>
            <w:tcW w:w="1941" w:type="dxa"/>
            <w:vMerge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 w:firstLine="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firstLine="709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23</w:t>
            </w:r>
          </w:p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left="-696"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15</w:t>
            </w:r>
          </w:p>
        </w:tc>
      </w:tr>
      <w:tr w:rsidR="007072D4" w:rsidRPr="001A4870" w:rsidTr="004D65C2">
        <w:tc>
          <w:tcPr>
            <w:tcW w:w="194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53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 w:firstLine="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2-Имангуловская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Исанчурина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Фаиля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Фаритовна</w:t>
            </w:r>
            <w:proofErr w:type="spellEnd"/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461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461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Марьевская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Уразова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Айгуль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Квайдуловна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4D65C2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Новоникитин</w:t>
            </w:r>
            <w:proofErr w:type="spellEnd"/>
          </w:p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Бедакурова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Ольга Васильевна,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Васильевская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Татаринова Татьяна Павловна,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Булановская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Аполинарьева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Валентина Кирилловна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4D65C2" w:rsidRPr="001A4870" w:rsidTr="004D65C2">
        <w:tc>
          <w:tcPr>
            <w:tcW w:w="1941" w:type="dxa"/>
            <w:vMerge w:val="restart"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Октябрьская СОШ</w:t>
            </w:r>
          </w:p>
        </w:tc>
        <w:tc>
          <w:tcPr>
            <w:tcW w:w="1853" w:type="dxa"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Анисимова Татьяна Алексеевна</w:t>
            </w:r>
            <w:proofErr w:type="gramStart"/>
            <w:r w:rsidRPr="001A4870">
              <w:rPr>
                <w:rFonts w:eastAsiaTheme="minorEastAsia"/>
                <w:sz w:val="22"/>
                <w:szCs w:val="22"/>
              </w:rPr>
              <w:t>,.</w:t>
            </w:r>
            <w:proofErr w:type="gramEnd"/>
          </w:p>
        </w:tc>
        <w:tc>
          <w:tcPr>
            <w:tcW w:w="850" w:type="dxa"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640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96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596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23" w:type="dxa"/>
            <w:gridSpan w:val="2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00" w:type="dxa"/>
            <w:gridSpan w:val="3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11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57" w:type="dxa"/>
            <w:gridSpan w:val="2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4D65C2" w:rsidRPr="001A4870" w:rsidTr="004D65C2">
        <w:tc>
          <w:tcPr>
            <w:tcW w:w="1941" w:type="dxa"/>
            <w:vMerge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Николаева Светлана Вячеславовна, </w:t>
            </w:r>
          </w:p>
        </w:tc>
        <w:tc>
          <w:tcPr>
            <w:tcW w:w="850" w:type="dxa"/>
            <w:vAlign w:val="center"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640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1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4D65C2" w:rsidRPr="001A4870" w:rsidRDefault="004D65C2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Российская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Марченко Елена Александровна,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00" w:type="dxa"/>
            <w:gridSpan w:val="3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4D65C2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Краснооктябрь</w:t>
            </w:r>
            <w:proofErr w:type="spellEnd"/>
          </w:p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Сисенова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Ляззат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Аубакировна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7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Нижнегумбетовская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Малютина Ольга Александровна,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7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32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5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Новотроицкая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Банникова Любовь Юрьевна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7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2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Ильинская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Кобзева Светлана Владимировна,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7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7072D4" w:rsidRPr="001A4870" w:rsidTr="004D65C2">
        <w:tc>
          <w:tcPr>
            <w:tcW w:w="1941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Уранбашская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853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Жаркова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Ирина Николаевна, </w:t>
            </w:r>
          </w:p>
        </w:tc>
        <w:tc>
          <w:tcPr>
            <w:tcW w:w="850" w:type="dxa"/>
            <w:vAlign w:val="center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640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6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7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" w:type="dxa"/>
            <w:gridSpan w:val="2"/>
          </w:tcPr>
          <w:p w:rsidR="007072D4" w:rsidRPr="001A4870" w:rsidRDefault="007072D4" w:rsidP="001A4870">
            <w:pPr>
              <w:tabs>
                <w:tab w:val="center" w:pos="4677"/>
                <w:tab w:val="right" w:pos="9355"/>
              </w:tabs>
              <w:spacing w:after="200"/>
              <w:ind w:right="-709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072D4" w:rsidRDefault="007072D4" w:rsidP="007072D4">
      <w:pPr>
        <w:ind w:right="-709" w:firstLine="709"/>
        <w:jc w:val="both"/>
        <w:rPr>
          <w:rFonts w:eastAsiaTheme="minorEastAsia"/>
          <w:color w:val="C00000"/>
        </w:rPr>
      </w:pPr>
      <w:r w:rsidRPr="004D65C2">
        <w:rPr>
          <w:rFonts w:eastAsiaTheme="minorEastAsia"/>
          <w:color w:val="C00000"/>
        </w:rPr>
        <w:t>1выпускница (1,03%) получили за сочинение максимальное количество баллов</w:t>
      </w:r>
      <w:r w:rsidR="004D65C2">
        <w:rPr>
          <w:rFonts w:eastAsiaTheme="minorEastAsia"/>
          <w:color w:val="C00000"/>
        </w:rPr>
        <w:t>(23)</w:t>
      </w:r>
      <w:r w:rsidRPr="004D65C2">
        <w:rPr>
          <w:rFonts w:eastAsiaTheme="minorEastAsia"/>
          <w:color w:val="C00000"/>
        </w:rPr>
        <w:t>.</w:t>
      </w: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Ъ</w:t>
      </w: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</w:p>
    <w:p w:rsidR="00265AD4" w:rsidRDefault="00265AD4" w:rsidP="007072D4">
      <w:pPr>
        <w:ind w:right="-709" w:firstLine="709"/>
        <w:jc w:val="both"/>
        <w:rPr>
          <w:rFonts w:eastAsiaTheme="minorEastAsia"/>
          <w:color w:val="C00000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1A4870" w:rsidRDefault="001A4870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4D65C2" w:rsidRDefault="004D65C2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tbl>
      <w:tblPr>
        <w:tblpPr w:leftFromText="180" w:rightFromText="180" w:vertAnchor="page" w:horzAnchor="page" w:tblpX="927" w:tblpY="1"/>
        <w:tblW w:w="11585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276"/>
        <w:gridCol w:w="1134"/>
        <w:gridCol w:w="992"/>
        <w:gridCol w:w="850"/>
        <w:gridCol w:w="1134"/>
        <w:gridCol w:w="993"/>
        <w:gridCol w:w="1412"/>
      </w:tblGrid>
      <w:tr w:rsidR="00265AD4" w:rsidRPr="001A4870" w:rsidTr="00265AD4">
        <w:trPr>
          <w:trHeight w:val="9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Название 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gramStart"/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 xml:space="preserve">ФИО учителя (полностью), уровень образования </w:t>
            </w: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(ВП, ВН, СП, СН), специальность по диплому (математика, химия), стаж (лет), кв. категория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Реализуемая образовательная </w:t>
            </w: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программа (базовый, профильный уровень)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Число выпускников 11 классов, </w:t>
            </w: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сдававших ЕГЭ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hanging="15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Из них преодолели минимальный порог баллов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Средний балл выпускников</w:t>
            </w:r>
          </w:p>
        </w:tc>
      </w:tr>
      <w:tr w:rsidR="001A4870" w:rsidRPr="001A4870" w:rsidTr="00265AD4">
        <w:trPr>
          <w:trHeight w:val="1603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учителя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126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 xml:space="preserve">по ОУ (рейтинг по </w:t>
            </w:r>
            <w:proofErr w:type="gramStart"/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убывающей</w:t>
            </w:r>
            <w:proofErr w:type="gramEnd"/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1A4870">
              <w:rPr>
                <w:rFonts w:eastAsiaTheme="minorEastAsia"/>
                <w:b/>
                <w:bCs/>
                <w:sz w:val="22"/>
                <w:szCs w:val="22"/>
              </w:rPr>
              <w:t>по району</w:t>
            </w:r>
          </w:p>
        </w:tc>
      </w:tr>
      <w:tr w:rsidR="001A4870" w:rsidRPr="001A4870" w:rsidTr="00265AD4">
        <w:trPr>
          <w:trHeight w:val="16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2-Имангуловская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Исанчурина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Фаиля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Фаритовна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, ВП,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ПиМНО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 правом преподавания русского языка в среднем звене, 18 л., ВК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80,6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67,71 (обл. - 67,4)</w:t>
            </w:r>
          </w:p>
        </w:tc>
      </w:tr>
      <w:tr w:rsidR="001A4870" w:rsidRPr="001A4870" w:rsidTr="00265AD4">
        <w:trPr>
          <w:trHeight w:val="10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Марьевская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 xml:space="preserve">Уразова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Айгуль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Квайдуловна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>, ВП, русский, 19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10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Новоникитинская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Бедакурова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Ольга Васильевна, ВП, русский, 31 г.,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71,25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102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Васильевская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Татаринова Татьяна Павловна, ВП, русский, 38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11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Булановская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Аполинарьева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Валентина Кирилловна, ВП, русский, 46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69,6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1037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Октябрьская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Анисимова Татьяна Алексеевна, ВП, русский, 37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69,17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100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Николаева Светлана Вячеславовна, ВП, русский, 19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69,17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Российская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Марченко Елена Александровна, ВП, русский, 19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66,44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Краснооктябрьская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Сисенова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Ляззат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Аубакировна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>, ВП, русский, 19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Нижнегумбетовская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Малютина Ольга Александровна, ВП, русский, 28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63,5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Новотроицкая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Банникова Любовь Юрьевна, ВП, русский, 30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Ильинская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Кобзева Светлана Владимировна, ВП, русский, 22 г.,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62,33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  <w:tr w:rsidR="001A4870" w:rsidRPr="001A4870" w:rsidTr="00265AD4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870" w:rsidRPr="001A4870" w:rsidRDefault="001A4870" w:rsidP="00265AD4">
            <w:pPr>
              <w:ind w:left="-361" w:right="317" w:firstLine="361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A4870"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8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Уранбашская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3"/>
              <w:rPr>
                <w:rFonts w:eastAsiaTheme="minorEastAsia"/>
                <w:sz w:val="22"/>
                <w:szCs w:val="22"/>
              </w:rPr>
            </w:pPr>
            <w:proofErr w:type="spellStart"/>
            <w:r w:rsidRPr="001A4870">
              <w:rPr>
                <w:rFonts w:eastAsiaTheme="minorEastAsia"/>
                <w:sz w:val="22"/>
                <w:szCs w:val="22"/>
              </w:rPr>
              <w:t>Жаркова</w:t>
            </w:r>
            <w:proofErr w:type="spellEnd"/>
            <w:r w:rsidRPr="001A4870">
              <w:rPr>
                <w:rFonts w:eastAsiaTheme="minorEastAsia"/>
                <w:sz w:val="22"/>
                <w:szCs w:val="22"/>
              </w:rPr>
              <w:t xml:space="preserve"> Ирина Николаевна, ВП, русский, 28 л., 1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34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816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32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left="-749" w:firstLine="709"/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rPr>
                <w:rFonts w:eastAsiaTheme="minorEastAsia"/>
                <w:sz w:val="22"/>
                <w:szCs w:val="22"/>
              </w:rPr>
            </w:pPr>
            <w:r w:rsidRPr="001A4870"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70" w:rsidRPr="001A4870" w:rsidRDefault="001A4870" w:rsidP="00265AD4">
            <w:pPr>
              <w:ind w:firstLine="709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D65C2" w:rsidRPr="007072D4" w:rsidRDefault="004D65C2" w:rsidP="004D65C2">
      <w:pPr>
        <w:tabs>
          <w:tab w:val="left" w:pos="851"/>
        </w:tabs>
        <w:spacing w:after="200"/>
        <w:ind w:left="1080" w:right="15"/>
        <w:jc w:val="both"/>
        <w:rPr>
          <w:rFonts w:eastAsiaTheme="minorEastAsia"/>
        </w:rPr>
      </w:pPr>
    </w:p>
    <w:p w:rsidR="007072D4" w:rsidRPr="007072D4" w:rsidRDefault="007072D4" w:rsidP="007072D4">
      <w:pPr>
        <w:spacing w:after="200"/>
        <w:ind w:right="617" w:firstLine="709"/>
        <w:rPr>
          <w:rFonts w:eastAsiaTheme="minorEastAsia"/>
        </w:rPr>
      </w:pPr>
    </w:p>
    <w:p w:rsidR="007072D4" w:rsidRDefault="007072D4" w:rsidP="007072D4">
      <w:pPr>
        <w:ind w:right="15" w:firstLine="709"/>
        <w:jc w:val="center"/>
        <w:rPr>
          <w:rFonts w:eastAsiaTheme="minorEastAsia"/>
          <w:b/>
          <w:color w:val="C00000"/>
          <w:sz w:val="28"/>
          <w:szCs w:val="28"/>
        </w:rPr>
      </w:pPr>
      <w:r w:rsidRPr="00466615">
        <w:rPr>
          <w:rFonts w:eastAsiaTheme="minorEastAsia"/>
          <w:b/>
          <w:color w:val="C00000"/>
          <w:sz w:val="28"/>
          <w:szCs w:val="28"/>
        </w:rPr>
        <w:t>Предложения</w:t>
      </w:r>
    </w:p>
    <w:p w:rsidR="00466615" w:rsidRPr="00466615" w:rsidRDefault="00466615" w:rsidP="007072D4">
      <w:pPr>
        <w:ind w:right="15" w:firstLine="709"/>
        <w:jc w:val="center"/>
        <w:rPr>
          <w:rFonts w:eastAsiaTheme="minorEastAsia"/>
          <w:b/>
          <w:color w:val="C00000"/>
          <w:sz w:val="28"/>
          <w:szCs w:val="28"/>
        </w:rPr>
      </w:pP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left" w:pos="426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Обсудить на заседаниях ШМО  результаты ЕГЭ.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540"/>
          <w:tab w:val="left" w:pos="851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proofErr w:type="gramStart"/>
      <w:r w:rsidRPr="007072D4">
        <w:rPr>
          <w:rFonts w:eastAsiaTheme="minorEastAsia"/>
        </w:rPr>
        <w:t>Исходя из поэлементного анализа составить</w:t>
      </w:r>
      <w:proofErr w:type="gramEnd"/>
      <w:r w:rsidRPr="007072D4">
        <w:rPr>
          <w:rFonts w:eastAsiaTheme="minorEastAsia"/>
        </w:rPr>
        <w:t xml:space="preserve"> и использовать в работе Программу деятельности учителя по подготовке к ЕГЭ; программа предполагает разные виды деятельности, включая анализ и синтез, дает возможность выбора разных методических решений.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0"/>
          <w:tab w:val="left" w:pos="426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Для повышения объективности результатов осуществлять специальную подготовку учащихся к экзамену (например, формировать умения работать с различными типами тестовых заданий и заполнять бланки ответов, планировать время работы над различными частями экзамена, выстраивать индивидуальную стратегию деятельности на экзамене и т. д.) 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540"/>
          <w:tab w:val="left" w:pos="851"/>
          <w:tab w:val="left" w:pos="1276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Создавать благоприятные условия для формирования коммуникативной компетенции: больше работать не с отдельными словами, словосочетаниями или предложениями, а с текстом. Сделать обучение русскому языку практико-ориентированным. Вырабатывать умения</w:t>
      </w:r>
    </w:p>
    <w:p w:rsidR="007072D4" w:rsidRPr="007072D4" w:rsidRDefault="007072D4" w:rsidP="001D266F">
      <w:pPr>
        <w:numPr>
          <w:ilvl w:val="1"/>
          <w:numId w:val="13"/>
        </w:numPr>
        <w:tabs>
          <w:tab w:val="num" w:pos="567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понимать и интерпретировать содержание исходного текста;</w:t>
      </w:r>
    </w:p>
    <w:p w:rsidR="007072D4" w:rsidRPr="007072D4" w:rsidRDefault="007072D4" w:rsidP="001D266F">
      <w:pPr>
        <w:numPr>
          <w:ilvl w:val="1"/>
          <w:numId w:val="13"/>
        </w:numPr>
        <w:tabs>
          <w:tab w:val="num" w:pos="567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создавать связное высказывание, выражая в нем собственное мнение по поводу прочитанного</w:t>
      </w:r>
      <w:r w:rsidR="001D266F">
        <w:rPr>
          <w:rFonts w:eastAsiaTheme="minorEastAsia"/>
        </w:rPr>
        <w:t xml:space="preserve"> текста</w:t>
      </w:r>
      <w:r w:rsidRPr="007072D4">
        <w:rPr>
          <w:rFonts w:eastAsiaTheme="minorEastAsia"/>
        </w:rPr>
        <w:t>;</w:t>
      </w:r>
    </w:p>
    <w:p w:rsidR="007072D4" w:rsidRPr="007072D4" w:rsidRDefault="007072D4" w:rsidP="001D266F">
      <w:pPr>
        <w:numPr>
          <w:ilvl w:val="1"/>
          <w:numId w:val="13"/>
        </w:numPr>
        <w:tabs>
          <w:tab w:val="num" w:pos="567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последовательно излагать собственные мысли;</w:t>
      </w:r>
    </w:p>
    <w:p w:rsidR="007072D4" w:rsidRPr="007072D4" w:rsidRDefault="007072D4" w:rsidP="001D266F">
      <w:pPr>
        <w:numPr>
          <w:ilvl w:val="1"/>
          <w:numId w:val="13"/>
        </w:numPr>
        <w:tabs>
          <w:tab w:val="num" w:pos="567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использовать в собственной речи разнообразие грамматических конструкций и лексическое богатство языка;</w:t>
      </w:r>
    </w:p>
    <w:p w:rsidR="007072D4" w:rsidRPr="007072D4" w:rsidRDefault="007072D4" w:rsidP="001D266F">
      <w:pPr>
        <w:numPr>
          <w:ilvl w:val="1"/>
          <w:numId w:val="13"/>
        </w:numPr>
        <w:tabs>
          <w:tab w:val="num" w:pos="567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lastRenderedPageBreak/>
        <w:t>оформлять речь в соответствии с орфографическими, грамматическими, пунктуационными нормами литературного языка.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540"/>
          <w:tab w:val="left" w:pos="851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 xml:space="preserve">При изучении орфографических тем особое внимание обращать на морфемный состав слова, словообразовательный анализ. Изучать не отдельно взятое правило, а в системе языка. 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540"/>
          <w:tab w:val="left" w:pos="851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При изучении пунктуационных тем начинать работу со структуры предложения, обязательного определения грамматической основы.</w:t>
      </w:r>
    </w:p>
    <w:p w:rsidR="007072D4" w:rsidRPr="007072D4" w:rsidRDefault="007072D4" w:rsidP="00466615">
      <w:pPr>
        <w:numPr>
          <w:ilvl w:val="0"/>
          <w:numId w:val="13"/>
        </w:numPr>
        <w:tabs>
          <w:tab w:val="clear" w:pos="1440"/>
          <w:tab w:val="num" w:pos="540"/>
          <w:tab w:val="left" w:pos="851"/>
        </w:tabs>
        <w:spacing w:after="200" w:line="276" w:lineRule="auto"/>
        <w:ind w:left="0" w:right="15" w:firstLine="0"/>
        <w:jc w:val="both"/>
        <w:rPr>
          <w:rFonts w:eastAsiaTheme="minorEastAsia"/>
        </w:rPr>
      </w:pPr>
      <w:r w:rsidRPr="007072D4">
        <w:rPr>
          <w:rFonts w:eastAsiaTheme="minorEastAsia"/>
        </w:rPr>
        <w:t>Провести в школах района репетиционный экзамен в декабре и в апреле.</w:t>
      </w:r>
    </w:p>
    <w:p w:rsidR="007072D4" w:rsidRPr="007072D4" w:rsidRDefault="007072D4" w:rsidP="001D266F">
      <w:pPr>
        <w:spacing w:after="200" w:line="276" w:lineRule="auto"/>
        <w:ind w:right="617" w:firstLine="567"/>
        <w:jc w:val="both"/>
        <w:rPr>
          <w:rFonts w:eastAsiaTheme="minorEastAsia"/>
        </w:rPr>
      </w:pPr>
      <w:r w:rsidRPr="007072D4">
        <w:rPr>
          <w:rFonts w:eastAsiaTheme="minorEastAsia"/>
        </w:rPr>
        <w:t>Продолжить проведение обучающих семинаров «Трудные вопросы ЕГЭ», рассмотрев задания, вызвавшие наибольшие затруднения у учащихся, и подходы к их успешному выполнению.</w:t>
      </w:r>
    </w:p>
    <w:p w:rsidR="000570F3" w:rsidRPr="007072D4" w:rsidRDefault="000570F3" w:rsidP="00466615">
      <w:pPr>
        <w:spacing w:after="200" w:line="276" w:lineRule="auto"/>
        <w:jc w:val="both"/>
        <w:rPr>
          <w:b/>
          <w:bCs/>
        </w:rPr>
      </w:pPr>
    </w:p>
    <w:sectPr w:rsidR="000570F3" w:rsidRPr="007072D4" w:rsidSect="007072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F3"/>
    <w:multiLevelType w:val="hybridMultilevel"/>
    <w:tmpl w:val="811A24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B51190"/>
    <w:multiLevelType w:val="hybridMultilevel"/>
    <w:tmpl w:val="CDD01F3A"/>
    <w:lvl w:ilvl="0" w:tplc="627CC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845A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D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47F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86B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A1DA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FF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2E20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D44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432415"/>
    <w:multiLevelType w:val="hybridMultilevel"/>
    <w:tmpl w:val="BF10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BC4"/>
    <w:multiLevelType w:val="hybridMultilevel"/>
    <w:tmpl w:val="CE808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370B7"/>
    <w:multiLevelType w:val="hybridMultilevel"/>
    <w:tmpl w:val="FD46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3D76"/>
    <w:multiLevelType w:val="hybridMultilevel"/>
    <w:tmpl w:val="C65AF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D3151EF"/>
    <w:multiLevelType w:val="hybridMultilevel"/>
    <w:tmpl w:val="FEC8CF26"/>
    <w:lvl w:ilvl="0" w:tplc="47584D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1CF6A1A"/>
    <w:multiLevelType w:val="hybridMultilevel"/>
    <w:tmpl w:val="82709B90"/>
    <w:lvl w:ilvl="0" w:tplc="92EE4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282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EB56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642F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70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9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3C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6A9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E36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7DF77BB"/>
    <w:multiLevelType w:val="hybridMultilevel"/>
    <w:tmpl w:val="C65AF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DE1671E"/>
    <w:multiLevelType w:val="hybridMultilevel"/>
    <w:tmpl w:val="75282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81E42"/>
    <w:multiLevelType w:val="hybridMultilevel"/>
    <w:tmpl w:val="0D52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D750F"/>
    <w:multiLevelType w:val="hybridMultilevel"/>
    <w:tmpl w:val="3A60F5D8"/>
    <w:lvl w:ilvl="0" w:tplc="E3CA5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85E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8E6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845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620C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D3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A64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044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276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9972E2"/>
    <w:multiLevelType w:val="hybridMultilevel"/>
    <w:tmpl w:val="AB568882"/>
    <w:lvl w:ilvl="0" w:tplc="FFFFFFFF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>
    <w:nsid w:val="765910A2"/>
    <w:multiLevelType w:val="hybridMultilevel"/>
    <w:tmpl w:val="0D0CF25C"/>
    <w:lvl w:ilvl="0" w:tplc="BECAC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9"/>
    <w:rsid w:val="000570F3"/>
    <w:rsid w:val="00103302"/>
    <w:rsid w:val="00123709"/>
    <w:rsid w:val="0016454D"/>
    <w:rsid w:val="001A4870"/>
    <w:rsid w:val="001D266F"/>
    <w:rsid w:val="00265AD4"/>
    <w:rsid w:val="0035335C"/>
    <w:rsid w:val="00354EFC"/>
    <w:rsid w:val="0035716E"/>
    <w:rsid w:val="00390611"/>
    <w:rsid w:val="004432FF"/>
    <w:rsid w:val="00466615"/>
    <w:rsid w:val="004D65C2"/>
    <w:rsid w:val="005221EF"/>
    <w:rsid w:val="00534F54"/>
    <w:rsid w:val="005F60AA"/>
    <w:rsid w:val="006F3CA2"/>
    <w:rsid w:val="006F463E"/>
    <w:rsid w:val="007072D4"/>
    <w:rsid w:val="0079453E"/>
    <w:rsid w:val="007D5759"/>
    <w:rsid w:val="00831FA0"/>
    <w:rsid w:val="00A010DD"/>
    <w:rsid w:val="00A8637B"/>
    <w:rsid w:val="00BC56FD"/>
    <w:rsid w:val="00BC6305"/>
    <w:rsid w:val="00C53EC9"/>
    <w:rsid w:val="00C8379B"/>
    <w:rsid w:val="00CF3C04"/>
    <w:rsid w:val="00D151C0"/>
    <w:rsid w:val="00E51057"/>
    <w:rsid w:val="00E66157"/>
    <w:rsid w:val="00E75A4D"/>
    <w:rsid w:val="00E8210C"/>
    <w:rsid w:val="00EA0E24"/>
    <w:rsid w:val="00EA152C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30022"/>
  </w:style>
  <w:style w:type="character" w:styleId="a5">
    <w:name w:val="Strong"/>
    <w:basedOn w:val="a0"/>
    <w:qFormat/>
    <w:rsid w:val="00F30022"/>
    <w:rPr>
      <w:b/>
      <w:bCs/>
    </w:rPr>
  </w:style>
  <w:style w:type="table" w:styleId="a6">
    <w:name w:val="Table Grid"/>
    <w:basedOn w:val="a1"/>
    <w:uiPriority w:val="59"/>
    <w:rsid w:val="007072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6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30022"/>
  </w:style>
  <w:style w:type="character" w:styleId="a5">
    <w:name w:val="Strong"/>
    <w:basedOn w:val="a0"/>
    <w:qFormat/>
    <w:rsid w:val="00F30022"/>
    <w:rPr>
      <w:b/>
      <w:bCs/>
    </w:rPr>
  </w:style>
  <w:style w:type="table" w:styleId="a6">
    <w:name w:val="Table Grid"/>
    <w:basedOn w:val="a1"/>
    <w:uiPriority w:val="59"/>
    <w:rsid w:val="007072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6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2014-02-02T17:03:00Z</cp:lastPrinted>
  <dcterms:created xsi:type="dcterms:W3CDTF">2014-02-02T08:39:00Z</dcterms:created>
  <dcterms:modified xsi:type="dcterms:W3CDTF">2014-02-23T10:45:00Z</dcterms:modified>
</cp:coreProperties>
</file>