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37" w:rsidRDefault="008C1337" w:rsidP="008C1337">
      <w:r>
        <w:t>Из практики подготовки педагога к прохождению аттестации в новых условиях</w:t>
      </w:r>
    </w:p>
    <w:p w:rsidR="008C1337" w:rsidRDefault="008C1337" w:rsidP="008C1337">
      <w:r>
        <w:t xml:space="preserve"> 25 декабря 2011 - Чехов НС Интеграция </w:t>
      </w:r>
    </w:p>
    <w:p w:rsidR="008C1337" w:rsidRDefault="008C1337" w:rsidP="008C1337"/>
    <w:p w:rsidR="008C1337" w:rsidRDefault="008C1337" w:rsidP="008C1337"/>
    <w:p w:rsidR="008C1337" w:rsidRDefault="008C1337" w:rsidP="008C1337"/>
    <w:p w:rsidR="008C1337" w:rsidRDefault="008C1337" w:rsidP="008C1337">
      <w:r>
        <w:t xml:space="preserve">Автор: Гришакина Ольга Петровна,   МОУ гимназия №7  </w:t>
      </w:r>
      <w:proofErr w:type="spellStart"/>
      <w:r>
        <w:t>г</w:t>
      </w:r>
      <w:proofErr w:type="gramStart"/>
      <w:r>
        <w:t>.Ч</w:t>
      </w:r>
      <w:proofErr w:type="gramEnd"/>
      <w:r>
        <w:t>ехова</w:t>
      </w:r>
      <w:proofErr w:type="spellEnd"/>
      <w:r>
        <w:t xml:space="preserve"> Московской области</w:t>
      </w:r>
    </w:p>
    <w:p w:rsidR="008C1337" w:rsidRDefault="008C1337" w:rsidP="008C1337"/>
    <w:p w:rsidR="008C1337" w:rsidRDefault="008C1337" w:rsidP="008C1337">
      <w:r>
        <w:t xml:space="preserve"> </w:t>
      </w:r>
    </w:p>
    <w:p w:rsidR="008C1337" w:rsidRDefault="008C1337" w:rsidP="008C1337"/>
    <w:p w:rsidR="008C1337" w:rsidRDefault="008C1337" w:rsidP="008C1337">
      <w:r>
        <w:t xml:space="preserve">По Приказу Министерства образования и науки Российской Федерации от 24.03.2010 года №209 «О порядке аттестации педагогических работников государственных и муниципальных образовательных учреждений» начиная  с 2011 года,  педагоги  проходят аттестацию в новых условиях. </w:t>
      </w:r>
    </w:p>
    <w:p w:rsidR="008C1337" w:rsidRDefault="008C1337" w:rsidP="008C1337"/>
    <w:p w:rsidR="008C1337" w:rsidRDefault="008C1337" w:rsidP="008C1337">
      <w:r>
        <w:t>Основными задачами аттестации являются:</w:t>
      </w:r>
    </w:p>
    <w:p w:rsidR="008C1337" w:rsidRDefault="008C1337" w:rsidP="008C1337"/>
    <w:p w:rsidR="008C1337" w:rsidRDefault="008C1337" w:rsidP="008C1337">
      <w: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8C1337" w:rsidRDefault="008C1337" w:rsidP="008C1337">
      <w:r>
        <w:t>повышение эффективности и качества педагогического труда;</w:t>
      </w:r>
    </w:p>
    <w:p w:rsidR="008C1337" w:rsidRDefault="008C1337" w:rsidP="008C1337">
      <w:r>
        <w:t>выявление перспектив использования потенциальных возможностей педагогических работников;</w:t>
      </w:r>
    </w:p>
    <w:p w:rsidR="008C1337" w:rsidRDefault="008C1337" w:rsidP="008C1337">
      <w: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</w:t>
      </w:r>
    </w:p>
    <w:p w:rsidR="008C1337" w:rsidRDefault="008C1337" w:rsidP="008C1337">
      <w:r>
        <w:t>определение необходимости повышения квалификации педагогических работников;</w:t>
      </w:r>
    </w:p>
    <w:p w:rsidR="008C1337" w:rsidRDefault="008C1337" w:rsidP="008C1337">
      <w:r>
        <w:t xml:space="preserve">обеспечение </w:t>
      </w:r>
      <w:proofErr w:type="gramStart"/>
      <w:r>
        <w:t>дифференциации уровня оплаты труда педагогических работников</w:t>
      </w:r>
      <w:proofErr w:type="gramEnd"/>
      <w:r>
        <w:t xml:space="preserve">. </w:t>
      </w:r>
    </w:p>
    <w:p w:rsidR="008C1337" w:rsidRDefault="008C1337" w:rsidP="008C1337"/>
    <w:p w:rsidR="008C1337" w:rsidRDefault="008C1337" w:rsidP="008C1337">
      <w:r>
        <w:t>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8C1337" w:rsidRDefault="008C1337" w:rsidP="008C1337"/>
    <w:p w:rsidR="008C1337" w:rsidRDefault="008C1337" w:rsidP="008C1337">
      <w:r>
        <w:t>Первая квалификационная категория может быть установлена педагогическим работникам, которые:</w:t>
      </w:r>
    </w:p>
    <w:p w:rsidR="008C1337" w:rsidRDefault="008C1337" w:rsidP="008C1337">
      <w:r>
        <w:lastRenderedPageBreak/>
        <w:t>владеют современными образовательными технологиями и методиками и эффективно применяют их в практической профессиональной деятельности;</w:t>
      </w:r>
    </w:p>
    <w:p w:rsidR="008C1337" w:rsidRDefault="008C1337" w:rsidP="008C1337">
      <w:r>
        <w:t>вносят личный вклад в повышение качества образования на основе совершенствования методов обучения и воспитания;</w:t>
      </w:r>
    </w:p>
    <w:p w:rsidR="008C1337" w:rsidRDefault="008C1337" w:rsidP="008C1337">
      <w:r>
        <w:t>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Федерации.</w:t>
      </w:r>
    </w:p>
    <w:p w:rsidR="008C1337" w:rsidRDefault="008C1337" w:rsidP="008C1337"/>
    <w:p w:rsidR="008C1337" w:rsidRDefault="008C1337" w:rsidP="008C1337">
      <w:r>
        <w:t>Высшая квалификационная категория может быть установлена педагогическим работникам, которые:</w:t>
      </w:r>
    </w:p>
    <w:p w:rsidR="008C1337" w:rsidRDefault="008C1337" w:rsidP="008C1337">
      <w:r>
        <w:t>имеют установленную первую квалификационную категорию;</w:t>
      </w:r>
    </w:p>
    <w:p w:rsidR="008C1337" w:rsidRDefault="008C1337" w:rsidP="008C1337">
      <w:r>
        <w:t>владеют современными образовательными технологиями и методиками и эффективно применяют их в практической профессиональной деятельности;</w:t>
      </w:r>
    </w:p>
    <w:p w:rsidR="008C1337" w:rsidRDefault="008C1337" w:rsidP="008C1337">
      <w:r>
        <w:t>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Федерации, в том числе с учетом результатов участия обучающихся и воспитанников во всероссийских, международных олимпиадах, конкурсах, соревнованиях;</w:t>
      </w:r>
    </w:p>
    <w:p w:rsidR="008C1337" w:rsidRDefault="008C1337" w:rsidP="008C1337">
      <w:r>
        <w:t>вносят личный вклад в повышение качества образования на основе совершенствования методов обучения и воспитания, инновационной деятельности, в освоение новых образовательных технологий и активно распространяют собственный опыт в области повышения качества образования и воспитания.</w:t>
      </w:r>
    </w:p>
    <w:p w:rsidR="008C1337" w:rsidRDefault="008C1337" w:rsidP="008C1337"/>
    <w:p w:rsidR="008C1337" w:rsidRDefault="008C1337" w:rsidP="008C1337">
      <w:r>
        <w:t xml:space="preserve"> </w:t>
      </w:r>
    </w:p>
    <w:p w:rsidR="008C1337" w:rsidRDefault="008C1337" w:rsidP="008C1337"/>
    <w:p w:rsidR="008C1337" w:rsidRDefault="008C1337" w:rsidP="008C1337">
      <w:r>
        <w:t xml:space="preserve">Для того чтобы показать  в портфолио (папке достижений учителя), в материалах приложения к экспертному заключению достаточное количество баллов, подтверждающих профессиональное мастерство педагога, необходимо много и целенаправленно трудиться. Трудиться не для того, чтобы пройти аттестацию, а для того чтобы добиться действительно высоких результатов педагогической деятельности – подготовить к жизни достойное, грамотное, активное, созидающее молодое поколение. Нужно много изучать опыт других педагогов, творчески </w:t>
      </w:r>
      <w:proofErr w:type="gramStart"/>
      <w:r>
        <w:t>его</w:t>
      </w:r>
      <w:proofErr w:type="gramEnd"/>
      <w:r>
        <w:t xml:space="preserve"> перерабатывая в своей практической деятельности, знать и применять новые технологии и методики,  самому быть методически и общественно активным,  и, кроме того, необходимо подтверждать все заявленные в приложении к экспертному заключению показатели сертификатами, свидетельствами, справками, приказами.</w:t>
      </w:r>
    </w:p>
    <w:p w:rsidR="008C1337" w:rsidRDefault="008C1337" w:rsidP="008C1337"/>
    <w:p w:rsidR="008C1337" w:rsidRDefault="008C1337" w:rsidP="008C1337">
      <w:r>
        <w:t xml:space="preserve">Можно долго рассуждать о «+» и </w:t>
      </w:r>
      <w:proofErr w:type="gramStart"/>
      <w:r>
        <w:t>«-</w:t>
      </w:r>
      <w:proofErr w:type="gramEnd"/>
      <w:r>
        <w:t>» нового порядка аттестации, но вряд ли словесные баталии приведут к каким-то качественным изменениям, педагогу нужно научиться жить в «ногу со временем», научиться соответствовать новым требованиям.</w:t>
      </w:r>
    </w:p>
    <w:p w:rsidR="008C1337" w:rsidRDefault="008C1337" w:rsidP="008C1337"/>
    <w:p w:rsidR="008C1337" w:rsidRDefault="008C1337" w:rsidP="008C1337">
      <w:r>
        <w:t>Приведем несколько практических примеров (советов, ссылок), показывающих то, где востребован лучший педагогический опыт, профессиональная активность педагога, которая оценивается большим количеством баллов, потому что такая работа  помогает совершенствовать методы обучения и воспитания, способствует  инновационной деятельности, активно распространяет лучший опыт в области повышения качества образования и воспитания.</w:t>
      </w:r>
    </w:p>
    <w:p w:rsidR="008C1337" w:rsidRDefault="008C1337" w:rsidP="008C1337"/>
    <w:p w:rsidR="008C1337" w:rsidRDefault="008C1337" w:rsidP="008C1337"/>
    <w:p w:rsidR="008C1337" w:rsidRDefault="008C1337" w:rsidP="008C1337"/>
    <w:p w:rsidR="008C1337" w:rsidRDefault="008C1337" w:rsidP="008C1337">
      <w:r>
        <w:t xml:space="preserve">Пример №1. Пункт 2.1 экспертного заключения «Продуктивность и эффективность методической деятельности, распространение собственного педагогического опыта», подпункт 2.1.1 «Выступления на научно-практических конференциях, педагогических чтения»  оценивается 10 баллами на школьном уровне, 20-40 на муниципальном уровне, 50-70 на региональном уровне и 80-100 баллами на федеральном и международном уровне. </w:t>
      </w:r>
    </w:p>
    <w:p w:rsidR="008C1337" w:rsidRDefault="008C1337" w:rsidP="008C1337"/>
    <w:p w:rsidR="008C1337" w:rsidRDefault="008C1337" w:rsidP="008C1337">
      <w:r>
        <w:t xml:space="preserve">Педагоги общеобразовательных и дошкольных учреждений, выступившие с докладами на очных заседаниях секций,  проведенной 22.11.2011 года на базе МОУ гимназии №7 г. Чехова  Зональной научно-практической конференции педагогов Южного Подмосковья «Педагогическое проектирование и исследовательская деятельность как условие развития  муниципального образовательного пространства»,  представив свой опыт «заработали» таким </w:t>
      </w:r>
      <w:proofErr w:type="gramStart"/>
      <w:r>
        <w:t>образом</w:t>
      </w:r>
      <w:proofErr w:type="gramEnd"/>
      <w:r>
        <w:t xml:space="preserve"> по 50 баллов.</w:t>
      </w:r>
    </w:p>
    <w:p w:rsidR="008C1337" w:rsidRDefault="008C1337" w:rsidP="008C1337"/>
    <w:p w:rsidR="008C1337" w:rsidRDefault="008C1337" w:rsidP="008C1337"/>
    <w:p w:rsidR="008C1337" w:rsidRDefault="008C1337" w:rsidP="008C1337"/>
    <w:p w:rsidR="008C1337" w:rsidRDefault="008C1337" w:rsidP="008C1337">
      <w:r>
        <w:t xml:space="preserve">Пример №2. Там же, подпункт 2.1.2 «Проведение открытых уроков, занятий, мероприятий, мастер-классов»  оценивает школьный уровень уроков в 10 баллов, а вот мероприятие в рамках любого районного семинара даст в «копилку учителя» уже 20 баллов за 1-2 занятие, 30 баллов за 3-7 уроков и 40 баллов за 8 и более открытых мероприятий; </w:t>
      </w:r>
      <w:proofErr w:type="gramStart"/>
      <w:r>
        <w:t xml:space="preserve">но глянем глубже, если педагог стремится продемонстрировать свои наработки  на региональном уровне, например как это было в рамках V Московской областной педагогической ассамблеи, в том числе проводимой и на базе общеобразовательных учреждений Чеховского муниципального района 13.10.2011 г.,  набирается в портфолио учителя уже 50 баллов за 1-2 мероприятия и 70 - за три и более. </w:t>
      </w:r>
      <w:proofErr w:type="gramEnd"/>
    </w:p>
    <w:p w:rsidR="008C1337" w:rsidRDefault="008C1337" w:rsidP="008C1337"/>
    <w:p w:rsidR="008C1337" w:rsidRDefault="008C1337" w:rsidP="008C1337"/>
    <w:p w:rsidR="008C1337" w:rsidRDefault="008C1337" w:rsidP="008C1337"/>
    <w:p w:rsidR="008C1337" w:rsidRDefault="008C1337" w:rsidP="008C1337">
      <w:r>
        <w:t xml:space="preserve">Пример №3. Там же, подпункт 2.1.3 «Научные, научно-методические и учебно-методические публикации». Чтобы накопить 40 баллов, нужно опубликоваться минимум 8 раз на муниципальном уровне; зато 80 баллов учитель получит, если постарается представить свой опыт в федеральных или международных изданиях, за 1-2 публикации и  100 баллов за 3 и более. Рекомендуем идти по самому высоко оцениваемому пути и хорошо поработать над статьями, отправив </w:t>
      </w:r>
      <w:proofErr w:type="gramStart"/>
      <w:r>
        <w:t>их</w:t>
      </w:r>
      <w:proofErr w:type="gramEnd"/>
      <w:r>
        <w:t xml:space="preserve"> например, в центры:</w:t>
      </w:r>
    </w:p>
    <w:p w:rsidR="008C1337" w:rsidRDefault="008C1337" w:rsidP="008C1337"/>
    <w:p w:rsidR="008C1337" w:rsidRDefault="008C1337" w:rsidP="008C1337">
      <w:r>
        <w:t>1.Центр научной мысли, г. Таганрог</w:t>
      </w:r>
    </w:p>
    <w:p w:rsidR="008C1337" w:rsidRDefault="008C1337" w:rsidP="008C1337"/>
    <w:p w:rsidR="008C1337" w:rsidRDefault="008C1337" w:rsidP="008C1337">
      <w:r>
        <w:t xml:space="preserve">     Центр научной мысли создан 1 марта 2010 года по инициативе ряда ученых г. Таганрога. Основная деятельность центра направлена на проведение Международных научно-практических конференций по различным отраслям науки, издание монографий, учебных пособий. Все принимаемые материалы проходят предварительную экспертизу, сотрудниками центра производится  орфографическая, пунктуационная, стилистическая правка.  Центр сотрудничает с Издательством «Спутник+» (г. Москва). Все выпускаемые центром пособия имеют международный индекс ISBN, выполнены на качественной бумаге, отличаются высоким качеством полиграфии. Материалы высылаются в Центр по электронной почте, статья «стоит» 900-100 рублей, сборник высылается через 2 месяца по почте. Можно отдельно заказать диплом.</w:t>
      </w:r>
    </w:p>
    <w:p w:rsidR="008C1337" w:rsidRDefault="008C1337" w:rsidP="008C1337"/>
    <w:p w:rsidR="008C1337" w:rsidRDefault="008C1337" w:rsidP="008C1337">
      <w:r>
        <w:t xml:space="preserve"> 2.Центр развития научного сотрудничества, г. Новосибирск</w:t>
      </w:r>
    </w:p>
    <w:p w:rsidR="008C1337" w:rsidRDefault="008C1337" w:rsidP="008C1337"/>
    <w:p w:rsidR="008C1337" w:rsidRDefault="008C1337" w:rsidP="008C1337">
      <w:r>
        <w:t xml:space="preserve"> Центр развития научного сотрудничества был создан в 2007 году преподавателями Новосибирского государственного технического университета. К участию в оргкомитетах конференций, к рецензированию монографий и сборников научных трудов привлекаются помимо преподавателей Новосибирского государственного технического университета сотрудники Уральского государственного педагогического университета (г. Екатеринбург), Дальневосточного государственного университета путей сообщений (г. Хабаровск), Дальневосточного государственного университета (г. Владивосток), Санкт-Петербургского государственного университета экономики и финансов (г. Санкт-Петербург) и других ВУЗов страны. Все выпускаемые центром пособия имеют международный индекс ISBN, выполнены на качественной бумаге, отличаются высоким качеством полиграфии. Материалы высылаются в Центр по электронной почте, статья «стоит» 900-100 рублей, сборник высылается через 2-3 месяца по почте.</w:t>
      </w:r>
    </w:p>
    <w:p w:rsidR="008C1337" w:rsidRDefault="008C1337" w:rsidP="008C1337"/>
    <w:p w:rsidR="008C1337" w:rsidRDefault="008C1337" w:rsidP="008C1337">
      <w:r>
        <w:t xml:space="preserve">3.КАТАЛОГ </w:t>
      </w:r>
      <w:proofErr w:type="gramStart"/>
      <w:r>
        <w:t>ЗАОЧНЫХ</w:t>
      </w:r>
      <w:proofErr w:type="gramEnd"/>
      <w:r>
        <w:t xml:space="preserve"> Интернет-конференций,</w:t>
      </w:r>
    </w:p>
    <w:p w:rsidR="008C1337" w:rsidRDefault="008C1337" w:rsidP="008C1337"/>
    <w:p w:rsidR="008C1337" w:rsidRDefault="008C1337" w:rsidP="008C1337">
      <w:r>
        <w:t>Раздел: Педагогика,  информация о конференциях в разных городах, публикации статей</w:t>
      </w:r>
    </w:p>
    <w:p w:rsidR="008C1337" w:rsidRDefault="008C1337" w:rsidP="008C1337"/>
    <w:p w:rsidR="008C1337" w:rsidRDefault="008C1337" w:rsidP="008C1337">
      <w:r>
        <w:t>4.Заочные электронные конференции РАЕ, поиск по кодификатору, без книжного варианта публикация бесплатна.</w:t>
      </w:r>
    </w:p>
    <w:p w:rsidR="008C1337" w:rsidRDefault="008C1337" w:rsidP="008C1337"/>
    <w:p w:rsidR="008C1337" w:rsidRDefault="008C1337" w:rsidP="008C1337">
      <w:r>
        <w:t xml:space="preserve"> </w:t>
      </w:r>
    </w:p>
    <w:p w:rsidR="008C1337" w:rsidRDefault="008C1337" w:rsidP="008C1337"/>
    <w:p w:rsidR="008C1337" w:rsidRDefault="008C1337" w:rsidP="008C1337">
      <w:r>
        <w:t xml:space="preserve">   Пример №4. Пункт 2.1, подпункт 2.1.4 «Участие в проектно-исследовательской, опытно-экспериментальной и научной деятельности»  позволяет набрать 10 баллов за </w:t>
      </w:r>
      <w:proofErr w:type="spellStart"/>
      <w:r>
        <w:t>пед</w:t>
      </w:r>
      <w:proofErr w:type="gramStart"/>
      <w:r>
        <w:t>.п</w:t>
      </w:r>
      <w:proofErr w:type="gramEnd"/>
      <w:r>
        <w:t>роекты</w:t>
      </w:r>
      <w:proofErr w:type="spellEnd"/>
      <w:r>
        <w:t xml:space="preserve"> на уровне школы, а вот работа в рамках например, муниципальной методической площадки (которую имеет право открыть любое образовательное учреждение, имеющее достаточный опыт в развитии какого-то направления деятельности) уже оценивается в 40 баллов.</w:t>
      </w:r>
    </w:p>
    <w:p w:rsidR="008C1337" w:rsidRDefault="008C1337" w:rsidP="008C1337"/>
    <w:p w:rsidR="008C1337" w:rsidRDefault="008C1337" w:rsidP="008C1337">
      <w:r>
        <w:t xml:space="preserve">   </w:t>
      </w:r>
    </w:p>
    <w:p w:rsidR="008C1337" w:rsidRDefault="008C1337" w:rsidP="008C1337"/>
    <w:p w:rsidR="008C1337" w:rsidRDefault="008C1337" w:rsidP="008C1337">
      <w:r>
        <w:t xml:space="preserve">  Пример №5. Пункт 2, подпункт 2.1.6 «Участие в профессиональных конкурсах». Рекомендуем попробовать себя в конкурсах, организуемых большим количеством педагогических сообществ на федеральном уровне, что дает в копилку учителя 110-150 баллов (как 15 школьных конкурсов).    Посмотрите для этого полезные ссылки:</w:t>
      </w:r>
    </w:p>
    <w:p w:rsidR="008C1337" w:rsidRDefault="008C1337" w:rsidP="008C1337">
      <w:r>
        <w:t>http://pedsovet.org/calendar/ Интернет-педсовет, есть конкурсы для педагогов и календарь событий,</w:t>
      </w:r>
    </w:p>
    <w:p w:rsidR="008C1337" w:rsidRDefault="008C1337" w:rsidP="008C1337">
      <w:r>
        <w:t xml:space="preserve">http://www.it-n.ru/communities.aspx?cat_no=254&amp;page=1 Сеть творческих учителей – профессиональное сообщество, много направлений и секций, опубликование докладов, </w:t>
      </w:r>
      <w:proofErr w:type="spellStart"/>
      <w:r>
        <w:t>офиц</w:t>
      </w:r>
      <w:proofErr w:type="gramStart"/>
      <w:r>
        <w:t>.п</w:t>
      </w:r>
      <w:proofErr w:type="gramEnd"/>
      <w:r>
        <w:t>ед</w:t>
      </w:r>
      <w:proofErr w:type="spellEnd"/>
      <w:r>
        <w:t>. сайт,</w:t>
      </w:r>
    </w:p>
    <w:p w:rsidR="008C1337" w:rsidRDefault="008C1337" w:rsidP="008C1337">
      <w:r>
        <w:t>http://www.openclass.ru/ Открытый класс - профессиональное сообщество педагогов,</w:t>
      </w:r>
    </w:p>
    <w:p w:rsidR="008C1337" w:rsidRDefault="008C1337" w:rsidP="008C1337">
      <w:r>
        <w:t>http://www.proshkolu.ru/ бесплатный школьный портал ПРО ШКОЛУ,</w:t>
      </w:r>
    </w:p>
    <w:p w:rsidR="008C1337" w:rsidRDefault="008C1337" w:rsidP="008C1337">
      <w:r>
        <w:t>http://festival.1september.ru/ ОТКРЫТЫЙ УРОК. Фестиваль педагогических идей изд. дома ПЕРВОЕ СЕНТЯБРЯ, г. Москва. Там же ПРОЕКТ Школа цифрового века http://digital.1september.ru/ до 20.12.2011г.</w:t>
      </w:r>
    </w:p>
    <w:p w:rsidR="008C1337" w:rsidRDefault="008C1337" w:rsidP="008C1337">
      <w:r>
        <w:t>http://www.moi-universitet.ru/do/directions/list/ образовательный портал МОЙ университет,</w:t>
      </w:r>
    </w:p>
    <w:p w:rsidR="008C1337" w:rsidRDefault="008C1337" w:rsidP="008C1337">
      <w:r>
        <w:t>http://www.in-exp.ru/ журнал «Инновации и эксперимент в образовании»  КОНКУРС ЭЛИТА РОССИЙСКОГО ОБРАЗОВАНИЯ (50 номинаций),</w:t>
      </w:r>
    </w:p>
    <w:p w:rsidR="008C1337" w:rsidRDefault="008C1337" w:rsidP="008C1337">
      <w:r>
        <w:t>http://www.zavuch.info/  Завуч - инфо Образовательный портал для учителей,</w:t>
      </w:r>
    </w:p>
    <w:p w:rsidR="008C1337" w:rsidRDefault="008C1337" w:rsidP="008C1337">
      <w:r>
        <w:t>http://vsekonkursy.ru/   Портал всех конкурсов и грантов в России и мире</w:t>
      </w:r>
    </w:p>
    <w:p w:rsidR="008C1337" w:rsidRDefault="008C1337" w:rsidP="008C1337"/>
    <w:p w:rsidR="008C1337" w:rsidRDefault="008C1337" w:rsidP="008C1337">
      <w:r>
        <w:t xml:space="preserve">Пример №6.  Пункт 2.1, подпункт 2.1.7 «Публичное представление собственного педагогического опыта на сайте». В век информационных технологий – очень важное и современное средство представление своего опыта и общения с коллегами, учащимися и родителями. Оценивается высоко, так как показывает информационную грамотность педагога. </w:t>
      </w:r>
      <w:proofErr w:type="gramStart"/>
      <w:r>
        <w:t>Ведь, только говорящий с ИКТ и Интернетом  «на ты» педагог может подготовить наиболее востребованного в будущем молодого человека - студента, специалиста, готового много и серьезно учиться в соответствии с требованиями века НТР.</w:t>
      </w:r>
      <w:proofErr w:type="gramEnd"/>
      <w:r>
        <w:t xml:space="preserve">  К тому же, компьютерная грамотность педагога – это серьезный показатель его  методического мастерства, и авторитет среди школьников, которые многими приемами владеют уже лучше взрослых.</w:t>
      </w:r>
    </w:p>
    <w:p w:rsidR="008C1337" w:rsidRDefault="008C1337" w:rsidP="008C1337"/>
    <w:p w:rsidR="008C1337" w:rsidRDefault="008C1337" w:rsidP="008C1337">
      <w:r>
        <w:t xml:space="preserve">     Представление своего опыта на  сайтах педагогических сообществ оценивается в 100 баллов, на своем сайте -150 баллов. Но, конечно, безусловное требование к данной категории показателей, чтобы сайт был сделан содержательным, рабочим, полезным для других педагогов, родителей, учащихся, и действовал не  на период аттестации, а  течение достаточного времени. Создать сайт несложно, главное, чтобы он был в официальном, «приличном», педагогическом месте, а бесплатное будет размещение или за умеренную плату (как например, доменное имя стоит 150 рублей за год). Можно вначале посоветоваться с учителем информатики, со специалистам</w:t>
      </w:r>
      <w:proofErr w:type="gramStart"/>
      <w:r>
        <w:t>и(</w:t>
      </w:r>
      <w:proofErr w:type="gramEnd"/>
      <w:r>
        <w:t xml:space="preserve">которыми могут стать даже «продвинутые» старшеклассники), а потом заполнять содержание самостоятельно. </w:t>
      </w:r>
    </w:p>
    <w:p w:rsidR="008C1337" w:rsidRDefault="008C1337" w:rsidP="008C1337"/>
    <w:p w:rsidR="008C1337" w:rsidRDefault="008C1337" w:rsidP="008C1337">
      <w:r>
        <w:t>Приведем несколько примеров:</w:t>
      </w:r>
    </w:p>
    <w:p w:rsidR="008C1337" w:rsidRDefault="008C1337" w:rsidP="008C1337">
      <w:r>
        <w:t>http://nsportal.ru/shkola/materialy-k-attestatsii/library/library/portfolio-professionalnoi-deyatelnosti-pedagogichesko Социальная сеть работников образования «Наша сеть», раздел Аттестация, Мини-сайт.   Бесплатное размещение материалов, возможность получения сертификата о сайте. http://www.nsportal.ru/olga-grishakina (пример мини-сайта)</w:t>
      </w:r>
    </w:p>
    <w:p w:rsidR="008C1337" w:rsidRDefault="008C1337" w:rsidP="008C1337">
      <w:r>
        <w:t xml:space="preserve">http://saitostroitel.ucoz.ru/index/0-8  </w:t>
      </w:r>
      <w:proofErr w:type="spellStart"/>
      <w:r>
        <w:t>Сайтостроение</w:t>
      </w:r>
      <w:proofErr w:type="spellEnd"/>
      <w:r>
        <w:t xml:space="preserve"> для педагогов.</w:t>
      </w:r>
    </w:p>
    <w:p w:rsidR="008C1337" w:rsidRDefault="008C1337" w:rsidP="008C1337">
      <w:r>
        <w:t>http://www.km-school.ru/r1/sch_site.asp Конструктор школьных сайтов.</w:t>
      </w:r>
    </w:p>
    <w:p w:rsidR="008C1337" w:rsidRDefault="008C1337" w:rsidP="008C1337">
      <w:r>
        <w:t>http://grishakina.wmsite.ru/  сайт Гришакиной О.П., учителя географии, экономики и обществознания с учебными материалами для учащихся  и полезными рекомендациями для педагогов (сайт создан недавно, только заполняется материалами, но уже может служить одним из возможных образцов  организации такой формы распространения опыта и общения).</w:t>
      </w:r>
    </w:p>
    <w:p w:rsidR="008C1337" w:rsidRDefault="008C1337" w:rsidP="008C1337"/>
    <w:p w:rsidR="008C1337" w:rsidRDefault="008C1337" w:rsidP="008C1337">
      <w:r>
        <w:t xml:space="preserve"> </w:t>
      </w:r>
    </w:p>
    <w:p w:rsidR="008C1337" w:rsidRDefault="008C1337" w:rsidP="008C1337"/>
    <w:p w:rsidR="008C1337" w:rsidRDefault="008C1337" w:rsidP="008C1337">
      <w:r>
        <w:t xml:space="preserve">  Пример №7.  Пункт 3. «Продуктивность и эффективность образовательной деятельности», подпункт 3.6 «Результаты внеурочной деятельности учащихся»- турниры, конкурсы, выставки.  Даже большая группа победителей конкурсов школьного уровня будет «стоить»  учителю всего 10 баллов, 8 победителей в районе дадут 40 баллов, поэтому советуем обстоятельно подготовиться с детьми и идти на более высоких уровень интеллектуальных сражений, например «Кенгуру», «Медвежонок», «Английский бульдог», Интернет олимпиаду «Эрудиты планеты» http://erudites.ru/  и т.д. За участие в конкурсах федерального уровня можно получить  80 баллов за 1-2 мероприятие, и 100 баллов за 3 и более. Но важно помнить указание в этом пункте экспертного заключения, что засчитываться будут соревнования в предметной области.</w:t>
      </w:r>
    </w:p>
    <w:p w:rsidR="008C1337" w:rsidRDefault="008C1337" w:rsidP="008C1337"/>
    <w:p w:rsidR="008C1337" w:rsidRDefault="008C1337" w:rsidP="008C1337">
      <w:r>
        <w:t xml:space="preserve">  </w:t>
      </w:r>
    </w:p>
    <w:p w:rsidR="008C1337" w:rsidRDefault="008C1337" w:rsidP="008C1337"/>
    <w:p w:rsidR="008C1337" w:rsidRDefault="008C1337" w:rsidP="008C1337">
      <w:r>
        <w:t xml:space="preserve"> Пример 8. Пункт 3. «Продуктивность и эффективность образовательной деятельности», подпункт 3.7 «Результаты внеурочной деятельности </w:t>
      </w:r>
      <w:proofErr w:type="gramStart"/>
      <w:r>
        <w:t>обучающихся</w:t>
      </w:r>
      <w:proofErr w:type="gramEnd"/>
      <w:r>
        <w:t xml:space="preserve">  (по предмету)- научно-практические конференции, семинары и прочее». Советуем сразу  готовить ребят к серьезным и крупным научным сражениям, пойти на всероссийские и международные мероприятия. Их много, участие там  может принести  80-100 баллов. </w:t>
      </w:r>
    </w:p>
    <w:p w:rsidR="008C1337" w:rsidRDefault="008C1337" w:rsidP="008C1337"/>
    <w:p w:rsidR="008C1337" w:rsidRDefault="008C1337" w:rsidP="008C1337">
      <w:r>
        <w:t>Приведем всего несколько примеров:</w:t>
      </w:r>
    </w:p>
    <w:p w:rsidR="008C1337" w:rsidRDefault="008C1337" w:rsidP="008C1337">
      <w:r>
        <w:t xml:space="preserve">Учебный центр «Прометей», г. Протвино, Управление образования  и науки  г. Протвино проводят  10 -  11 февраля 2012 г. V МЕЖДУНАРОДНУЮ научно-практическую конференцию УЧАЩИХСЯ и студентов  с тематикой  по 18 секциям и направлениям. </w:t>
      </w:r>
      <w:proofErr w:type="gramStart"/>
      <w:r>
        <w:t>Форма участия: очное бесплатное  участие - выступление  (туда входит бесплатно: публикации в сборнике трудов, электронная версия сборника трудов, диплом участника конференции, программа конференции, участие во всех мероприятиях конференции: секционный доклад, стендовый доклад, участие в выставке),  если вам  нужен книжный печатный вариант сборника тезисов, то его нужно заказать заранее и оплатить 600 рублей через Банк до 10.01.2012г.  До 25.12.2011г Заявку</w:t>
      </w:r>
      <w:proofErr w:type="gramEnd"/>
      <w:r>
        <w:t xml:space="preserve"> на участие в конференции и тезисы доклада необходимо прислать в Оргкомитет (предварительная регистрация обязательна)</w:t>
      </w:r>
    </w:p>
    <w:p w:rsidR="008C1337" w:rsidRDefault="008C1337" w:rsidP="008C1337">
      <w:r>
        <w:t xml:space="preserve">«Портфолио» - http://portfolio.1september.ru/.  Издательский дом «Первое сентября» приглашает вас принять участие в фестивале исследовательских и творческих работ учащихся «Портфолио» 2011/2012 учебного </w:t>
      </w:r>
      <w:proofErr w:type="spellStart"/>
      <w:r>
        <w:t>года</w:t>
      </w:r>
      <w:proofErr w:type="gramStart"/>
      <w:r>
        <w:t>.В</w:t>
      </w:r>
      <w:proofErr w:type="spellEnd"/>
      <w:proofErr w:type="gramEnd"/>
      <w:r>
        <w:t xml:space="preserve"> 2011/2012 учебном году фестиваль «Портфолио» проводится в седьмой раз. С 2005 года в фестивале приняли участие более 30 000 учащихся под руководством более 15 000 педагогов.</w:t>
      </w:r>
    </w:p>
    <w:p w:rsidR="008C1337" w:rsidRDefault="008C1337" w:rsidP="008C1337">
      <w:r>
        <w:t xml:space="preserve">НС «Интеграция» http://cat-scientist.narod.ru/index.htm  </w:t>
      </w:r>
    </w:p>
    <w:p w:rsidR="008C1337" w:rsidRDefault="008C1337" w:rsidP="008C1337"/>
    <w:p w:rsidR="008C1337" w:rsidRDefault="008C1337" w:rsidP="008C1337">
      <w:proofErr w:type="gramStart"/>
      <w:r>
        <w:t>В настоящее время в ежегодных конкурсных мероприятиях Общероссийской общественной организации «Национальная система развития научной, творческой и инновационной деятельности молодежи России «Интеграция» (Всероссийском молодежном фестивале «Меня оценят в XXI веке»,  молодежном форуме по проблемам экологии, безопасности жизнедеятельности и культурного наследия «ЮНЭКО», Всероссийских конференциях  «Юность.</w:t>
      </w:r>
      <w:proofErr w:type="gramEnd"/>
      <w:r>
        <w:t xml:space="preserve"> Наука. </w:t>
      </w:r>
      <w:proofErr w:type="gramStart"/>
      <w:r>
        <w:t xml:space="preserve">Культура»,  «Национальное достояние России»,  Всероссийской детской конференции «Первые шаги в науке» и др.)  принимают участие десятки тысяч школьников, студентов, молодых специалистов из более тысячи образовательных учреждений и научных организаций, предприятий промышленности, представляющих более 500 городов и других населенных пунктов всех субъектов Российской Федерации.  </w:t>
      </w:r>
      <w:proofErr w:type="gramEnd"/>
    </w:p>
    <w:p w:rsidR="008C1337" w:rsidRDefault="008C1337" w:rsidP="008C1337"/>
    <w:p w:rsidR="008C1337" w:rsidRDefault="008C1337" w:rsidP="008C1337">
      <w:r>
        <w:t>На базе гимназии №7 г. Чехова создано отделение НС «Интеграции».</w:t>
      </w:r>
    </w:p>
    <w:p w:rsidR="008C1337" w:rsidRDefault="008C1337" w:rsidP="008C1337"/>
    <w:p w:rsidR="008C1337" w:rsidRDefault="008C1337" w:rsidP="008C1337">
      <w:r>
        <w:t xml:space="preserve">Многолетними и постоянными партнерами НС «Интеграция» являются Администрация Президента Российской Федерации, Государственная Дума Федерального собрания Российской Федерации, Министерство образования и науки Российской Федерации, Министерство энергетики Российской Федерации, Министерство спорта, туризма и молодежной политики Российской Федерации, Федеральное Космическое агентство, Российская академия наук, Российская инженерная академия, Российская академия образования. </w:t>
      </w:r>
    </w:p>
    <w:p w:rsidR="008C1337" w:rsidRDefault="008C1337" w:rsidP="008C1337"/>
    <w:p w:rsidR="008C1337" w:rsidRDefault="008C1337" w:rsidP="008C1337">
      <w:r>
        <w:t xml:space="preserve">  </w:t>
      </w:r>
    </w:p>
    <w:p w:rsidR="008C1337" w:rsidRDefault="008C1337" w:rsidP="008C1337"/>
    <w:p w:rsidR="00F62FA5" w:rsidRDefault="008C1337" w:rsidP="008C1337">
      <w:r>
        <w:t xml:space="preserve">   Таким образом, делая в заключение статьи вывод, можно  уверенно сказать, что у педагога сейчас появились большие и интересные возможности для своего профессионального развития, возможности распространять свой положительный преподавательский опыт, возможности  совершенствовать свое педагогическое мастерство.  Нужно только сознательно и серьезно их использовать.  Будем рады, если статья и ссылки </w:t>
      </w:r>
      <w:proofErr w:type="gramStart"/>
      <w:r>
        <w:t>окажутся вам полезны</w:t>
      </w:r>
      <w:proofErr w:type="gramEnd"/>
      <w:r>
        <w:t>.</w:t>
      </w:r>
      <w:bookmarkStart w:id="0" w:name="_GoBack"/>
      <w:bookmarkEnd w:id="0"/>
    </w:p>
    <w:sectPr w:rsidR="00F6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00"/>
    <w:rsid w:val="00551900"/>
    <w:rsid w:val="008C1337"/>
    <w:rsid w:val="00F6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2486</Words>
  <Characters>14172</Characters>
  <Application>Microsoft Office Word</Application>
  <DocSecurity>0</DocSecurity>
  <Lines>118</Lines>
  <Paragraphs>33</Paragraphs>
  <ScaleCrop>false</ScaleCrop>
  <Company/>
  <LinksUpToDate>false</LinksUpToDate>
  <CharactersWithSpaces>16625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Гапеевцева</dc:creator>
  <cp:keywords/>
  <dc:description/>
  <cp:lastModifiedBy>Гапеевцева</cp:lastModifiedBy>
  <cp:revision>3</cp:revision>
  <dcterms:created xsi:type="dcterms:W3CDTF">2013-04-02T07:30:00Z</dcterms:created>
  <dcterms:modified xsi:type="dcterms:W3CDTF">2013-04-02T07:30:00Z</dcterms:modified>
</cp:coreProperties>
</file>