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28" w:rsidRPr="0028794A" w:rsidRDefault="0028794A" w:rsidP="0028794A">
      <w:pPr>
        <w:shd w:val="clear" w:color="auto" w:fill="FFFFFF"/>
        <w:spacing w:beforeAutospacing="1" w:after="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794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8794A">
        <w:rPr>
          <w:rFonts w:ascii="Times New Roman" w:hAnsi="Times New Roman" w:cs="Times New Roman"/>
          <w:b/>
          <w:sz w:val="28"/>
          <w:szCs w:val="28"/>
        </w:rPr>
        <w:instrText xml:space="preserve"> HYPERLINK "http://murzim.ru/nauka/pedagogika/obwaja-pedagogika/26559-tehnologiya-raznourovnevogo-obucheniya.html" </w:instrText>
      </w:r>
      <w:r w:rsidRPr="0028794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A43B28" w:rsidRPr="002879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Технология </w:t>
      </w:r>
      <w:proofErr w:type="spellStart"/>
      <w:r w:rsidR="00A43B28" w:rsidRPr="002879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разноуровневого</w:t>
      </w:r>
      <w:proofErr w:type="spellEnd"/>
      <w:r w:rsidR="00A43B28" w:rsidRPr="002879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обучения</w:t>
      </w:r>
      <w:r w:rsidRPr="002879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43B28" w:rsidRPr="0028794A" w:rsidRDefault="00A43B28" w:rsidP="0028794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предполагает создание педагогических условий для включения каждого ученика в деятельность, соответствующую зоне его ближайшего развития. Ее появление было вызвано тем, что традиционная классно-урочная система, ориентированная на </w:t>
      </w:r>
      <w:proofErr w:type="gram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всех детей по</w:t>
      </w:r>
      <w:proofErr w:type="gram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унифицированным программам и методикам, не может обеспечить полноценного развития каждого ученика. Учитель в образовательном процессе имеет дело с учащимися, имеющими различные интересы, склонности, потребности, мотивы, особенности темперамента, мышления и памяти, эмоциональной сферы. При традиционной классно-урочной системе эти особенности трудно учитываются.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предусматривает уровневую дифференциацию за счет деления потоков на подвижные и относительно гомогенные по составу группы, каждая из которых овладевает программным материалом в различных образовательных областях на базовом и вариативном уровнях (базовый уровень определяется государственным стандартом, вариативный - носит творческий характер, но не ниже базового уровня).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три варианта дифференцированного обучения: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 основе предварительной диагностики динамических характеристик личности и уровня овладения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учащиеся с начала обучения распределяются по классам, работающим по программам разного уровня;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внутриклассная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происходит в среднем звене, в зависимости от познавательных интересов на добровольной основе создаются группы углубленного изучения отдельных предметов;</w:t>
      </w:r>
      <w:proofErr w:type="gram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дифференциация за счет профильного обучения в основной школе и старших классах, организованная на основе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психодидактической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диагностики, экспертной оценки, рекомендаций учителей и родителей,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самопознания и самоопределения школьника.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Дифференцированное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предусматривает: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создание познавательной мотивации и стимулирование познавательной деятельности учащихся;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добровольный выбор каждым учеником уровня усвоения учебного материала (не ниже Госстандарта);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организацию самостоятельной работы обучаемых на различных уровнях;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полное усвоение базового компонента содержания образования;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парные, групповые и коллективные (работа в парах сменного состава) формы организации учебного процесса;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текущий контроль за усвоением учебного материала;</w:t>
      </w:r>
      <w:proofErr w:type="gram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вводный и итоговый контроль по каждой укрупненной единице усвоения учебного материала (для учащихся, не справившихся с ключевыми заданиями, организуется коррекционная работа до полного усвоения);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● опережающее </w:t>
      </w:r>
      <w:proofErr w:type="gram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по</w:t>
      </w:r>
      <w:proofErr w:type="gram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планам в каких-либо образовательных областях.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применения технологии </w:t>
      </w:r>
      <w:proofErr w:type="spell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предпочтительны такие по времени занятия, которые позволяют реализовать полный цикл </w:t>
      </w:r>
      <w:proofErr w:type="gram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укрупненной единице усвоения.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занятия, связанная с особенностями образовательной области (предмета), оказывает существенное влияние на подбор, содержательное и временное соотношение его различных этапов.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подготовки к осуществлению основного вида деятельности предполагает создание целевой установки. Далее проводится вводный контроль в виде теста, диктанта, объяснения опорных определений, правил, алгоритмов и т. п. Работа завершается коррекцией выявленных пробелов и неточностей.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полной ориентировочной основы деятельности </w:t>
      </w:r>
      <w:proofErr w:type="gramStart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</w:t>
      </w:r>
      <w:proofErr w:type="gramEnd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объем обязательной и сверхнормативной частей работы, критерии оценивания, домашнее задание.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усвоения новых знаний объяснение дается в емкой, компактной форме, обеспечивающей переход к самостоятельной отработке учебной информации большинством учащихся. Для остальной части предлагается повторное объяснение с использованием дополнительных дидактических средств. Каждый ученик по мере усвоения изучаемой информации включается в обсуждение, отвечает на вопросы товарищей, ставит собственные вопросы. Эта работа может проходить как в группах, так и в парах.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закрепления знаний предполагает самопроверку и взаимопроверку обязательной части заданий. Сверхнормативная часть работы вначале оценивается учителем, а затем наиболее значимые результаты докладываются всем учащимся.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 включает контрольное тестирование. После самопроверки и взаимопроверки учащиеся оценивают свою работу на уроке.</w:t>
      </w:r>
    </w:p>
    <w:p w:rsidR="00A43B28" w:rsidRPr="0028794A" w:rsidRDefault="00A43B28" w:rsidP="002879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5071" w:rsidRPr="0028794A" w:rsidRDefault="00C05071" w:rsidP="00287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5071" w:rsidRPr="0028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8F"/>
    <w:rsid w:val="0028794A"/>
    <w:rsid w:val="00660D8F"/>
    <w:rsid w:val="00A43B28"/>
    <w:rsid w:val="00C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2014-03-10T20:37:00Z</dcterms:created>
  <dcterms:modified xsi:type="dcterms:W3CDTF">2014-03-11T07:50:00Z</dcterms:modified>
</cp:coreProperties>
</file>