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коллеги! Меня зовут, Шайхрамова Айгуль Тагировна, учитель математики средней общеобразовательной школы №25.</w:t>
      </w:r>
    </w:p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вашему вниманию методический семинар по теме: «Развитие критического мышления на уроках математики как средство повышения качества знаний учащихся»</w:t>
      </w:r>
    </w:p>
    <w:p w:rsidR="005E7393" w:rsidRPr="0082516E" w:rsidRDefault="005E7393" w:rsidP="005E739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516E">
        <w:rPr>
          <w:rFonts w:ascii="Times New Roman" w:hAnsi="Times New Roman"/>
          <w:i/>
          <w:iCs/>
          <w:sz w:val="28"/>
          <w:szCs w:val="28"/>
        </w:rPr>
        <w:t>“Важнейшая задача цивилизации –</w:t>
      </w:r>
      <w:r w:rsidRPr="0082516E">
        <w:rPr>
          <w:rFonts w:ascii="Times New Roman" w:hAnsi="Times New Roman"/>
          <w:sz w:val="28"/>
          <w:szCs w:val="28"/>
        </w:rPr>
        <w:t xml:space="preserve"> </w:t>
      </w:r>
      <w:r w:rsidRPr="0082516E">
        <w:rPr>
          <w:rFonts w:ascii="Times New Roman" w:hAnsi="Times New Roman"/>
          <w:i/>
          <w:iCs/>
          <w:sz w:val="28"/>
          <w:szCs w:val="28"/>
        </w:rPr>
        <w:t> научить человека мыслить”.</w:t>
      </w:r>
      <w:r w:rsidRPr="0082516E">
        <w:rPr>
          <w:rFonts w:ascii="Times New Roman" w:hAnsi="Times New Roman"/>
          <w:sz w:val="28"/>
          <w:szCs w:val="28"/>
        </w:rPr>
        <w:t xml:space="preserve"> </w:t>
      </w:r>
    </w:p>
    <w:p w:rsidR="005E7393" w:rsidRPr="0082516E" w:rsidRDefault="005E7393" w:rsidP="005E739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516E">
        <w:rPr>
          <w:rFonts w:ascii="Times New Roman" w:hAnsi="Times New Roman"/>
          <w:sz w:val="28"/>
          <w:szCs w:val="28"/>
        </w:rPr>
        <w:t>Эдисон</w:t>
      </w:r>
    </w:p>
    <w:p w:rsidR="005E7393" w:rsidRPr="00CD4D15" w:rsidRDefault="005E7393" w:rsidP="005E73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D15">
        <w:rPr>
          <w:rFonts w:ascii="Times New Roman" w:hAnsi="Times New Roman"/>
          <w:sz w:val="28"/>
          <w:szCs w:val="28"/>
        </w:rPr>
        <w:t>В настоящее время наше общество проходит серьезный этап реформирования. Образование, как важнейший элемент общества, также живет в режиме перемен, обязательность которых диктует время.</w:t>
      </w:r>
    </w:p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Возросла роль некоторых качеств личности, ранее необязательных для жизни в обществе, таких как: способность быстро ориентироваться в меняющемся мире, осваивать новые профессии и области знаний, умение находить общий язык с людьми самых разных профессий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культур</w:t>
      </w:r>
      <w:r w:rsidRPr="00CD4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Эти качества получили название «ключевых компетенций».</w:t>
      </w:r>
    </w:p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школа призвана воспитать свободную, развитую и образованную личность, владеющую определенным субъективным опытом, способную ориентироваться в условиях постоянно меняющегося мира. Формирование критического мышления в период расширения информационного пространства приобретает особую актуальность.</w:t>
      </w:r>
    </w:p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того, чтобы наши ученики действительно стали успешными и внесли свой вклад в развитие общества, нам необходимо обучить их навыкам эффективной коммуникации, сотрудничества и работы в команде. Им также необходимо овладеть навыками критического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мышления для генерации новых идей и нахождения решений для тех задач, с которыми им придется столкнуться в новом, измененном мире, непохожем на наш с Вами.</w:t>
      </w:r>
    </w:p>
    <w:p w:rsidR="005E7393" w:rsidRDefault="005E739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не сразу пришла к данным выводам. Знакомство с Сингапурскими обучающими структурами позволило мне вплотную заняться данной проблемой. Я пришла в школу два года назад. И, например, урок по теме "Деление десятичных дробей" в 5 классе у меня строился так: открыли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учебники, прочитали правило, научились применять. В результате – неверные вычисления, а всё потому, что не выучили правило. В настоящее время этот же урок выглядит так.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Обратите внимание, что у каждого на столах лежат карточки с вопросами. 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Поработайте над этим заданием самостоятельно.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столбике "ДО" поставьте "+", если вы согласны с утверждением, или "–", если вы не согласны с утверждением.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Чтобы принять решение, учитывайте свой личный опыт, знания и убеждения.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Давайте посмотрим видео. Используйте утверждения, чтобы сфокусироваться на основной идее видео.</w:t>
      </w:r>
    </w:p>
    <w:tbl>
      <w:tblPr>
        <w:tblStyle w:val="a3"/>
        <w:tblW w:w="0" w:type="auto"/>
        <w:tblLook w:val="04A0"/>
      </w:tblPr>
      <w:tblGrid>
        <w:gridCol w:w="1241"/>
        <w:gridCol w:w="7080"/>
        <w:gridCol w:w="1250"/>
      </w:tblGrid>
      <w:tr w:rsidR="003E73D4" w:rsidRPr="003E73D4" w:rsidTr="003E73D4">
        <w:tc>
          <w:tcPr>
            <w:tcW w:w="1242" w:type="dxa"/>
            <w:vAlign w:val="center"/>
          </w:tcPr>
          <w:p w:rsidR="003E73D4" w:rsidRPr="003E73D4" w:rsidRDefault="003E73D4" w:rsidP="003E73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3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7088" w:type="dxa"/>
            <w:vAlign w:val="center"/>
          </w:tcPr>
          <w:p w:rsidR="003E73D4" w:rsidRPr="003E73D4" w:rsidRDefault="003E73D4" w:rsidP="003E73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3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241" w:type="dxa"/>
            <w:vAlign w:val="center"/>
          </w:tcPr>
          <w:p w:rsidR="003E73D4" w:rsidRPr="003E73D4" w:rsidRDefault="003E73D4" w:rsidP="003E73D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E73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ПОСЛЕ</w:t>
            </w: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получаю необходимые знания в школе.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 пропущенный урок ничего не значит.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могу один раз не выучить домашнее задание.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жизни можно обойтись без правильного деления десятичных дробей.</w:t>
            </w:r>
          </w:p>
        </w:tc>
        <w:tc>
          <w:tcPr>
            <w:tcW w:w="1241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Неважно, где ставится запятая.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Ошибка при делении десятичных дробей не погубит чью-то жизнь.</w:t>
            </w:r>
          </w:p>
        </w:tc>
        <w:tc>
          <w:tcPr>
            <w:tcW w:w="1241" w:type="dxa"/>
          </w:tcPr>
          <w:p w:rsidR="003E73D4" w:rsidRDefault="003E73D4" w:rsidP="003E73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всегда учу правила.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Точные расчеты важны.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3D4" w:rsidTr="003E73D4">
        <w:tc>
          <w:tcPr>
            <w:tcW w:w="1242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Важно признавать и исправлять свои ошибки.</w:t>
            </w:r>
          </w:p>
        </w:tc>
        <w:tc>
          <w:tcPr>
            <w:tcW w:w="1241" w:type="dxa"/>
          </w:tcPr>
          <w:p w:rsidR="003E73D4" w:rsidRDefault="003E73D4" w:rsidP="005E7393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Теперь, по завершению просмотра видео, еще раз прочтите все утверждения.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 столбике "ПОСЛЕ" поставьте "+", если вы согласны с утверждением, или "–", если вы не согласны с утверждением.</w:t>
      </w:r>
    </w:p>
    <w:p w:rsidR="003E73D4" w:rsidRDefault="003E73D4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Сравните столбики ДО и ПОСЛЕ. Изменились ли ваши убеждения? Почему?</w:t>
      </w:r>
    </w:p>
    <w:p w:rsidR="003E73D4" w:rsidRDefault="007630D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 К</w:t>
      </w:r>
      <w:r w:rsidR="003E7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акие из утверждения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самыми важными для вас? Почему?</w:t>
      </w:r>
    </w:p>
    <w:p w:rsidR="007630D3" w:rsidRDefault="007630D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повышения мотивации учащихся на уроке, акцентирую внимание не на всех вопросах, а на нескольких, например на трех, и предлагаю учащимся занять соответствующие этим утверждениям углы. В практике был случай, что все дети разошлись по углам, а один мальчик подошел ко мне и сказал, что ему правила учить не надо, так как у него есть калькулятор. Тогда я ему задала вопрос: "А если сядет батарея или не окажется калькулятора в нужный момент?" Не ответив на вопрос, мальчик занял один из углов.</w:t>
      </w:r>
    </w:p>
    <w:p w:rsidR="007630D3" w:rsidRDefault="007630D3" w:rsidP="005E73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анализа контрольных работ по этой теме 2 года назад и сейчас показали такую картину:</w:t>
      </w:r>
    </w:p>
    <w:p w:rsidR="007630D3" w:rsidRPr="00CD4D15" w:rsidRDefault="00D075EC" w:rsidP="00523C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76950" cy="2667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6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24D0" w:rsidRDefault="00523C31" w:rsidP="00523C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 классе основные проблемы возникают при изучении темы "Формулы сокращенного умножения".  В этом случае хорошо помогает прием </w:t>
      </w:r>
      <w:r w:rsidRPr="00981F84">
        <w:rPr>
          <w:rFonts w:ascii="Times New Roman" w:hAnsi="Times New Roman"/>
          <w:b/>
          <w:sz w:val="28"/>
          <w:szCs w:val="28"/>
        </w:rPr>
        <w:t>Математического лото</w:t>
      </w:r>
      <w:r>
        <w:rPr>
          <w:rFonts w:ascii="Times New Roman" w:hAnsi="Times New Roman"/>
          <w:sz w:val="28"/>
          <w:szCs w:val="28"/>
        </w:rPr>
        <w:t xml:space="preserve">. </w:t>
      </w:r>
      <w:r w:rsidR="00690EF9">
        <w:rPr>
          <w:rFonts w:ascii="Times New Roman" w:hAnsi="Times New Roman"/>
          <w:sz w:val="28"/>
          <w:szCs w:val="28"/>
        </w:rPr>
        <w:t xml:space="preserve">Он применяется на уроках закрепления знаний. Карточки с формулами разрезаются и перемешиваются. Задача: соотнести соответствующие элементы и собрать формулы. </w:t>
      </w:r>
    </w:p>
    <w:p w:rsidR="00690EF9" w:rsidRP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прием – софизмы. </w:t>
      </w:r>
      <w:r w:rsidRPr="00981F84">
        <w:rPr>
          <w:rFonts w:ascii="Times New Roman" w:hAnsi="Times New Roman"/>
          <w:b/>
          <w:sz w:val="28"/>
          <w:szCs w:val="28"/>
        </w:rPr>
        <w:t>Математический софизм</w:t>
      </w:r>
      <w:r w:rsidRPr="00690EF9">
        <w:rPr>
          <w:rFonts w:ascii="Times New Roman" w:hAnsi="Times New Roman"/>
          <w:sz w:val="28"/>
          <w:szCs w:val="28"/>
        </w:rPr>
        <w:t xml:space="preserve"> – удивительное</w:t>
      </w:r>
      <w:r>
        <w:rPr>
          <w:rFonts w:ascii="Times New Roman" w:hAnsi="Times New Roman"/>
          <w:sz w:val="28"/>
          <w:szCs w:val="28"/>
        </w:rPr>
        <w:t xml:space="preserve"> утверждение, в доказательстве </w:t>
      </w:r>
      <w:r w:rsidRPr="00690EF9">
        <w:rPr>
          <w:rFonts w:ascii="Times New Roman" w:hAnsi="Times New Roman"/>
          <w:sz w:val="28"/>
          <w:szCs w:val="28"/>
        </w:rPr>
        <w:t>которого кроются незаметные, а подчас и довольно тонкие ошибки.</w:t>
      </w:r>
      <w:r>
        <w:rPr>
          <w:rFonts w:ascii="Times New Roman" w:hAnsi="Times New Roman"/>
          <w:sz w:val="28"/>
          <w:szCs w:val="28"/>
        </w:rPr>
        <w:t xml:space="preserve"> Например, д</w:t>
      </w:r>
      <w:r w:rsidRPr="00690EF9">
        <w:rPr>
          <w:rFonts w:ascii="Times New Roman" w:hAnsi="Times New Roman"/>
          <w:sz w:val="28"/>
          <w:szCs w:val="28"/>
        </w:rPr>
        <w:t>важды два – пять!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EF9">
        <w:rPr>
          <w:rFonts w:ascii="Times New Roman" w:hAnsi="Times New Roman"/>
          <w:sz w:val="28"/>
          <w:szCs w:val="28"/>
        </w:rPr>
        <w:t>Очевидно что:</w:t>
      </w:r>
    </w:p>
    <w:p w:rsid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 xml:space="preserve">4:4=5:5 </w:t>
      </w:r>
    </w:p>
    <w:p w:rsid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lastRenderedPageBreak/>
        <w:t>вынесем общий множитель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EF9">
        <w:rPr>
          <w:rFonts w:ascii="Times New Roman" w:hAnsi="Times New Roman"/>
          <w:sz w:val="28"/>
          <w:szCs w:val="28"/>
        </w:rPr>
        <w:t>4(1:1)=</w:t>
      </w:r>
      <w:r>
        <w:rPr>
          <w:rFonts w:ascii="Times New Roman" w:hAnsi="Times New Roman"/>
          <w:sz w:val="28"/>
          <w:szCs w:val="28"/>
        </w:rPr>
        <w:t xml:space="preserve">5(1:1) </w:t>
      </w:r>
    </w:p>
    <w:p w:rsid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сократим общие множители </w:t>
      </w:r>
      <w:r w:rsidRPr="00690EF9">
        <w:rPr>
          <w:rFonts w:ascii="Times New Roman" w:hAnsi="Times New Roman"/>
          <w:sz w:val="28"/>
          <w:szCs w:val="28"/>
        </w:rPr>
        <w:t xml:space="preserve">4=5 </w:t>
      </w:r>
    </w:p>
    <w:p w:rsid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>или 2х2=5.</w:t>
      </w:r>
    </w:p>
    <w:p w:rsidR="00690EF9" w:rsidRPr="00690EF9" w:rsidRDefault="00690EF9" w:rsidP="00690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еще: о</w:t>
      </w:r>
      <w:r w:rsidRPr="00690EF9">
        <w:rPr>
          <w:rFonts w:ascii="Times New Roman" w:hAnsi="Times New Roman"/>
          <w:sz w:val="28"/>
          <w:szCs w:val="28"/>
        </w:rPr>
        <w:t>дин рубль не равен ста копейкам.</w:t>
      </w:r>
    </w:p>
    <w:p w:rsidR="00690EF9" w:rsidRP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90EF9">
        <w:rPr>
          <w:rFonts w:ascii="Times New Roman" w:hAnsi="Times New Roman"/>
          <w:sz w:val="28"/>
          <w:szCs w:val="28"/>
        </w:rPr>
        <w:t>р.=</w:t>
      </w:r>
      <w:proofErr w:type="spellEnd"/>
      <w:r w:rsidRPr="00690EF9">
        <w:rPr>
          <w:rFonts w:ascii="Times New Roman" w:hAnsi="Times New Roman"/>
          <w:sz w:val="28"/>
          <w:szCs w:val="28"/>
        </w:rPr>
        <w:t xml:space="preserve"> 100 коп.</w:t>
      </w:r>
    </w:p>
    <w:p w:rsidR="00690EF9" w:rsidRP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690EF9">
        <w:rPr>
          <w:rFonts w:ascii="Times New Roman" w:hAnsi="Times New Roman"/>
          <w:sz w:val="28"/>
          <w:szCs w:val="28"/>
        </w:rPr>
        <w:t>р.=</w:t>
      </w:r>
      <w:proofErr w:type="spellEnd"/>
      <w:r w:rsidRPr="00690EF9">
        <w:rPr>
          <w:rFonts w:ascii="Times New Roman" w:hAnsi="Times New Roman"/>
          <w:sz w:val="28"/>
          <w:szCs w:val="28"/>
        </w:rPr>
        <w:t xml:space="preserve"> 1000 коп.</w:t>
      </w:r>
    </w:p>
    <w:p w:rsidR="00690EF9" w:rsidRP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>Умножим обе части этих верных равенств, получим:</w:t>
      </w:r>
    </w:p>
    <w:p w:rsidR="00690EF9" w:rsidRP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690EF9">
        <w:rPr>
          <w:rFonts w:ascii="Times New Roman" w:hAnsi="Times New Roman"/>
          <w:sz w:val="28"/>
          <w:szCs w:val="28"/>
        </w:rPr>
        <w:t>р.=</w:t>
      </w:r>
      <w:proofErr w:type="spellEnd"/>
      <w:r w:rsidRPr="00690EF9">
        <w:rPr>
          <w:rFonts w:ascii="Times New Roman" w:hAnsi="Times New Roman"/>
          <w:sz w:val="28"/>
          <w:szCs w:val="28"/>
        </w:rPr>
        <w:t xml:space="preserve"> 100000 коп., откуда следует:</w:t>
      </w:r>
    </w:p>
    <w:p w:rsidR="00690EF9" w:rsidRDefault="00690EF9" w:rsidP="00690E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EF9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90EF9">
        <w:rPr>
          <w:rFonts w:ascii="Times New Roman" w:hAnsi="Times New Roman"/>
          <w:sz w:val="28"/>
          <w:szCs w:val="28"/>
        </w:rPr>
        <w:t>р.=</w:t>
      </w:r>
      <w:proofErr w:type="spellEnd"/>
      <w:r w:rsidRPr="00690EF9">
        <w:rPr>
          <w:rFonts w:ascii="Times New Roman" w:hAnsi="Times New Roman"/>
          <w:sz w:val="28"/>
          <w:szCs w:val="28"/>
        </w:rPr>
        <w:t xml:space="preserve"> 10000 коп., т.е. 1 р. не равен 100 коп</w:t>
      </w:r>
      <w:r w:rsidR="00BE0544">
        <w:rPr>
          <w:rFonts w:ascii="Times New Roman" w:hAnsi="Times New Roman"/>
          <w:sz w:val="28"/>
          <w:szCs w:val="28"/>
        </w:rPr>
        <w:t>.</w:t>
      </w:r>
    </w:p>
    <w:p w:rsidR="00BE0544" w:rsidRDefault="00BE0544" w:rsidP="00981F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544">
        <w:rPr>
          <w:rFonts w:ascii="Times New Roman" w:hAnsi="Times New Roman"/>
          <w:sz w:val="28"/>
          <w:szCs w:val="28"/>
        </w:rPr>
        <w:t> “Поиск заключенных в софизме ошибок, ясное понимание их причин ведут к осмысленному постижению математики. Обнаружение и анализ ошибки, заключенной в софизме, зачастую оказываются более поучительными, чем просто разбор решений “безошибочных” задач. Эффектная демонстрация “доказательства” явно неверного результата, в чем и состоит смысл софизма, демонстрация того, к какой нелепице приводит пренебрежение тем или иным математическим правилом, и последующий поиск и разбор ошибки, приведшей к нелепице, позволяют на эмоциональном уровне понять и “закрепить” то или иное математическое правило или утверждение. Такой подход при обучении математике способствует более глубокому ее пониманию и осмыслению.”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</w:p>
    <w:p w:rsidR="00981F84" w:rsidRPr="00981F84" w:rsidRDefault="00981F84" w:rsidP="00981F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1F84">
        <w:rPr>
          <w:rFonts w:ascii="Times New Roman" w:hAnsi="Times New Roman"/>
          <w:b/>
          <w:sz w:val="28"/>
          <w:szCs w:val="28"/>
        </w:rPr>
        <w:t xml:space="preserve">Приём "Кубик". </w:t>
      </w:r>
    </w:p>
    <w:p w:rsidR="00981F84" w:rsidRPr="00981F84" w:rsidRDefault="00981F84" w:rsidP="00981F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>Суть данного приема:  Из плотной бумаги склеивается кубик. На каждой стороне пишется одно из следующих заданий: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>1. Опиши это... (Опиши цвет, форму, размеры или другие характеристики)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lastRenderedPageBreak/>
        <w:t>2. Ср</w:t>
      </w:r>
      <w:r w:rsidRPr="00981F84">
        <w:rPr>
          <w:rFonts w:ascii="Times New Roman" w:hAnsi="Times New Roman"/>
          <w:sz w:val="28"/>
          <w:szCs w:val="28"/>
        </w:rPr>
        <w:t>авни это... (На что это похоже? Чем отличается?)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>3. Проассоциируй это... (Что это напоминает?)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>4. Проанализируй это... (Как это сделано? Из чего состоит?)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>5. Примени это... (Что с этим можно делать? Как это применяется?)</w:t>
      </w:r>
    </w:p>
    <w:p w:rsidR="00000000" w:rsidRPr="00981F84" w:rsidRDefault="00783BAE" w:rsidP="002535E0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981F84">
        <w:rPr>
          <w:rFonts w:ascii="Times New Roman" w:hAnsi="Times New Roman"/>
          <w:sz w:val="28"/>
          <w:szCs w:val="28"/>
        </w:rPr>
        <w:t xml:space="preserve">6. Приведи "за" и "против" </w:t>
      </w:r>
      <w:r w:rsidRPr="00981F84">
        <w:rPr>
          <w:rFonts w:ascii="Times New Roman" w:hAnsi="Times New Roman"/>
          <w:sz w:val="28"/>
          <w:szCs w:val="28"/>
        </w:rPr>
        <w:t xml:space="preserve">(Поддержи или опровергни это) </w:t>
      </w:r>
    </w:p>
    <w:p w:rsidR="00BE0544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по данной проблеме показал следующие результаты.</w:t>
      </w:r>
    </w:p>
    <w:p w:rsidR="00DF1AA1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Успеваемость и качество 5 класса года назад и 5 класса этого года за 2 четверть.</w:t>
      </w:r>
    </w:p>
    <w:p w:rsidR="00DF1AA1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1AA1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Промежуточные контрольные работы по основным темам математики.</w:t>
      </w:r>
    </w:p>
    <w:p w:rsidR="00DF1AA1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241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35E0" w:rsidRPr="00B90438" w:rsidRDefault="002535E0" w:rsidP="002535E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0438">
        <w:rPr>
          <w:sz w:val="28"/>
          <w:szCs w:val="28"/>
        </w:rPr>
        <w:lastRenderedPageBreak/>
        <w:t>В условиях динамично меняющегося мира очень важно помочь каждому человеку получить возможность включиться в межкультурное взаимодействие, сформировать базовые навыки человека открытого информационного пространства и научиться эти навыки применять.</w:t>
      </w:r>
    </w:p>
    <w:p w:rsidR="002535E0" w:rsidRDefault="002535E0" w:rsidP="002535E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0438">
        <w:rPr>
          <w:b/>
          <w:i/>
          <w:sz w:val="28"/>
          <w:szCs w:val="28"/>
        </w:rPr>
        <w:t xml:space="preserve"> </w:t>
      </w:r>
      <w:r w:rsidRPr="002535E0">
        <w:rPr>
          <w:sz w:val="28"/>
          <w:szCs w:val="28"/>
        </w:rPr>
        <w:t>«Ребенок, никогда не познавший радости труда в учении, не переживший гордости от того, что трудности преодолены, - это несчастный человек»,</w:t>
      </w:r>
      <w:r>
        <w:rPr>
          <w:b/>
          <w:i/>
          <w:sz w:val="28"/>
          <w:szCs w:val="28"/>
        </w:rPr>
        <w:t xml:space="preserve"> – </w:t>
      </w:r>
      <w:r w:rsidRPr="00B90438">
        <w:rPr>
          <w:sz w:val="28"/>
          <w:szCs w:val="28"/>
        </w:rPr>
        <w:t xml:space="preserve"> писал известный педагог В.А.Сухомлинский. </w:t>
      </w:r>
    </w:p>
    <w:p w:rsidR="002535E0" w:rsidRDefault="002535E0" w:rsidP="002535E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наши ученики действительно стали успешными и внесли свой вклад в развитие общества, нам необходимо обучить их навыкам эффективной коммуникации, сотрудничества и работы в команде. Также необходимо овладеть навыками критического 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 для того, </w:t>
      </w:r>
      <w:r w:rsidRPr="00B90438">
        <w:rPr>
          <w:sz w:val="28"/>
          <w:szCs w:val="28"/>
        </w:rPr>
        <w:t>чтобы приблизить его к процессу познания, чтобы ему было интересно учиться, а педагогу интересно обучать, и это в нашей учительской власти: сделать ребенка счастливым!</w:t>
      </w:r>
    </w:p>
    <w:p w:rsidR="002535E0" w:rsidRPr="00B90438" w:rsidRDefault="002535E0" w:rsidP="002535E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F1AA1" w:rsidRPr="00981F84" w:rsidRDefault="00DF1AA1" w:rsidP="00DF1A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1AA1" w:rsidRPr="00981F84" w:rsidSect="00DE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AE" w:rsidRDefault="00783BAE" w:rsidP="00BE0544">
      <w:pPr>
        <w:spacing w:after="0" w:line="240" w:lineRule="auto"/>
      </w:pPr>
      <w:r>
        <w:separator/>
      </w:r>
    </w:p>
  </w:endnote>
  <w:endnote w:type="continuationSeparator" w:id="0">
    <w:p w:rsidR="00783BAE" w:rsidRDefault="00783BAE" w:rsidP="00BE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AE" w:rsidRDefault="00783BAE" w:rsidP="00BE0544">
      <w:pPr>
        <w:spacing w:after="0" w:line="240" w:lineRule="auto"/>
      </w:pPr>
      <w:r>
        <w:separator/>
      </w:r>
    </w:p>
  </w:footnote>
  <w:footnote w:type="continuationSeparator" w:id="0">
    <w:p w:rsidR="00783BAE" w:rsidRDefault="00783BAE" w:rsidP="00BE0544">
      <w:pPr>
        <w:spacing w:after="0" w:line="240" w:lineRule="auto"/>
      </w:pPr>
      <w:r>
        <w:continuationSeparator/>
      </w:r>
    </w:p>
  </w:footnote>
  <w:footnote w:id="1">
    <w:p w:rsidR="00BE0544" w:rsidRPr="00BE0544" w:rsidRDefault="00BE0544">
      <w:pPr>
        <w:pStyle w:val="a6"/>
        <w:rPr>
          <w:rFonts w:asciiTheme="minorHAnsi" w:hAnsiTheme="minorHAnsi"/>
        </w:rPr>
      </w:pPr>
      <w:r>
        <w:rPr>
          <w:rStyle w:val="a8"/>
        </w:rPr>
        <w:footnoteRef/>
      </w:r>
      <w:r>
        <w:t xml:space="preserve"> Цитата из книги </w:t>
      </w:r>
      <w:r>
        <w:rPr>
          <w:rFonts w:ascii="Helvetica" w:hAnsi="Helvetica"/>
          <w:color w:val="333333"/>
          <w:shd w:val="clear" w:color="auto" w:fill="FFFFFF"/>
        </w:rPr>
        <w:t>А.Г. Мадеры и Д.А.Мадеры “Математические софизмы”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3CA"/>
    <w:multiLevelType w:val="hybridMultilevel"/>
    <w:tmpl w:val="11DA2574"/>
    <w:lvl w:ilvl="0" w:tplc="288CED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CC1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295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0DF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ECAA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2848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2684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413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213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393"/>
    <w:rsid w:val="000533D0"/>
    <w:rsid w:val="00221860"/>
    <w:rsid w:val="002535E0"/>
    <w:rsid w:val="003E73D4"/>
    <w:rsid w:val="00523C31"/>
    <w:rsid w:val="005E7393"/>
    <w:rsid w:val="00690EF9"/>
    <w:rsid w:val="007630D3"/>
    <w:rsid w:val="00783BAE"/>
    <w:rsid w:val="00981F84"/>
    <w:rsid w:val="00BE0544"/>
    <w:rsid w:val="00CD64D0"/>
    <w:rsid w:val="00D075EC"/>
    <w:rsid w:val="00DE24D0"/>
    <w:rsid w:val="00D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EC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E05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54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54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981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96</c:v>
                </c:pt>
              </c:numCache>
            </c:numRef>
          </c:val>
        </c:ser>
        <c:shape val="cylinder"/>
        <c:axId val="110807296"/>
        <c:axId val="111153536"/>
        <c:axId val="0"/>
      </c:bar3DChart>
      <c:catAx>
        <c:axId val="110807296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111153536"/>
        <c:crosses val="autoZero"/>
        <c:auto val="1"/>
        <c:lblAlgn val="ctr"/>
        <c:lblOffset val="100"/>
      </c:catAx>
      <c:valAx>
        <c:axId val="111153536"/>
        <c:scaling>
          <c:orientation val="minMax"/>
        </c:scaling>
        <c:axPos val="l"/>
        <c:majorGridlines/>
        <c:numFmt formatCode="General" sourceLinked="1"/>
        <c:tickLblPos val="nextTo"/>
        <c:crossAx val="110807296"/>
        <c:crosses val="autoZero"/>
        <c:crossBetween val="between"/>
      </c:valAx>
    </c:plotArea>
    <c:legend>
      <c:legendPos val="r"/>
      <c:txPr>
        <a:bodyPr/>
        <a:lstStyle/>
        <a:p>
          <a:pPr>
            <a:defRPr sz="20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84</c:v>
                </c:pt>
                <c:pt idx="1">
                  <c:v>100</c:v>
                </c:pt>
              </c:numCache>
            </c:numRef>
          </c:val>
        </c:ser>
        <c:shape val="box"/>
        <c:axId val="115172864"/>
        <c:axId val="115177344"/>
        <c:axId val="0"/>
      </c:bar3DChart>
      <c:catAx>
        <c:axId val="115172864"/>
        <c:scaling>
          <c:orientation val="minMax"/>
        </c:scaling>
        <c:axPos val="b"/>
        <c:tickLblPos val="nextTo"/>
        <c:crossAx val="115177344"/>
        <c:crosses val="autoZero"/>
        <c:auto val="1"/>
        <c:lblAlgn val="ctr"/>
        <c:lblOffset val="100"/>
      </c:catAx>
      <c:valAx>
        <c:axId val="115177344"/>
        <c:scaling>
          <c:orientation val="minMax"/>
        </c:scaling>
        <c:axPos val="l"/>
        <c:majorGridlines/>
        <c:numFmt formatCode="General" sourceLinked="1"/>
        <c:tickLblPos val="nextTo"/>
        <c:crossAx val="11517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96</c:v>
                </c:pt>
              </c:numCache>
            </c:numRef>
          </c:val>
        </c:ser>
        <c:shape val="cylinder"/>
        <c:axId val="127319424"/>
        <c:axId val="127326848"/>
        <c:axId val="0"/>
      </c:bar3DChart>
      <c:catAx>
        <c:axId val="127319424"/>
        <c:scaling>
          <c:orientation val="minMax"/>
        </c:scaling>
        <c:axPos val="b"/>
        <c:tickLblPos val="nextTo"/>
        <c:crossAx val="127326848"/>
        <c:crosses val="autoZero"/>
        <c:auto val="1"/>
        <c:lblAlgn val="ctr"/>
        <c:lblOffset val="100"/>
      </c:catAx>
      <c:valAx>
        <c:axId val="127326848"/>
        <c:scaling>
          <c:orientation val="minMax"/>
        </c:scaling>
        <c:axPos val="l"/>
        <c:majorGridlines/>
        <c:numFmt formatCode="General" sourceLinked="1"/>
        <c:tickLblPos val="nextTo"/>
        <c:crossAx val="12731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85BA-1F97-4C69-B0DE-57ED12C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Акком</dc:creator>
  <cp:lastModifiedBy>Акком</cp:lastModifiedBy>
  <cp:revision>1</cp:revision>
  <cp:lastPrinted>2014-02-06T17:29:00Z</cp:lastPrinted>
  <dcterms:created xsi:type="dcterms:W3CDTF">2014-02-06T14:51:00Z</dcterms:created>
  <dcterms:modified xsi:type="dcterms:W3CDTF">2014-02-06T17:40:00Z</dcterms:modified>
</cp:coreProperties>
</file>