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88" w:rsidRPr="000E6188" w:rsidRDefault="000E6188" w:rsidP="000E6188">
      <w:pPr>
        <w:jc w:val="center"/>
        <w:rPr>
          <w:rFonts w:ascii="Times New Roman" w:hAnsi="Times New Roman" w:cs="Times New Roman"/>
        </w:rPr>
      </w:pPr>
      <w:r w:rsidRPr="000E6188">
        <w:rPr>
          <w:rFonts w:ascii="Times New Roman" w:hAnsi="Times New Roman" w:cs="Times New Roman"/>
          <w:b/>
          <w:bCs/>
        </w:rPr>
        <w:t>Народные подвижные игры в системе физического воспитания школьников.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E6188" w:rsidRPr="000E6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188" w:rsidRPr="000E6188" w:rsidRDefault="000E6188" w:rsidP="000E618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В детстве ребенку свойственно неутомимое желание играть. Ребенок, не испытывающий этого желания, по меткому определению </w:t>
            </w:r>
            <w:proofErr w:type="spell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, «или болен или </w:t>
            </w:r>
            <w:proofErr w:type="spell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перепедагогизирован</w:t>
            </w:r>
            <w:proofErr w:type="spell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». Подвижная игра составляет обширный, многообразный и вполне самостоятельный мир ребенка. Немецкий поэт Иоганн Ф. Шиллер писал: «Человек играет тогда, когда он в полном значении слова человек, и он бывает вполне человеком лишь тогда, когда играет». Голландский историк культуры Йохан </w:t>
            </w:r>
            <w:proofErr w:type="spell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Хёйзинга</w:t>
            </w:r>
            <w:proofErr w:type="spell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современного человека «гомо </w:t>
            </w:r>
            <w:proofErr w:type="spell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луденс</w:t>
            </w:r>
            <w:proofErr w:type="spell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» — «человек играющий». Подвижная игра не только культурная ценность, но и создатель культурных ценностей. Причем культуры разных народов отражают в игре сходство и неистощимое многообразие. Подвижная игра является важным воспитательным институтом. В ней не только развиваются физические и умственные способности, но и изучаются и осваиваются общие правила поведения в коллективе, усваиваются этические ценности общества. Она развивает фантазию и воображение, формирует духовное богатство человека. Ряд исследователей обращают внимание на то, что игра как способ общения между людьми даже шире, чем речь (</w:t>
            </w:r>
            <w:proofErr w:type="spell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Ю.В.Бромлей</w:t>
            </w:r>
            <w:proofErr w:type="spell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Ю.Г.Подольный</w:t>
            </w:r>
            <w:proofErr w:type="spell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М.Мид</w:t>
            </w:r>
            <w:proofErr w:type="spell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 и др.). Игры являются сокровищницей человеческой культуры. Огромно их разнообразие. Они отражают все области материального и духовного творчества людей. </w:t>
            </w:r>
          </w:p>
          <w:p w:rsidR="000E6188" w:rsidRPr="000E6188" w:rsidRDefault="000E6188" w:rsidP="000E6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       Начальный этап становления подвижных игр характеризуется подражательными действиями, имитирующими собирательство и охоту (как наиболее древние формы человеческой деятельности). Поэтому характерным является то, что фольклорные фонды всех народов содержат подвижные игры, связанные как с образами и повадками птиц, животных, так и с ловлей их. Как показывают исследования, проведенные многими специалистами, общим для всех народов, живущих в одном регионе, является влияние природных, климатогеографических, производственных и других особенностей, в том числе этнических. Как показывает анализ фольклорного фонда всех народов, дети в своих играх не только подражают действию, поведению старших, но и используют инвентарь, весьма сходный с </w:t>
            </w:r>
            <w:proofErr w:type="gram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обычным</w:t>
            </w:r>
            <w:proofErr w:type="gram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применяемым в повседневной жизни. При этом в подавляющем большинстве случаев в игры включаются уже готовые предметы, т. е. дети стараются найти их, приспособить к требованиям игры соответственно собственной фантазии. Это не исключает, конечно, и того, что они весьма искусно, в меру своих сил, изготовляют этот инвентарь по совету, а иногда и под руководством старших. Таким образом, родившись на основе различных трудовых операций и отображая их, используя в качестве инвентаря приближенные копии орудий труда, игры способствуют формированию действий, которые необходимы для самостоятельного изготовления игрового инвентаря. Поэтому в народных подвижных играх с использованием предметов ярче всего проявляется взаимосвязь </w:t>
            </w:r>
            <w:proofErr w:type="spell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прикладности</w:t>
            </w:r>
            <w:proofErr w:type="spell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 с трудовым воспитанием. Любая народная игра, попадая в иную - среду, в зависимости от условия бытования либо получает дальнейшее развитие, либо трансформируется в новый вариант с сохранением основного сюжета. Убедительным примером, отражающим исторический ход развития игры, является русская игра «Городки», мордовская игра «Кока» (</w:t>
            </w:r>
            <w:proofErr w:type="spell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Кокасо</w:t>
            </w:r>
            <w:proofErr w:type="spell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). В сущности, под этим названием понимается множество игр с метанием биты в деревянные чурки, имеющих целью захват «городов» (очерченной площадки). У разных народов наблюдается большое количество однотипных игр, представляющих модификации, которые складывались применительно к локальным условиям (например, «Русская лапта», </w:t>
            </w:r>
            <w:r w:rsidRPr="000E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сходная </w:t>
            </w:r>
            <w:proofErr w:type="gram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 мордовской «</w:t>
            </w:r>
            <w:proofErr w:type="spell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Чийнема</w:t>
            </w:r>
            <w:proofErr w:type="spell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Оскасо</w:t>
            </w:r>
            <w:proofErr w:type="spell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»). Благодаря этому у многих из живущих поблизости сохранились формы подвижных игр и физических упражнений, дающие возможность проследить за отдельными этапами развития той или иной игры. Следует остановиться еще на одной черте игр в связи с различной структурой бытового устройства у народов в прошлом. Общественные обязанности, как известно, выполняли тогда мужчины, на женщин же был возложен большой круг семейных забот, что и проявилось в содержании игр. Если мужское население тяготело к состязательным, то женское — больше к сюжетным играм хозяйственного характера, пляске и танцам. Эти тенденции, отражающие половые различия в зависимости от сферы деятельности, наблюдаются и в играх детей. В культурно-историческом развитии любого народа игра являлась важным фактором воспитания в процессе первоначальной подготовки людей к жизни. В основе этой подготовки лежали особенности взаимоотношения с окружающей средой. Особое значение народных подвижных игр заключается в том, что они </w:t>
            </w:r>
            <w:proofErr w:type="gram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широко доступны</w:t>
            </w:r>
            <w:proofErr w:type="gram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 людям самого разного возраста. Подвижные игры, несмотря на огромное разнообразие, связанное с этническими и другими особенностями, так или иначе, отражают такие общие характерные черты, присущие этой форме деятельности, как взаимоотношение </w:t>
            </w:r>
            <w:proofErr w:type="gram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окружающей средой и познание реальной действительности.     </w:t>
            </w:r>
          </w:p>
          <w:p w:rsidR="000E6188" w:rsidRPr="000E6188" w:rsidRDefault="000E6188" w:rsidP="000E6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         Целенаправленность и целесообразность поведения при достижении намеченной цели, связанного с внезапно возникающими и постоянно изменяющимися условиями, потребностью широкого выбора действий, требуют проявления творческих способностей, активности, инициативы. Такая широта использования возможностей, выражающаяся в самостоятельности и относительной свободе действий, сочетающихся с выполнением добровольно принятых или установленных условностей при подчинении личных интересов общим, связана с ярким проявлением эмоций. Все это с методической точки зрения характеризует подвижную игру как многоплановое, комплексное по воздействию, педагогическое средство воспитания. </w:t>
            </w:r>
          </w:p>
          <w:p w:rsidR="000E6188" w:rsidRPr="000E6188" w:rsidRDefault="000E6188" w:rsidP="000E61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 Однако такое разностороннее воздействие не препятствует избирательной направленности в использовании народных подвижных игр. Широта воспитательного воздействия народных подвижных игр, естественно, предъявляет и определенные методические </w:t>
            </w:r>
            <w:proofErr w:type="spell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трёбования</w:t>
            </w:r>
            <w:proofErr w:type="spell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 к их проведению. </w:t>
            </w:r>
            <w:proofErr w:type="gram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Наиболее общими из них являются: соответствие игр образу жизни людей, их психическому складу, уровню культуры, традициям; соответствие сложности сюжета и содержания уровню развития, уровню знаний, умений, навыков и физических качеств занимающихся, их возрасту; соответствие задачам воспитания, образования, развития и, наконец, условиям, отвечающим успешному осуществлению педагогического процесса.</w:t>
            </w:r>
            <w:proofErr w:type="gram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 Наши педагогические наблюдения и эксперименты, заключавшиеся во включении в школьную программу преимущественно народных подвижных игр, физических упражнений и проведении уроков на их основе, показали активизацию отношения учащихся к этим занятиям, более быстрое овладение двигательными навыками, улучшение дисциплины, повышение заинтересованности родителей в школьных занятиях детей физической культурой и спортом в целом. Тесное сотрудничество с родителями учащихся – это одна из составляющихся успеха воспитательной деятельности учителя. </w:t>
            </w:r>
          </w:p>
          <w:p w:rsidR="000E6188" w:rsidRPr="000E6188" w:rsidRDefault="000E6188" w:rsidP="000E6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 Родители и педагоги – две мощнейшие силы в процессе становления личности каждого человека, роль которых невозможно преувеличить. Систематическое привлечение родителей к жизни класса поможет сделать их полноправными участниками </w:t>
            </w:r>
            <w:r w:rsidRPr="000E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совместной деятельности, а не просто сторонними наблюдателями и критиками. В нашей школе проводятся совместно с родителями различные подвижные и спортивные игры: «Папа, мама, я – спортивная семья», «Волейбол» и т.д. </w:t>
            </w:r>
            <w:r w:rsidRPr="000E6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Подвижные игры имеют оздоровительное, воспитательное и образовательное значение и </w:t>
            </w:r>
            <w:proofErr w:type="gramStart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легко доступны</w:t>
            </w:r>
            <w:proofErr w:type="gramEnd"/>
            <w:r w:rsidRPr="000E6188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семейной физкультуры. </w:t>
            </w:r>
          </w:p>
          <w:p w:rsidR="000E6188" w:rsidRPr="000E6188" w:rsidRDefault="000E6188" w:rsidP="000E6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88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 Роль подвижных игр в системе физического и спортивного воспитания огромна. Подвижная игра, как и любая другая сопровождает человека все его детские годы, подвижные игры не только укрепляют здоровье и развивают организм, но они также являются средством культурно – нравственного воспитания и приобщения человека к обществу. Национальные подвижные игры прививают ребенку культурное наследие его окружающего общества, подготавливают к выходу в большой мир.</w:t>
            </w:r>
          </w:p>
        </w:tc>
        <w:bookmarkStart w:id="0" w:name="_GoBack"/>
        <w:bookmarkEnd w:id="0"/>
      </w:tr>
      <w:tr w:rsidR="000E6188" w:rsidRPr="000E6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188" w:rsidRPr="000E6188" w:rsidRDefault="000E6188" w:rsidP="000E618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375" w:rsidRPr="000E6188" w:rsidRDefault="00806375" w:rsidP="000E61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375" w:rsidRPr="000E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001"/>
    <w:multiLevelType w:val="multilevel"/>
    <w:tmpl w:val="4A04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88"/>
    <w:rsid w:val="000E6188"/>
    <w:rsid w:val="0080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</dc:creator>
  <cp:lastModifiedBy>91</cp:lastModifiedBy>
  <cp:revision>1</cp:revision>
  <dcterms:created xsi:type="dcterms:W3CDTF">2014-03-11T14:29:00Z</dcterms:created>
  <dcterms:modified xsi:type="dcterms:W3CDTF">2014-03-11T14:34:00Z</dcterms:modified>
</cp:coreProperties>
</file>