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3" w:rsidRDefault="00901C63" w:rsidP="00901C63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Морозова Л.В.</w:t>
      </w:r>
      <w:r w:rsidR="00634F11">
        <w:rPr>
          <w:sz w:val="24"/>
          <w:szCs w:val="24"/>
        </w:rPr>
        <w:t>,</w:t>
      </w:r>
    </w:p>
    <w:p w:rsidR="00901C63" w:rsidRDefault="000E2C66" w:rsidP="00901C63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старший </w:t>
      </w:r>
      <w:r w:rsidR="00634F11">
        <w:rPr>
          <w:b w:val="0"/>
          <w:sz w:val="24"/>
          <w:szCs w:val="24"/>
        </w:rPr>
        <w:t>м</w:t>
      </w:r>
      <w:r w:rsidR="00901C63">
        <w:rPr>
          <w:b w:val="0"/>
          <w:sz w:val="24"/>
          <w:szCs w:val="24"/>
        </w:rPr>
        <w:t>етодист</w:t>
      </w:r>
    </w:p>
    <w:p w:rsidR="00901C63" w:rsidRDefault="00901C63" w:rsidP="00901C63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</w:p>
    <w:p w:rsidR="00901C63" w:rsidRDefault="00901C63" w:rsidP="00901C6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ИННОВАЦИОНН</w:t>
      </w:r>
      <w:r w:rsidR="000E2C66">
        <w:rPr>
          <w:sz w:val="24"/>
          <w:szCs w:val="24"/>
        </w:rPr>
        <w:t>АЯ</w:t>
      </w:r>
      <w:r>
        <w:rPr>
          <w:sz w:val="24"/>
          <w:szCs w:val="24"/>
        </w:rPr>
        <w:t xml:space="preserve"> ДЕЯТЕЛЬНОСТ</w:t>
      </w:r>
      <w:r w:rsidR="000E2C66">
        <w:rPr>
          <w:sz w:val="24"/>
          <w:szCs w:val="24"/>
        </w:rPr>
        <w:t>Ь</w:t>
      </w:r>
      <w:r>
        <w:rPr>
          <w:sz w:val="24"/>
          <w:szCs w:val="24"/>
        </w:rPr>
        <w:t xml:space="preserve"> В СИСТЕМЕ </w:t>
      </w:r>
    </w:p>
    <w:p w:rsidR="00901C63" w:rsidRDefault="00901C63" w:rsidP="00901C6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</w:t>
      </w:r>
    </w:p>
    <w:p w:rsidR="00901C63" w:rsidRDefault="00901C63" w:rsidP="00901C6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Изменения, происходящие в современной общественной жизни, требуют развития новых способов образования, педагогических технологий, имеющих дело с индивидуальным развитием личности, творческой инициацией, навыка самостоятельного движения в информационных полях, формирования у </w:t>
      </w:r>
      <w:r w:rsidR="000E2C66">
        <w:t>студента</w:t>
      </w:r>
      <w:r w:rsidRPr="00EF4781">
        <w:t xml:space="preserve">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Акцент переносится на воспитание подлинно свободной личности, формирование у будущих работников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  Это требует широкого внедрения в образовательный процесс альтернативных форм и способов ведения образовательной деятельности.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Поиск новых технологий связан с появлением современной техники для работы с учебной и научной информацией –  это компьютеры, интернет, </w:t>
      </w:r>
      <w:proofErr w:type="spellStart"/>
      <w:r w:rsidRPr="00EF4781">
        <w:t>мультимедийная</w:t>
      </w:r>
      <w:proofErr w:type="spellEnd"/>
      <w:r w:rsidRPr="00EF4781">
        <w:t>, аудио, видео техника; и необходимостью эффективно и целесообразно её использовать.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Проведу краткий анализ использования технологий обучения в </w:t>
      </w:r>
      <w:r w:rsidR="000E2C66">
        <w:t xml:space="preserve">нашем </w:t>
      </w:r>
      <w:r w:rsidRPr="00EF4781">
        <w:t>колледже</w:t>
      </w:r>
      <w:r w:rsidR="000E2C66">
        <w:t>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Для подготовки конкурентоспособного работника в колледже при устном изложении учебного материала используются вербальные, технические и наглядные методы обучения. Среди словесных методов обучения преимущественно занимает лекция. 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Иногда лекции проводятся с использованием </w:t>
      </w:r>
      <w:proofErr w:type="spellStart"/>
      <w:r w:rsidRPr="00EF4781">
        <w:t>мультимедийных</w:t>
      </w:r>
      <w:proofErr w:type="spellEnd"/>
      <w:r w:rsidRPr="00EF4781">
        <w:t xml:space="preserve"> технологий и  представляют собой способ изложения объёмного теоретического материала, обеспечивающий целостность и законченность его восприятия студентами. Лекция даёт систематизированные основы научных знаний по дисциплине, раскрывает состояние и перспективы развития соответствующей области, концентрирует внимание студентов на наиболее сложных, узловых вопросах, стимулирует их познавательную деятельность и способствует формированию творческого мышления.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 xml:space="preserve">При проведении практических занятий часто используется технология индивидуально-группового обучения. Данная технология способствуют развитию индивидуальных умений и навыков, учитывает индивидуально-личностные характеристики, включая способности и образовательные потребности, основанные на </w:t>
      </w:r>
      <w:r w:rsidRPr="00EF4781">
        <w:lastRenderedPageBreak/>
        <w:t>целевых установках. Работа малыми группами предусматривает использование возможностей коллективной деятельности для оказания помощи каждому студенту в успешном освоении учебного материала, выполнении манипуляций, решении ситуационных задач и т. д. Студенты сами выбирают лидера группы, совместно выясняют вопросы, разрешают затруднения, которые возникли в результате самостоятельной деятельности.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>Технология индивидуально-группового обучения складывается из следующих компонентов:</w:t>
      </w:r>
    </w:p>
    <w:p w:rsidR="00901C63" w:rsidRPr="00EF4781" w:rsidRDefault="00901C63" w:rsidP="00EF4781">
      <w:pPr>
        <w:numPr>
          <w:ilvl w:val="0"/>
          <w:numId w:val="1"/>
        </w:numPr>
        <w:spacing w:line="360" w:lineRule="auto"/>
        <w:ind w:left="0" w:firstLine="0"/>
      </w:pPr>
      <w:r w:rsidRPr="00EF4781">
        <w:t>организационный момент, обоснование темы занятия преподавателем (мотивация);</w:t>
      </w:r>
    </w:p>
    <w:p w:rsidR="00901C63" w:rsidRPr="00EF4781" w:rsidRDefault="00901C63" w:rsidP="00EF4781">
      <w:pPr>
        <w:numPr>
          <w:ilvl w:val="0"/>
          <w:numId w:val="1"/>
        </w:numPr>
        <w:spacing w:line="360" w:lineRule="auto"/>
        <w:ind w:left="0" w:firstLine="0"/>
      </w:pPr>
      <w:r w:rsidRPr="00EF4781">
        <w:t>актуализация и контроль опорных знаний;</w:t>
      </w:r>
    </w:p>
    <w:p w:rsidR="00901C63" w:rsidRPr="00EF4781" w:rsidRDefault="00901C63" w:rsidP="00EF4781">
      <w:pPr>
        <w:numPr>
          <w:ilvl w:val="0"/>
          <w:numId w:val="1"/>
        </w:numPr>
        <w:spacing w:line="360" w:lineRule="auto"/>
        <w:ind w:left="0" w:firstLine="0"/>
      </w:pPr>
      <w:r w:rsidRPr="00EF4781">
        <w:t>индивидуальная работа студентов или работа малыми группами;</w:t>
      </w:r>
    </w:p>
    <w:p w:rsidR="00901C63" w:rsidRPr="00EF4781" w:rsidRDefault="00901C63" w:rsidP="00EF4781">
      <w:pPr>
        <w:numPr>
          <w:ilvl w:val="0"/>
          <w:numId w:val="1"/>
        </w:numPr>
        <w:spacing w:line="360" w:lineRule="auto"/>
        <w:ind w:left="0" w:firstLine="0"/>
      </w:pPr>
      <w:r w:rsidRPr="00EF4781">
        <w:t>контроль, закрепление знаний и умений.</w:t>
      </w:r>
    </w:p>
    <w:p w:rsidR="00901C63" w:rsidRPr="00EF4781" w:rsidRDefault="00901C63" w:rsidP="00EF4781">
      <w:pPr>
        <w:pStyle w:val="a3"/>
        <w:spacing w:before="0" w:beforeAutospacing="0" w:after="0" w:afterAutospacing="0" w:line="360" w:lineRule="auto"/>
        <w:ind w:firstLine="567"/>
        <w:jc w:val="both"/>
      </w:pPr>
      <w:r w:rsidRPr="00EF4781">
        <w:t>Контроль усвоения учебного материала чаще всего осуществляется в ходе письменного опроса или выполнения тестовых работ. При этом контроль часто дифференцирован и даёт возможность при необходимости осуществлять корректировку знаний и умений студентов.</w:t>
      </w:r>
    </w:p>
    <w:p w:rsidR="00901C63" w:rsidRPr="00EF4781" w:rsidRDefault="00901C63" w:rsidP="00EF4781">
      <w:pPr>
        <w:spacing w:line="360" w:lineRule="auto"/>
        <w:ind w:firstLine="567"/>
        <w:jc w:val="both"/>
      </w:pPr>
      <w:proofErr w:type="gramStart"/>
      <w:r w:rsidRPr="00EF4781">
        <w:t>При формировании и совершенствовании профессиональных умений и навыков решаются значимые дидактические задачи, как неспецифические (закрепление полученных знаний, формирование умений применять их на практике в ходе изучения дисциплин специализации), так и специфические, с учетом особенностей обучаемого контингента, в числе которых формирование и совершенствование умения работать с информацией, анализировать и обобщать, принимать и обосновывать решения, аргументировано их защищать в дискуссии, взаимодействовать, управлять</w:t>
      </w:r>
      <w:proofErr w:type="gramEnd"/>
      <w:r w:rsidRPr="00EF4781">
        <w:t xml:space="preserve"> процессом в динамике его развития и т. д. Для решения этих задач применяются в основном имитационные методы активного обучения - неигровые и игровые. </w:t>
      </w:r>
    </w:p>
    <w:p w:rsidR="00901C63" w:rsidRPr="00EF4781" w:rsidRDefault="00901C63" w:rsidP="00EF4781">
      <w:pPr>
        <w:spacing w:line="360" w:lineRule="auto"/>
        <w:ind w:firstLine="567"/>
        <w:jc w:val="both"/>
      </w:pPr>
      <w:r w:rsidRPr="00EF4781">
        <w:t xml:space="preserve">К первой группе относятся: анализ и обсуждение конкретных ситуаций;  решение ситуационных (производственных)  задач;  разбор инцидентов (конфликтов, событий).  </w:t>
      </w:r>
    </w:p>
    <w:p w:rsidR="00901C63" w:rsidRPr="00EF4781" w:rsidRDefault="00901C63" w:rsidP="00EF4781">
      <w:pPr>
        <w:spacing w:line="360" w:lineRule="auto"/>
        <w:ind w:firstLine="567"/>
        <w:jc w:val="both"/>
      </w:pPr>
      <w:r w:rsidRPr="00EF4781">
        <w:t xml:space="preserve">Ко второй группе относятся: разыгрывание ролей (инсценировка); деловые имитационные игры; игровое проектирование и другие формы игровых занятий. </w:t>
      </w:r>
    </w:p>
    <w:p w:rsidR="00901C63" w:rsidRPr="00EF4781" w:rsidRDefault="00901C63" w:rsidP="00EF4781">
      <w:pPr>
        <w:spacing w:line="360" w:lineRule="auto"/>
        <w:ind w:firstLine="567"/>
        <w:jc w:val="both"/>
      </w:pPr>
      <w:r w:rsidRPr="00EF4781">
        <w:t>Таким образом, на традиционной лекции используется мышление, на практическом занятии – мышление и действие, в дискуссии – процесс формирования самого мышления, в деловой игре – все виды активности, на экскурсии – только эмоционально-личностное восприятие.</w:t>
      </w:r>
    </w:p>
    <w:p w:rsidR="00901C63" w:rsidRPr="00EF4781" w:rsidRDefault="00901C63" w:rsidP="00EF4781">
      <w:pPr>
        <w:spacing w:line="360" w:lineRule="auto"/>
        <w:ind w:firstLine="567"/>
        <w:jc w:val="both"/>
        <w:rPr>
          <w:rStyle w:val="c8"/>
        </w:rPr>
      </w:pPr>
      <w:r w:rsidRPr="00EF4781">
        <w:t xml:space="preserve">Экспериментальные данные свидетельствуют о том, что при лекционной подаче материала усваивается не более 20–30% информации, при самостоятельной работе с </w:t>
      </w:r>
      <w:r w:rsidRPr="00EF4781">
        <w:lastRenderedPageBreak/>
        <w:t xml:space="preserve">литературой – до 50%, при проговаривании – до 70%, а при личном участии в изучаемой деятельности (например, в деловой игре) – до 90%. </w:t>
      </w:r>
    </w:p>
    <w:p w:rsidR="00901C63" w:rsidRPr="00EF4781" w:rsidRDefault="00901C63" w:rsidP="00EF4781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F4781">
        <w:rPr>
          <w:color w:val="000000"/>
        </w:rPr>
        <w:t>Следовательно, развитие интеллекта, творческого потенциала обучающихся, обеспечение общей процедуры саморазвития личности, если мы действительно хотим этого достичь в процессе обучения, должны не провозглашаться, а обеспечиваться технологически в учебном процессе, построенном на принципиально иных научно-методических основаниях.</w:t>
      </w:r>
    </w:p>
    <w:p w:rsidR="00901C63" w:rsidRPr="00EF4781" w:rsidRDefault="00901C63" w:rsidP="00EF4781">
      <w:pPr>
        <w:pStyle w:val="c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F4781">
        <w:t>Таким образом, инновационные технологии являются необходимым инструментом современного преподавателя. В них заложен огромный потенциал для повышения профессионального мастерства и достижения целей, поставленных Федеральными государственными стандартами перед системой среднего профессионального образования – подготовить молодых специалистов к будущей профессиональной деятельности и самостоятельной жизни.</w:t>
      </w:r>
    </w:p>
    <w:p w:rsidR="00AF72AD" w:rsidRDefault="00AF72AD" w:rsidP="00EF4781">
      <w:pPr>
        <w:spacing w:line="360" w:lineRule="auto"/>
      </w:pPr>
    </w:p>
    <w:p w:rsidR="00AF72AD" w:rsidRDefault="00AF72AD" w:rsidP="00EF4781">
      <w:pPr>
        <w:spacing w:line="360" w:lineRule="auto"/>
      </w:pPr>
    </w:p>
    <w:p w:rsidR="00901C63" w:rsidRPr="00AF72AD" w:rsidRDefault="00AF72AD" w:rsidP="00EF4781">
      <w:pPr>
        <w:spacing w:line="360" w:lineRule="auto"/>
      </w:pPr>
      <w:r w:rsidRPr="00AF72AD">
        <w:t>Используемая литература:</w:t>
      </w:r>
    </w:p>
    <w:p w:rsidR="00AF72AD" w:rsidRDefault="00AF72AD" w:rsidP="00AF72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F72AD">
        <w:rPr>
          <w:color w:val="000000"/>
        </w:rPr>
        <w:t>Борисова Н.Я. Сопровождение инновационной деятельности педагогов. Приложение к журналу «Среднее профессиональное образование», № 8, 2010</w:t>
      </w:r>
      <w:r>
        <w:rPr>
          <w:color w:val="000000"/>
        </w:rPr>
        <w:t>.</w:t>
      </w:r>
    </w:p>
    <w:p w:rsidR="00AF72AD" w:rsidRPr="00AF72AD" w:rsidRDefault="00AF72AD" w:rsidP="00AF72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F72AD" w:rsidRPr="00AF72AD" w:rsidRDefault="00AF72AD" w:rsidP="00AF72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AF72AD">
        <w:rPr>
          <w:color w:val="000000"/>
        </w:rPr>
        <w:t>.      Курманова Э.А. Инновационная стратегия развития колледжа. Среднее профессиональное образование, № 3, 2011</w:t>
      </w:r>
      <w:r>
        <w:rPr>
          <w:color w:val="000000"/>
        </w:rPr>
        <w:t>.</w:t>
      </w:r>
    </w:p>
    <w:p w:rsidR="00901C63" w:rsidRPr="00AF72AD" w:rsidRDefault="00901C63" w:rsidP="00EF4781">
      <w:pPr>
        <w:spacing w:line="360" w:lineRule="auto"/>
      </w:pPr>
    </w:p>
    <w:p w:rsidR="00901C63" w:rsidRPr="00EF4781" w:rsidRDefault="00901C63" w:rsidP="00EF4781">
      <w:pPr>
        <w:spacing w:line="360" w:lineRule="auto"/>
      </w:pPr>
    </w:p>
    <w:p w:rsidR="00901C63" w:rsidRPr="00EF4781" w:rsidRDefault="00901C63" w:rsidP="00EF4781">
      <w:pPr>
        <w:pStyle w:val="c11"/>
        <w:spacing w:before="0" w:beforeAutospacing="0" w:after="0" w:afterAutospacing="0" w:line="360" w:lineRule="auto"/>
        <w:rPr>
          <w:rStyle w:val="c45"/>
          <w:b/>
          <w:bCs/>
          <w:color w:val="FF0000"/>
        </w:rPr>
      </w:pPr>
    </w:p>
    <w:p w:rsidR="00244E6C" w:rsidRDefault="00244E6C"/>
    <w:sectPr w:rsidR="00244E6C" w:rsidSect="0024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DD5"/>
    <w:multiLevelType w:val="multilevel"/>
    <w:tmpl w:val="145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1C63"/>
    <w:rsid w:val="00072466"/>
    <w:rsid w:val="000B7CB4"/>
    <w:rsid w:val="000E2C66"/>
    <w:rsid w:val="00244E6C"/>
    <w:rsid w:val="00501BF5"/>
    <w:rsid w:val="00634F11"/>
    <w:rsid w:val="00901C63"/>
    <w:rsid w:val="00A01F66"/>
    <w:rsid w:val="00AF72AD"/>
    <w:rsid w:val="00CB271E"/>
    <w:rsid w:val="00E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63"/>
    <w:rPr>
      <w:sz w:val="24"/>
      <w:szCs w:val="24"/>
    </w:rPr>
  </w:style>
  <w:style w:type="paragraph" w:styleId="1">
    <w:name w:val="heading 1"/>
    <w:basedOn w:val="a"/>
    <w:link w:val="10"/>
    <w:qFormat/>
    <w:rsid w:val="00901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C63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1C63"/>
    <w:pPr>
      <w:spacing w:before="100" w:beforeAutospacing="1" w:after="100" w:afterAutospacing="1"/>
    </w:pPr>
  </w:style>
  <w:style w:type="paragraph" w:customStyle="1" w:styleId="c11">
    <w:name w:val="c11"/>
    <w:basedOn w:val="a"/>
    <w:rsid w:val="00901C63"/>
    <w:pPr>
      <w:spacing w:before="100" w:beforeAutospacing="1" w:after="100" w:afterAutospacing="1"/>
    </w:pPr>
  </w:style>
  <w:style w:type="paragraph" w:customStyle="1" w:styleId="c4">
    <w:name w:val="c4"/>
    <w:basedOn w:val="a"/>
    <w:rsid w:val="00901C63"/>
    <w:pPr>
      <w:spacing w:before="100" w:beforeAutospacing="1" w:after="100" w:afterAutospacing="1"/>
    </w:pPr>
  </w:style>
  <w:style w:type="character" w:customStyle="1" w:styleId="c45">
    <w:name w:val="c45"/>
    <w:basedOn w:val="a0"/>
    <w:rsid w:val="00901C63"/>
  </w:style>
  <w:style w:type="character" w:customStyle="1" w:styleId="c8">
    <w:name w:val="c8"/>
    <w:basedOn w:val="a0"/>
    <w:rsid w:val="0090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5</cp:revision>
  <dcterms:created xsi:type="dcterms:W3CDTF">2013-05-30T08:54:00Z</dcterms:created>
  <dcterms:modified xsi:type="dcterms:W3CDTF">2014-02-07T06:50:00Z</dcterms:modified>
</cp:coreProperties>
</file>