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CC" w:rsidRDefault="00963ECC" w:rsidP="00963E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Актуальные проблемы современной дидактики в химии.</w:t>
      </w:r>
    </w:p>
    <w:p w:rsidR="00963ECC" w:rsidRDefault="00963ECC" w:rsidP="00963E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63ECC" w:rsidRDefault="00963ECC" w:rsidP="007E63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учитель хочет, чтобы его предмет вызывал глубокий интерес у школьников, чтобы ученики умели не только писать химические формулы и уравнения реакций, но и понимать химическую картину мира, умели логически мыслить. А для этого необходимо сделать из ученика активного соучастника учебного процесса. </w:t>
      </w:r>
    </w:p>
    <w:p w:rsidR="007E6376" w:rsidRDefault="00BA730A" w:rsidP="007E6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В сов</w:t>
      </w:r>
      <w:r w:rsidR="007E6376">
        <w:rPr>
          <w:rFonts w:ascii="Times New Roman" w:hAnsi="Times New Roman"/>
          <w:sz w:val="24"/>
          <w:szCs w:val="24"/>
        </w:rPr>
        <w:t>р</w:t>
      </w:r>
      <w:r w:rsidRPr="00963ECC">
        <w:rPr>
          <w:rFonts w:ascii="Times New Roman" w:hAnsi="Times New Roman"/>
          <w:sz w:val="24"/>
          <w:szCs w:val="24"/>
        </w:rPr>
        <w:t xml:space="preserve">еменной жизни, особенно в производственной деятельности человека, химия имеет исключительное значение. В то же время, </w:t>
      </w:r>
      <w:r w:rsidR="009B1759">
        <w:rPr>
          <w:rFonts w:ascii="Times New Roman" w:hAnsi="Times New Roman"/>
          <w:sz w:val="24"/>
          <w:szCs w:val="24"/>
        </w:rPr>
        <w:t xml:space="preserve">нельзя не отметить, </w:t>
      </w:r>
      <w:r w:rsidRPr="00963ECC">
        <w:rPr>
          <w:rFonts w:ascii="Times New Roman" w:hAnsi="Times New Roman"/>
          <w:sz w:val="24"/>
          <w:szCs w:val="24"/>
        </w:rPr>
        <w:t>что</w:t>
      </w:r>
      <w:r w:rsidR="009B1759">
        <w:rPr>
          <w:rFonts w:ascii="Times New Roman" w:hAnsi="Times New Roman"/>
          <w:sz w:val="24"/>
          <w:szCs w:val="24"/>
        </w:rPr>
        <w:t xml:space="preserve">, в последнее время, </w:t>
      </w:r>
      <w:r w:rsidRPr="00963ECC">
        <w:rPr>
          <w:rFonts w:ascii="Times New Roman" w:hAnsi="Times New Roman"/>
          <w:sz w:val="24"/>
          <w:szCs w:val="24"/>
        </w:rPr>
        <w:t>интерес к хим</w:t>
      </w:r>
      <w:proofErr w:type="gramStart"/>
      <w:r w:rsidRPr="00963ECC">
        <w:rPr>
          <w:rFonts w:ascii="Times New Roman" w:hAnsi="Times New Roman"/>
          <w:sz w:val="24"/>
          <w:szCs w:val="24"/>
        </w:rPr>
        <w:t>ии у у</w:t>
      </w:r>
      <w:proofErr w:type="gramEnd"/>
      <w:r w:rsidRPr="00963ECC">
        <w:rPr>
          <w:rFonts w:ascii="Times New Roman" w:hAnsi="Times New Roman"/>
          <w:sz w:val="24"/>
          <w:szCs w:val="24"/>
        </w:rPr>
        <w:t>чащихся</w:t>
      </w:r>
      <w:r w:rsidR="00D004A6" w:rsidRPr="00963ECC">
        <w:rPr>
          <w:rFonts w:ascii="Times New Roman" w:hAnsi="Times New Roman"/>
          <w:sz w:val="24"/>
          <w:szCs w:val="24"/>
        </w:rPr>
        <w:t xml:space="preserve"> снизился.</w:t>
      </w:r>
      <w:r w:rsidRPr="00963ECC">
        <w:rPr>
          <w:rFonts w:ascii="Times New Roman" w:hAnsi="Times New Roman"/>
          <w:sz w:val="24"/>
          <w:szCs w:val="24"/>
        </w:rPr>
        <w:t xml:space="preserve"> Отсюда </w:t>
      </w:r>
      <w:r w:rsidR="007E6376">
        <w:rPr>
          <w:rFonts w:ascii="Times New Roman" w:hAnsi="Times New Roman"/>
          <w:sz w:val="24"/>
          <w:szCs w:val="24"/>
        </w:rPr>
        <w:t xml:space="preserve">– </w:t>
      </w:r>
      <w:r w:rsidRPr="00963ECC">
        <w:rPr>
          <w:rFonts w:ascii="Times New Roman" w:hAnsi="Times New Roman"/>
          <w:sz w:val="24"/>
          <w:szCs w:val="24"/>
        </w:rPr>
        <w:t>нежелание изучать учебные и научные тексты химического содержания</w:t>
      </w:r>
      <w:proofErr w:type="gramStart"/>
      <w:r w:rsidRPr="00963ECC">
        <w:rPr>
          <w:rFonts w:ascii="Times New Roman" w:hAnsi="Times New Roman"/>
          <w:sz w:val="24"/>
          <w:szCs w:val="24"/>
        </w:rPr>
        <w:t xml:space="preserve"> </w:t>
      </w:r>
      <w:r w:rsidR="009B1759">
        <w:rPr>
          <w:rFonts w:ascii="Times New Roman" w:hAnsi="Times New Roman"/>
          <w:sz w:val="24"/>
          <w:szCs w:val="24"/>
        </w:rPr>
        <w:t>,</w:t>
      </w:r>
      <w:proofErr w:type="gramEnd"/>
      <w:r w:rsidRPr="00963ECC">
        <w:rPr>
          <w:rFonts w:ascii="Times New Roman" w:hAnsi="Times New Roman"/>
          <w:sz w:val="24"/>
          <w:szCs w:val="24"/>
        </w:rPr>
        <w:t>отсутствие умений и навыков воспринимать их в целом. Это повлекло за собой слабые знания абитуриентов по предмету и низкую мотивацию к его изучению в школе. У школьников всегда возникает вопрос: для чего экономисту, бухгалтеру, юристу изучать химию? И, как результат, слабые знания по химии, а в дальнейшем появляются трудности в усвоении специальных дисцип</w:t>
      </w:r>
      <w:r w:rsidR="007E6376">
        <w:rPr>
          <w:rFonts w:ascii="Times New Roman" w:hAnsi="Times New Roman"/>
          <w:sz w:val="24"/>
          <w:szCs w:val="24"/>
        </w:rPr>
        <w:t xml:space="preserve">лин, связанных с химией. </w:t>
      </w:r>
      <w:r w:rsidRPr="00963ECC">
        <w:rPr>
          <w:rFonts w:ascii="Times New Roman" w:hAnsi="Times New Roman"/>
          <w:sz w:val="24"/>
          <w:szCs w:val="24"/>
        </w:rPr>
        <w:t>В связи с этим становится актуальным совершенствование форм и методов обучения химии, которые стимулируют мыслительную деятельность школьников, развивают их познавательную активность, учат практически использовать химические знани</w:t>
      </w:r>
      <w:r w:rsidR="007E6376">
        <w:rPr>
          <w:rFonts w:ascii="Times New Roman" w:hAnsi="Times New Roman"/>
          <w:sz w:val="24"/>
          <w:szCs w:val="24"/>
        </w:rPr>
        <w:t>я.</w:t>
      </w:r>
    </w:p>
    <w:p w:rsidR="007E6376" w:rsidRDefault="00BA730A" w:rsidP="007E6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В решении данных проблем могут найти свое место игровые формы организации занятий, которые способны выступать в качестве действенного средства обучения. Атмосфера игры создает условия, при которых ребята незаметно для себя вовлекаются в активную деятельность, начинают понимать, что выиграть можно тогда, когда имеешь определенный запас знаний</w:t>
      </w:r>
      <w:r w:rsidRPr="00F04FD1">
        <w:rPr>
          <w:rFonts w:ascii="Times New Roman" w:hAnsi="Times New Roman"/>
          <w:sz w:val="24"/>
          <w:szCs w:val="24"/>
        </w:rPr>
        <w:t>. Кроме того, игровая форма проведения занятий предполагает коллективное сотрудничество учителя и учащихся. При формировании групп учитываются уровень знаний учащихся, направленность их интересов, психологическ</w:t>
      </w:r>
      <w:r w:rsidR="008568D3" w:rsidRPr="00F04FD1">
        <w:rPr>
          <w:rFonts w:ascii="Times New Roman" w:hAnsi="Times New Roman"/>
          <w:sz w:val="24"/>
          <w:szCs w:val="24"/>
        </w:rPr>
        <w:t>ая</w:t>
      </w:r>
      <w:r w:rsidRPr="00F04FD1">
        <w:rPr>
          <w:rFonts w:ascii="Times New Roman" w:hAnsi="Times New Roman"/>
          <w:sz w:val="24"/>
          <w:szCs w:val="24"/>
        </w:rPr>
        <w:t xml:space="preserve"> совместимость. Школьник только тогда может справиться с возложенной на него задачей, когда он в сотрудничестве с другими ребятами использует полностью свои знания, только тогда он овладевает необходимыми умениями и навыками коллективного труда. На этой же основе происходит и формирование не</w:t>
      </w:r>
      <w:r w:rsidR="007E6376" w:rsidRPr="00F04FD1">
        <w:rPr>
          <w:rFonts w:ascii="Times New Roman" w:hAnsi="Times New Roman"/>
          <w:sz w:val="24"/>
          <w:szCs w:val="24"/>
        </w:rPr>
        <w:t>обходимых нравственных качеств.</w:t>
      </w:r>
    </w:p>
    <w:p w:rsidR="007E6376" w:rsidRDefault="00BA730A" w:rsidP="007E6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Несмотря на большое количество работ в области дидактических игр, отсутствует достаточная информация об их обучающих возможностях, продуктивных сферах учебного использования и принципах их применения в практике обучения. Поэтому задача определения дидактических возможностей игровых форм обучения </w:t>
      </w:r>
      <w:r w:rsidR="00963ECC">
        <w:rPr>
          <w:rFonts w:ascii="Times New Roman" w:hAnsi="Times New Roman"/>
          <w:sz w:val="24"/>
          <w:szCs w:val="24"/>
        </w:rPr>
        <w:t xml:space="preserve">является </w:t>
      </w:r>
      <w:r w:rsidRPr="00963ECC">
        <w:rPr>
          <w:rFonts w:ascii="Times New Roman" w:hAnsi="Times New Roman"/>
          <w:sz w:val="24"/>
          <w:szCs w:val="24"/>
        </w:rPr>
        <w:t>актуальной как в теоретическ</w:t>
      </w:r>
      <w:r w:rsidR="007E6376">
        <w:rPr>
          <w:rFonts w:ascii="Times New Roman" w:hAnsi="Times New Roman"/>
          <w:sz w:val="24"/>
          <w:szCs w:val="24"/>
        </w:rPr>
        <w:t>ом, так и в практическом плане.</w:t>
      </w:r>
    </w:p>
    <w:p w:rsidR="007E6376" w:rsidRDefault="005C17CD" w:rsidP="007E6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E0C">
        <w:rPr>
          <w:rFonts w:ascii="Times New Roman" w:hAnsi="Times New Roman"/>
          <w:sz w:val="24"/>
          <w:szCs w:val="24"/>
        </w:rPr>
        <w:t xml:space="preserve">Чтобы </w:t>
      </w:r>
      <w:r w:rsidR="00BA730A" w:rsidRPr="003B6E0C">
        <w:rPr>
          <w:rFonts w:ascii="Times New Roman" w:hAnsi="Times New Roman"/>
          <w:sz w:val="24"/>
          <w:szCs w:val="24"/>
        </w:rPr>
        <w:t>поддержать</w:t>
      </w:r>
      <w:r w:rsidR="00BA730A" w:rsidRPr="00963ECC">
        <w:rPr>
          <w:rFonts w:ascii="Times New Roman" w:hAnsi="Times New Roman"/>
          <w:sz w:val="24"/>
          <w:szCs w:val="24"/>
        </w:rPr>
        <w:t xml:space="preserve"> у учащихся интерес к изучаемому материалу, их актив</w:t>
      </w:r>
      <w:r>
        <w:rPr>
          <w:rFonts w:ascii="Times New Roman" w:hAnsi="Times New Roman"/>
          <w:sz w:val="24"/>
          <w:szCs w:val="24"/>
        </w:rPr>
        <w:t>ность на протяжении всего урока, приходится и</w:t>
      </w:r>
      <w:r w:rsidR="00BA730A" w:rsidRPr="00963ECC">
        <w:rPr>
          <w:rFonts w:ascii="Times New Roman" w:hAnsi="Times New Roman"/>
          <w:sz w:val="24"/>
          <w:szCs w:val="24"/>
        </w:rPr>
        <w:t>скать эффективные методы обучения и такие методические приемы, которые активизировали бы мысль школьников, стимулировали бы их к самост</w:t>
      </w:r>
      <w:r w:rsidR="00D8558E">
        <w:rPr>
          <w:rFonts w:ascii="Times New Roman" w:hAnsi="Times New Roman"/>
          <w:sz w:val="24"/>
          <w:szCs w:val="24"/>
        </w:rPr>
        <w:t>оятельному приобретению знаний.</w:t>
      </w:r>
    </w:p>
    <w:p w:rsidR="007E6376" w:rsidRDefault="00BA730A" w:rsidP="007E6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Немаловажную роль здесь мо</w:t>
      </w:r>
      <w:r w:rsidR="00716A8B">
        <w:rPr>
          <w:rFonts w:ascii="Times New Roman" w:hAnsi="Times New Roman"/>
          <w:sz w:val="24"/>
          <w:szCs w:val="24"/>
        </w:rPr>
        <w:t>жно отвести дидактическим играм</w:t>
      </w:r>
      <w:r w:rsidRPr="00963ECC">
        <w:rPr>
          <w:rFonts w:ascii="Times New Roman" w:hAnsi="Times New Roman"/>
          <w:sz w:val="24"/>
          <w:szCs w:val="24"/>
        </w:rPr>
        <w:t>. В процессе игры у детей вырабатывается привычка сосредоточиться, мыслить самостоятельно, развивает в</w:t>
      </w:r>
      <w:r w:rsidR="007E6376">
        <w:rPr>
          <w:rFonts w:ascii="Times New Roman" w:hAnsi="Times New Roman"/>
          <w:sz w:val="24"/>
          <w:szCs w:val="24"/>
        </w:rPr>
        <w:t>нимание, стремление к знаниям.</w:t>
      </w:r>
    </w:p>
    <w:p w:rsidR="007E6376" w:rsidRDefault="00BA730A" w:rsidP="007E6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Разнообразные игровые действия, при помощи которых решается та или иная умственная задача, поддерживают и усиливают инте</w:t>
      </w:r>
      <w:r w:rsidR="007E6376">
        <w:rPr>
          <w:rFonts w:ascii="Times New Roman" w:hAnsi="Times New Roman"/>
          <w:sz w:val="24"/>
          <w:szCs w:val="24"/>
        </w:rPr>
        <w:t>рес детей к учебному предмету.</w:t>
      </w:r>
    </w:p>
    <w:p w:rsidR="007E6376" w:rsidRDefault="00BA730A" w:rsidP="007E6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Современная дидактика, обращаясь к игровым формам обучения на уроке, </w:t>
      </w:r>
      <w:r w:rsidR="00D8558E">
        <w:rPr>
          <w:rFonts w:ascii="Times New Roman" w:hAnsi="Times New Roman"/>
          <w:sz w:val="24"/>
          <w:szCs w:val="24"/>
        </w:rPr>
        <w:t xml:space="preserve">выделяет </w:t>
      </w:r>
      <w:r w:rsidRPr="00963ECC">
        <w:rPr>
          <w:rFonts w:ascii="Times New Roman" w:hAnsi="Times New Roman"/>
          <w:sz w:val="24"/>
          <w:szCs w:val="24"/>
        </w:rPr>
        <w:t>в них возможность эффективной организации вза</w:t>
      </w:r>
      <w:r w:rsidR="008568D3">
        <w:rPr>
          <w:rFonts w:ascii="Times New Roman" w:hAnsi="Times New Roman"/>
          <w:sz w:val="24"/>
          <w:szCs w:val="24"/>
        </w:rPr>
        <w:t>имодействия педагога и учащихся</w:t>
      </w:r>
      <w:r w:rsidR="007E6376">
        <w:rPr>
          <w:rFonts w:ascii="Times New Roman" w:hAnsi="Times New Roman"/>
          <w:sz w:val="24"/>
          <w:szCs w:val="24"/>
        </w:rPr>
        <w:t>.</w:t>
      </w:r>
    </w:p>
    <w:p w:rsidR="007E6376" w:rsidRPr="008C6F26" w:rsidRDefault="00BA730A" w:rsidP="007E6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Профессор </w:t>
      </w:r>
      <w:proofErr w:type="spellStart"/>
      <w:r w:rsidRPr="00963ECC">
        <w:rPr>
          <w:rFonts w:ascii="Times New Roman" w:hAnsi="Times New Roman"/>
          <w:sz w:val="24"/>
          <w:szCs w:val="24"/>
        </w:rPr>
        <w:t>С.А.Шмаков</w:t>
      </w:r>
      <w:proofErr w:type="spellEnd"/>
      <w:r w:rsidRPr="00963ECC">
        <w:rPr>
          <w:rFonts w:ascii="Times New Roman" w:hAnsi="Times New Roman"/>
          <w:sz w:val="24"/>
          <w:szCs w:val="24"/>
        </w:rPr>
        <w:t xml:space="preserve"> в своей работе «Игры уч</w:t>
      </w:r>
      <w:r w:rsidR="00F04FD1">
        <w:rPr>
          <w:rFonts w:ascii="Times New Roman" w:hAnsi="Times New Roman"/>
          <w:sz w:val="24"/>
          <w:szCs w:val="24"/>
        </w:rPr>
        <w:t>ащихся - феномен культуры» (1992</w:t>
      </w:r>
      <w:r w:rsidRPr="00963ECC">
        <w:rPr>
          <w:rFonts w:ascii="Times New Roman" w:hAnsi="Times New Roman"/>
          <w:sz w:val="24"/>
          <w:szCs w:val="24"/>
        </w:rPr>
        <w:t xml:space="preserve"> год) ставит перед педагогами задачу: создать игровую образовательную систему, программы игр по всем учебным предметам, по химии в том числе. </w:t>
      </w:r>
      <w:proofErr w:type="gramStart"/>
      <w:r w:rsidRPr="00963ECC">
        <w:rPr>
          <w:rFonts w:ascii="Times New Roman" w:hAnsi="Times New Roman"/>
          <w:sz w:val="24"/>
          <w:szCs w:val="24"/>
        </w:rPr>
        <w:t>Опыт показывает, как бы ни был хорошо подготовлен преподаватель, как бы он ни владел предметом, но все равно ученики предпочитают его объяснению хорошую игру, где они будут сами познав</w:t>
      </w:r>
      <w:r w:rsidR="007E6376">
        <w:rPr>
          <w:rFonts w:ascii="Times New Roman" w:hAnsi="Times New Roman"/>
          <w:sz w:val="24"/>
          <w:szCs w:val="24"/>
        </w:rPr>
        <w:t xml:space="preserve">ать мир, будут </w:t>
      </w:r>
      <w:proofErr w:type="spellStart"/>
      <w:r w:rsidR="007E6376">
        <w:rPr>
          <w:rFonts w:ascii="Times New Roman" w:hAnsi="Times New Roman"/>
          <w:sz w:val="24"/>
          <w:szCs w:val="24"/>
        </w:rPr>
        <w:t>взаимообучаться</w:t>
      </w:r>
      <w:proofErr w:type="spellEnd"/>
      <w:r w:rsidR="007E6376">
        <w:rPr>
          <w:rFonts w:ascii="Times New Roman" w:hAnsi="Times New Roman"/>
          <w:sz w:val="24"/>
          <w:szCs w:val="24"/>
        </w:rPr>
        <w:t>.</w:t>
      </w:r>
      <w:r w:rsidR="008C6F2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C6F26">
        <w:rPr>
          <w:rFonts w:ascii="Times New Roman" w:hAnsi="Times New Roman"/>
          <w:sz w:val="24"/>
          <w:szCs w:val="24"/>
          <w:lang w:val="en-US"/>
        </w:rPr>
        <w:t>[2]</w:t>
      </w:r>
      <w:bookmarkStart w:id="0" w:name="_GoBack"/>
      <w:bookmarkEnd w:id="0"/>
    </w:p>
    <w:p w:rsidR="007E6376" w:rsidRDefault="00BA730A" w:rsidP="007E6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lastRenderedPageBreak/>
        <w:t>Игра</w:t>
      </w:r>
      <w:r w:rsidR="00D45488">
        <w:rPr>
          <w:rFonts w:ascii="Times New Roman" w:hAnsi="Times New Roman"/>
          <w:sz w:val="24"/>
          <w:szCs w:val="24"/>
        </w:rPr>
        <w:t xml:space="preserve"> -</w:t>
      </w:r>
      <w:r w:rsidRPr="00963ECC">
        <w:rPr>
          <w:rFonts w:ascii="Times New Roman" w:hAnsi="Times New Roman"/>
          <w:sz w:val="24"/>
          <w:szCs w:val="24"/>
        </w:rPr>
        <w:t xml:space="preserve"> наиб</w:t>
      </w:r>
      <w:r w:rsidR="00D45488">
        <w:rPr>
          <w:rFonts w:ascii="Times New Roman" w:hAnsi="Times New Roman"/>
          <w:sz w:val="24"/>
          <w:szCs w:val="24"/>
        </w:rPr>
        <w:t>олее доступный вид деятельности для учащихся</w:t>
      </w:r>
      <w:r w:rsidRPr="00963ECC">
        <w:rPr>
          <w:rFonts w:ascii="Times New Roman" w:hAnsi="Times New Roman"/>
          <w:sz w:val="24"/>
          <w:szCs w:val="24"/>
        </w:rPr>
        <w:t>. В игре ярко проявляются особенности мышления и воображения ученика</w:t>
      </w:r>
      <w:r w:rsidR="004568D5">
        <w:rPr>
          <w:rFonts w:ascii="Times New Roman" w:hAnsi="Times New Roman"/>
          <w:sz w:val="24"/>
          <w:szCs w:val="24"/>
        </w:rPr>
        <w:t>,  и</w:t>
      </w:r>
      <w:r w:rsidRPr="00963ECC">
        <w:rPr>
          <w:rFonts w:ascii="Times New Roman" w:hAnsi="Times New Roman"/>
          <w:sz w:val="24"/>
          <w:szCs w:val="24"/>
        </w:rPr>
        <w:t xml:space="preserve">нтересная игра повышает умственную активность ребенка, и он может решить более трудную задачу, чем на обычном занятии. Но это не значит, что занятия должны проходить только в форме игры. Игра – это только один из методов, и она дает хорошие результаты только в сочетании с другими: наблюдениями, беседами, самостоятельной работой. Играя, дети учатся применять свои знания и умения на практике, пользоваться ими в разных условиях. Игра это самостоятельная деятельность, в которой дети вступают в общение со сверстниками. Их объединяет общая цель, совместные усилия к ее достижению, общие переживания. Игровые переживания оставляют глубокий след в </w:t>
      </w:r>
      <w:r w:rsidR="00D45488">
        <w:rPr>
          <w:rFonts w:ascii="Times New Roman" w:hAnsi="Times New Roman"/>
          <w:sz w:val="24"/>
          <w:szCs w:val="24"/>
        </w:rPr>
        <w:t>сознании ребенка,</w:t>
      </w:r>
      <w:r w:rsidRPr="00963ECC">
        <w:rPr>
          <w:rFonts w:ascii="Times New Roman" w:hAnsi="Times New Roman"/>
          <w:sz w:val="24"/>
          <w:szCs w:val="24"/>
        </w:rPr>
        <w:t xml:space="preserve"> способст</w:t>
      </w:r>
      <w:r w:rsidR="00D45488">
        <w:rPr>
          <w:rFonts w:ascii="Times New Roman" w:hAnsi="Times New Roman"/>
          <w:sz w:val="24"/>
          <w:szCs w:val="24"/>
        </w:rPr>
        <w:t xml:space="preserve">вуют формированию добрых чувств и </w:t>
      </w:r>
      <w:r w:rsidRPr="00963ECC">
        <w:rPr>
          <w:rFonts w:ascii="Times New Roman" w:hAnsi="Times New Roman"/>
          <w:sz w:val="24"/>
          <w:szCs w:val="24"/>
        </w:rPr>
        <w:t xml:space="preserve"> благородных стремлени</w:t>
      </w:r>
      <w:r w:rsidR="009B0B4F">
        <w:rPr>
          <w:rFonts w:ascii="Times New Roman" w:hAnsi="Times New Roman"/>
          <w:sz w:val="24"/>
          <w:szCs w:val="24"/>
        </w:rPr>
        <w:t>й</w:t>
      </w:r>
      <w:r w:rsidR="007E6376">
        <w:rPr>
          <w:rFonts w:ascii="Times New Roman" w:hAnsi="Times New Roman"/>
          <w:sz w:val="24"/>
          <w:szCs w:val="24"/>
        </w:rPr>
        <w:t>.</w:t>
      </w:r>
    </w:p>
    <w:p w:rsidR="007E6376" w:rsidRDefault="00BA730A" w:rsidP="007E63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Таким образом, игровая деятельность является актуально</w:t>
      </w:r>
      <w:r w:rsidR="007E6376">
        <w:rPr>
          <w:rFonts w:ascii="Times New Roman" w:hAnsi="Times New Roman"/>
          <w:sz w:val="24"/>
          <w:szCs w:val="24"/>
        </w:rPr>
        <w:t>й проблемой процесса обучения.</w:t>
      </w:r>
    </w:p>
    <w:p w:rsidR="007E6376" w:rsidRDefault="007E6376" w:rsidP="009847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Существуют следующие виды игр:</w:t>
      </w:r>
    </w:p>
    <w:p w:rsidR="007E6376" w:rsidRDefault="007E6376" w:rsidP="00984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</w:t>
      </w:r>
      <w:r w:rsidR="00BA730A" w:rsidRPr="00963ECC">
        <w:rPr>
          <w:rFonts w:ascii="Times New Roman" w:hAnsi="Times New Roman"/>
          <w:sz w:val="24"/>
          <w:szCs w:val="24"/>
        </w:rPr>
        <w:t>-упражнения проводятся как на уроке, так и во внеурочной учебной работе. Они занимают обычно 10-15 минут и направлены на совершенствование познавательных способностей учащихся, являются хорошим средством для развития познавательных интересов, осмысления и закрепления учебного материала, применения его в новых ситуациях. Это разнообразные викторины, кроссворды, ребусы, чайнворды,</w:t>
      </w:r>
      <w:r>
        <w:rPr>
          <w:rFonts w:ascii="Times New Roman" w:hAnsi="Times New Roman"/>
          <w:sz w:val="24"/>
          <w:szCs w:val="24"/>
        </w:rPr>
        <w:t xml:space="preserve"> шарады, головоломки, загадки.</w:t>
      </w:r>
    </w:p>
    <w:p w:rsidR="007E6376" w:rsidRDefault="00BA730A" w:rsidP="007E6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- Игры-путешествия. Их можно проводить как непосредственно на уроке, так и в процессе внеклассных занятий. Они служат, в основном, целям углубления, осмысления и закрепления учебного материала. Активизация учащихся в играх – путешествиях выражается в устных рассказах, вопросах, ответах, в их л</w:t>
      </w:r>
      <w:r w:rsidR="007E6376">
        <w:rPr>
          <w:rFonts w:ascii="Times New Roman" w:hAnsi="Times New Roman"/>
          <w:sz w:val="24"/>
          <w:szCs w:val="24"/>
        </w:rPr>
        <w:t>ичных переживаниях и суждениях.</w:t>
      </w:r>
    </w:p>
    <w:p w:rsidR="007E6376" w:rsidRDefault="00BA730A" w:rsidP="007E6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- Сюжетная (ролевая) игра. Отличается от игр-упражнений и игр-путешествий тем, что инсценируются условия воображаемой ситуации, а учащиеся играют определенные роли.</w:t>
      </w:r>
    </w:p>
    <w:p w:rsidR="00940D63" w:rsidRDefault="00BA730A" w:rsidP="00940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- Игра</w:t>
      </w:r>
      <w:r w:rsidR="008C6F26">
        <w:rPr>
          <w:rFonts w:ascii="Times New Roman" w:hAnsi="Times New Roman"/>
          <w:sz w:val="24"/>
          <w:szCs w:val="24"/>
        </w:rPr>
        <w:t>-с</w:t>
      </w:r>
      <w:r w:rsidRPr="00963ECC">
        <w:rPr>
          <w:rFonts w:ascii="Times New Roman" w:hAnsi="Times New Roman"/>
          <w:sz w:val="24"/>
          <w:szCs w:val="24"/>
        </w:rPr>
        <w:t>оревнование может включать в себя все вышеуказанные виды дидактических игр или их отдельные элементы. Для проведения этого вида игры учащиеся делятся на группы, команды, между которыми идет соревнование. Существенной особенностью игры</w:t>
      </w:r>
      <w:r w:rsidR="008C6F26">
        <w:rPr>
          <w:rFonts w:ascii="Times New Roman" w:hAnsi="Times New Roman"/>
          <w:sz w:val="24"/>
          <w:szCs w:val="24"/>
        </w:rPr>
        <w:t>-</w:t>
      </w:r>
      <w:r w:rsidRPr="00963ECC">
        <w:rPr>
          <w:rFonts w:ascii="Times New Roman" w:hAnsi="Times New Roman"/>
          <w:sz w:val="24"/>
          <w:szCs w:val="24"/>
        </w:rPr>
        <w:t>соревнования является наличие в ней соревноват</w:t>
      </w:r>
      <w:r w:rsidR="00940D63">
        <w:rPr>
          <w:rFonts w:ascii="Times New Roman" w:hAnsi="Times New Roman"/>
          <w:sz w:val="24"/>
          <w:szCs w:val="24"/>
        </w:rPr>
        <w:t>ельной борьбы и сотрудничества.</w:t>
      </w:r>
    </w:p>
    <w:p w:rsidR="00C22711" w:rsidRPr="00F04FD1" w:rsidRDefault="00940D63" w:rsidP="00940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A730A" w:rsidRPr="00F04FD1">
        <w:rPr>
          <w:rFonts w:ascii="Times New Roman" w:hAnsi="Times New Roman"/>
          <w:sz w:val="24"/>
          <w:szCs w:val="24"/>
        </w:rPr>
        <w:t>дидактических играх по химии с большим интересом участвуют слабоуспевающие ученики, которых увлекает сам процесс игры, дух соревнования, стремление к тому, чтобы их команда одержала победу, что способствует лучшему усвоению и углубле</w:t>
      </w:r>
      <w:r w:rsidR="00C22711" w:rsidRPr="00F04FD1">
        <w:rPr>
          <w:rFonts w:ascii="Times New Roman" w:hAnsi="Times New Roman"/>
          <w:sz w:val="24"/>
          <w:szCs w:val="24"/>
        </w:rPr>
        <w:t>нию знаний по пройденной теме.</w:t>
      </w:r>
    </w:p>
    <w:p w:rsidR="00C22711" w:rsidRPr="00F04FD1" w:rsidRDefault="00BA730A" w:rsidP="00940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FD1">
        <w:rPr>
          <w:rFonts w:ascii="Times New Roman" w:hAnsi="Times New Roman"/>
          <w:sz w:val="24"/>
          <w:szCs w:val="24"/>
        </w:rPr>
        <w:t>Для совершенствования знаний по отдельным вопросам темы можно использовать на уроках химии игры, которые называются «Химический лабиринт», «Рассказы-задачи», «Крестики-нолики», которые также оценив</w:t>
      </w:r>
      <w:r w:rsidR="00C22711" w:rsidRPr="00F04FD1">
        <w:rPr>
          <w:rFonts w:ascii="Times New Roman" w:hAnsi="Times New Roman"/>
          <w:sz w:val="24"/>
          <w:szCs w:val="24"/>
        </w:rPr>
        <w:t>аются по пятибалльной системе.</w:t>
      </w:r>
    </w:p>
    <w:p w:rsidR="00C22711" w:rsidRPr="00F04FD1" w:rsidRDefault="00BA730A" w:rsidP="00940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FD1">
        <w:rPr>
          <w:rFonts w:ascii="Times New Roman" w:hAnsi="Times New Roman"/>
          <w:sz w:val="24"/>
          <w:szCs w:val="24"/>
        </w:rPr>
        <w:t>Наибольшую активность учащихся всех возрастов вызывают уроки по аналогии с телевизионными играми — КВН, «Что? Где? Когда?», «Следствие ведут знатоки» и «Удивительное рядом». Их можно проводить в рамках недели естественных наук, как внеклассные мероприятия. Их цель: развитие устойчив</w:t>
      </w:r>
      <w:r w:rsidR="00C22711" w:rsidRPr="00F04FD1">
        <w:rPr>
          <w:rFonts w:ascii="Times New Roman" w:hAnsi="Times New Roman"/>
          <w:sz w:val="24"/>
          <w:szCs w:val="24"/>
        </w:rPr>
        <w:t>ого интереса к изучению химии.</w:t>
      </w:r>
    </w:p>
    <w:p w:rsidR="00C22711" w:rsidRPr="00F04FD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FD1">
        <w:rPr>
          <w:rFonts w:ascii="Times New Roman" w:hAnsi="Times New Roman"/>
          <w:sz w:val="24"/>
          <w:szCs w:val="24"/>
        </w:rPr>
        <w:t xml:space="preserve">Любой элемент урока разнообразит практическая исследовательская деятельность учащихся, их увлекает работа с химическим оборудованием и реактивами, увлекает проблема поиска, применения химических знаний для решения той или иной задачи. Для усиления эффекта восприятия при проведении ролевых игр можно использовать химические опыты. 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Проблема повышения эффективности обучения те</w:t>
      </w:r>
      <w:r w:rsidR="009E034E">
        <w:rPr>
          <w:rFonts w:ascii="Times New Roman" w:hAnsi="Times New Roman"/>
          <w:sz w:val="24"/>
          <w:szCs w:val="24"/>
        </w:rPr>
        <w:t>сно взаимосвязана с активностью и</w:t>
      </w:r>
      <w:r w:rsidRPr="00963ECC">
        <w:rPr>
          <w:rFonts w:ascii="Times New Roman" w:hAnsi="Times New Roman"/>
          <w:sz w:val="24"/>
          <w:szCs w:val="24"/>
        </w:rPr>
        <w:t xml:space="preserve"> самостоятельностью учащихся, сознательным стремлением к познанию Средством, стимулирующим процесс обучения химии, является дидактическая </w:t>
      </w:r>
      <w:r w:rsidR="00C22711">
        <w:rPr>
          <w:rFonts w:ascii="Times New Roman" w:hAnsi="Times New Roman"/>
          <w:sz w:val="24"/>
          <w:szCs w:val="24"/>
        </w:rPr>
        <w:t>игра.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lastRenderedPageBreak/>
        <w:t xml:space="preserve">Игровая ситуация способствует более быстрому и доступному усвоению знаний и умений. Это происходит потому, что в дидактической игре сохраняются форма и </w:t>
      </w:r>
      <w:r w:rsidRPr="00F04FD1">
        <w:rPr>
          <w:rFonts w:ascii="Times New Roman" w:hAnsi="Times New Roman"/>
          <w:sz w:val="24"/>
          <w:szCs w:val="24"/>
        </w:rPr>
        <w:t>признаки обычной игры, но изменяется цель.</w:t>
      </w:r>
      <w:r w:rsidRPr="009E034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В дидактической игре создаются условия для формирования положительных познавательных мотивов в обучении химии через ув</w:t>
      </w:r>
      <w:r w:rsidR="00C22711">
        <w:rPr>
          <w:rFonts w:ascii="Times New Roman" w:hAnsi="Times New Roman"/>
          <w:sz w:val="24"/>
          <w:szCs w:val="24"/>
        </w:rPr>
        <w:t>лекательные задания и конкурсы.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Активное участие в игре способствует развитию творческого потенциала</w:t>
      </w:r>
      <w:r w:rsidR="00940D63">
        <w:rPr>
          <w:rFonts w:ascii="Times New Roman" w:hAnsi="Times New Roman"/>
          <w:sz w:val="24"/>
          <w:szCs w:val="24"/>
        </w:rPr>
        <w:t xml:space="preserve"> </w:t>
      </w:r>
      <w:r w:rsidR="009E034E">
        <w:rPr>
          <w:rFonts w:ascii="Times New Roman" w:hAnsi="Times New Roman"/>
          <w:sz w:val="24"/>
          <w:szCs w:val="24"/>
        </w:rPr>
        <w:t>учащихся</w:t>
      </w:r>
      <w:r w:rsidRPr="00963ECC">
        <w:rPr>
          <w:rFonts w:ascii="Times New Roman" w:hAnsi="Times New Roman"/>
          <w:sz w:val="24"/>
          <w:szCs w:val="24"/>
        </w:rPr>
        <w:t>, их внимания, памяти, воображения и мышления, а это в свою очередь, оказывает влияние на степень развития учебной деятельности</w:t>
      </w:r>
      <w:r w:rsidR="00C22711">
        <w:rPr>
          <w:rFonts w:ascii="Times New Roman" w:hAnsi="Times New Roman"/>
          <w:sz w:val="24"/>
          <w:szCs w:val="24"/>
        </w:rPr>
        <w:t xml:space="preserve"> и результаты обучения в целом.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В дидактической игре происходит воспитание учащихся, так как игра </w:t>
      </w:r>
      <w:r w:rsidR="008C6F26">
        <w:rPr>
          <w:rFonts w:ascii="Times New Roman" w:hAnsi="Times New Roman"/>
          <w:sz w:val="24"/>
          <w:szCs w:val="24"/>
        </w:rPr>
        <w:t>–</w:t>
      </w:r>
      <w:r w:rsidRPr="00963ECC">
        <w:rPr>
          <w:rFonts w:ascii="Times New Roman" w:hAnsi="Times New Roman"/>
          <w:sz w:val="24"/>
          <w:szCs w:val="24"/>
        </w:rPr>
        <w:t xml:space="preserve"> это коллективная форма работы. В процессе её подготовки и проведения дети учатся культуре общения, умению работать в коллективе, преодолевать психологические барьеры, т.е. происходит работа над собой, над своими при</w:t>
      </w:r>
      <w:r w:rsidR="00C22711">
        <w:rPr>
          <w:rFonts w:ascii="Times New Roman" w:hAnsi="Times New Roman"/>
          <w:sz w:val="24"/>
          <w:szCs w:val="24"/>
        </w:rPr>
        <w:t>вычками и свойствами характера.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Дидактическая игра на уроке способствует изменению эмоциональной атмосферы, которая становится более оживлённой, снимает напряжение, усталость и позволяет настроить учащихся на усвоение новой информации. В лучшую сторону меняются отноше</w:t>
      </w:r>
      <w:r w:rsidR="00C22711">
        <w:rPr>
          <w:rFonts w:ascii="Times New Roman" w:hAnsi="Times New Roman"/>
          <w:sz w:val="24"/>
          <w:szCs w:val="24"/>
        </w:rPr>
        <w:t>ния между учителем и учениками.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Дидактическую игру нельзя рассматривать как развлечение или отдых на уроке. Обучение нельзя превращать в игру. Дидактическая игра </w:t>
      </w:r>
      <w:r w:rsidR="008C6F26">
        <w:rPr>
          <w:rFonts w:ascii="Times New Roman" w:hAnsi="Times New Roman"/>
          <w:sz w:val="24"/>
          <w:szCs w:val="24"/>
        </w:rPr>
        <w:t>–</w:t>
      </w:r>
      <w:r w:rsidRPr="00963ECC">
        <w:rPr>
          <w:rFonts w:ascii="Times New Roman" w:hAnsi="Times New Roman"/>
          <w:sz w:val="24"/>
          <w:szCs w:val="24"/>
        </w:rPr>
        <w:t xml:space="preserve"> это действительно методическое средство, позволяющее произвольно включить ученика в активную творческую учебную деятельность. И как любое другое средство обучения, дидактическая игра в школе должна применяться только в сочетании с другими методами, сред</w:t>
      </w:r>
      <w:r w:rsidR="00C22711">
        <w:rPr>
          <w:rFonts w:ascii="Times New Roman" w:hAnsi="Times New Roman"/>
          <w:sz w:val="24"/>
          <w:szCs w:val="24"/>
        </w:rPr>
        <w:t>ствами и приёмами преподавания.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Для лучшего представления влияния дидактических игр на повышение эффективности обучения целесообразно выделить три наиболее значимые и обязательно присутствующие функции игр </w:t>
      </w:r>
      <w:r w:rsidR="008C6F26">
        <w:rPr>
          <w:rFonts w:ascii="Times New Roman" w:hAnsi="Times New Roman"/>
          <w:sz w:val="24"/>
          <w:szCs w:val="24"/>
        </w:rPr>
        <w:t>–</w:t>
      </w:r>
      <w:r w:rsidRPr="00963ECC">
        <w:rPr>
          <w:rFonts w:ascii="Times New Roman" w:hAnsi="Times New Roman"/>
          <w:sz w:val="24"/>
          <w:szCs w:val="24"/>
        </w:rPr>
        <w:t xml:space="preserve"> воспитывающую, дидактическую, развивающую. Кроме того, важнейшее значение имеет такое свой</w:t>
      </w:r>
      <w:r w:rsidR="00C22711">
        <w:rPr>
          <w:rFonts w:ascii="Times New Roman" w:hAnsi="Times New Roman"/>
          <w:sz w:val="24"/>
          <w:szCs w:val="24"/>
        </w:rPr>
        <w:t>ство игры, как занимательность.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Дидактические игры, различные по цели, форме, содержанию, в сущности своей представляют разнообразные интеллектуальные задачи, объяснение материала, его повторение, обобщение, облечённые в занимательную форму. Занимательность при этом является только средством, подчиненным целям </w:t>
      </w:r>
      <w:r w:rsidR="00C22711">
        <w:rPr>
          <w:rFonts w:ascii="Times New Roman" w:hAnsi="Times New Roman"/>
          <w:sz w:val="24"/>
          <w:szCs w:val="24"/>
        </w:rPr>
        <w:t>обучения, воспитания, развития.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Ведущей функцией дидактической игры должна быть образовательная функция, которая является основой потому, что содержит дидактическую цель. В игровой ситуации дидактическая цель ставится перед учащимися в форме игровой задачи. Ученики в период её выполнения усваивают общие принципы работы с учебным материалом и используют эти умения при решении других задач, где</w:t>
      </w:r>
      <w:r w:rsidR="00C22711">
        <w:rPr>
          <w:rFonts w:ascii="Times New Roman" w:hAnsi="Times New Roman"/>
          <w:sz w:val="24"/>
          <w:szCs w:val="24"/>
        </w:rPr>
        <w:t xml:space="preserve"> эти знания и умения применимы.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Воспитывающая функция дидактической игры проявляется через воспитание положительного отношения к предмету, желание изучать химию, трудолюбие и усердие в познании нового. При правильной организации игровой деятельности у учащихся формируется умение вести дискуссию</w:t>
      </w:r>
      <w:r w:rsidR="00C22711">
        <w:rPr>
          <w:rFonts w:ascii="Times New Roman" w:hAnsi="Times New Roman"/>
          <w:sz w:val="24"/>
          <w:szCs w:val="24"/>
        </w:rPr>
        <w:t>, отстаивать свою точку зрения.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В игре получают своё развитие такие качества личности, как сила воли, целеустремленность, активность, динамичность, продуктивность мышления, вера в собственные силы, проявляются такие черты характера, как взаимовыручка и товарищество. Даже самые пассивные ученики прилагают все усилия, чтобы не подвести товарищей в групповых играх. В игре ребёнок раскрепощается, исчезают его скованность, неуверенность в своих силах и возможностях, а при достижении успеха у него появляется большая радость </w:t>
      </w:r>
      <w:r w:rsidR="00C22711">
        <w:rPr>
          <w:rFonts w:ascii="Times New Roman" w:hAnsi="Times New Roman"/>
          <w:sz w:val="24"/>
          <w:szCs w:val="24"/>
        </w:rPr>
        <w:t>и желание играть вновь и вновь.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Дидактическая игра выполняет также развивающую функцию. В целом процесс усвоения знаний по химии для учащихся является нелёгким и напряжённым трудом, постоянно требующим внимания, хорошо развитой памяти, напряжённых усилий, максимальной интеллектуальной работы</w:t>
      </w:r>
      <w:r w:rsidR="004D6A84">
        <w:rPr>
          <w:rFonts w:ascii="Times New Roman" w:hAnsi="Times New Roman"/>
          <w:sz w:val="24"/>
          <w:szCs w:val="24"/>
        </w:rPr>
        <w:t>.</w:t>
      </w:r>
    </w:p>
    <w:p w:rsidR="00C22711" w:rsidRDefault="00BA730A" w:rsidP="00C227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lastRenderedPageBreak/>
        <w:t>Поэтому игровой метод следует шире применять в процессе обучения, причём систематически, а не от случая к случаю. Лишь систематическое целенаправленное использование дидактических игр может дать определённые результаты как в изменении основных качеств личности ребёнка, так и в результативности учебной дея</w:t>
      </w:r>
      <w:r w:rsidR="00C22711">
        <w:rPr>
          <w:rFonts w:ascii="Times New Roman" w:hAnsi="Times New Roman"/>
          <w:sz w:val="24"/>
          <w:szCs w:val="24"/>
        </w:rPr>
        <w:t>тельности и в обучении в целом.</w:t>
      </w:r>
    </w:p>
    <w:p w:rsidR="005A729F" w:rsidRDefault="00BA730A" w:rsidP="008C6F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Игра – активнейшая форма человеческой деятельности. Редко встретишь ребенка (да и взрослого), не участвующего в определенный момент в какой-либо игре. Гибкая система учебных игр позволяет обучаться с интересом, а от возможности выбора игр</w:t>
      </w:r>
      <w:r w:rsidR="004D6A84">
        <w:rPr>
          <w:rFonts w:ascii="Times New Roman" w:hAnsi="Times New Roman"/>
          <w:sz w:val="24"/>
          <w:szCs w:val="24"/>
        </w:rPr>
        <w:t xml:space="preserve"> этот интерес только возрастает</w:t>
      </w:r>
      <w:r w:rsidRPr="00963ECC">
        <w:rPr>
          <w:rFonts w:ascii="Times New Roman" w:hAnsi="Times New Roman"/>
          <w:sz w:val="24"/>
          <w:szCs w:val="24"/>
        </w:rPr>
        <w:t>.</w:t>
      </w:r>
    </w:p>
    <w:p w:rsidR="005A729F" w:rsidRDefault="00BA730A" w:rsidP="008C6F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Уроки по игровой методике существенно повышают интерес учащихся к предмету, позволяют им лучше запомнить формулировки, определения, раск</w:t>
      </w:r>
      <w:r w:rsidR="005A729F">
        <w:rPr>
          <w:rFonts w:ascii="Times New Roman" w:hAnsi="Times New Roman"/>
          <w:sz w:val="24"/>
          <w:szCs w:val="24"/>
        </w:rPr>
        <w:t>репощают ученика, его мышление.</w:t>
      </w:r>
    </w:p>
    <w:p w:rsidR="005A729F" w:rsidRDefault="00BA730A" w:rsidP="005A7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Выучить необходимый материал ученика можно либо заставить, либо заинтересовать. Игра предполагает участие всех участников в той мере, на какую они способны. Учебный материал в игре усваивается через все органы приема информации, причем делается это непринужденно, как бы само собой, при этом деятельность учащегося носит творческий характер. Происходит 100% активизация деятельности учеников на уроке. Причем интеллектуально развитые дети занимают лидирующее положение, обучая </w:t>
      </w:r>
      <w:proofErr w:type="gramStart"/>
      <w:r w:rsidRPr="00963ECC">
        <w:rPr>
          <w:rFonts w:ascii="Times New Roman" w:hAnsi="Times New Roman"/>
          <w:sz w:val="24"/>
          <w:szCs w:val="24"/>
        </w:rPr>
        <w:t>отстающих</w:t>
      </w:r>
      <w:proofErr w:type="gramEnd"/>
      <w:r w:rsidRPr="00963ECC">
        <w:rPr>
          <w:rFonts w:ascii="Times New Roman" w:hAnsi="Times New Roman"/>
          <w:sz w:val="24"/>
          <w:szCs w:val="24"/>
        </w:rPr>
        <w:t xml:space="preserve"> в командной игре. Известно, что слово сверстника имеет больший вес для подростка, чем слово учителя. </w:t>
      </w:r>
      <w:proofErr w:type="spellStart"/>
      <w:r w:rsidRPr="00963ECC">
        <w:rPr>
          <w:rFonts w:ascii="Times New Roman" w:hAnsi="Times New Roman"/>
          <w:sz w:val="24"/>
          <w:szCs w:val="24"/>
        </w:rPr>
        <w:t>Соревновательность</w:t>
      </w:r>
      <w:proofErr w:type="spellEnd"/>
      <w:r w:rsidRPr="00963ECC">
        <w:rPr>
          <w:rFonts w:ascii="Times New Roman" w:hAnsi="Times New Roman"/>
          <w:sz w:val="24"/>
          <w:szCs w:val="24"/>
        </w:rPr>
        <w:t xml:space="preserve"> в работе, возможность посовещаться, острейший дефицит времени – все эти игровые элементы активизируют учебную деятельность учащихся, формируют ин</w:t>
      </w:r>
      <w:r w:rsidR="005A729F">
        <w:rPr>
          <w:rFonts w:ascii="Times New Roman" w:hAnsi="Times New Roman"/>
          <w:sz w:val="24"/>
          <w:szCs w:val="24"/>
        </w:rPr>
        <w:t>терес к предмету.</w:t>
      </w:r>
    </w:p>
    <w:p w:rsidR="005A729F" w:rsidRDefault="005A729F" w:rsidP="005A7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729F" w:rsidRDefault="00BA730A" w:rsidP="005A72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ECC">
        <w:rPr>
          <w:rFonts w:ascii="Times New Roman" w:hAnsi="Times New Roman"/>
          <w:b/>
          <w:bCs/>
          <w:sz w:val="24"/>
          <w:szCs w:val="24"/>
        </w:rPr>
        <w:t>Список используемой литературы</w:t>
      </w:r>
      <w:r w:rsidR="005A729F">
        <w:rPr>
          <w:rFonts w:ascii="Times New Roman" w:hAnsi="Times New Roman"/>
          <w:b/>
          <w:bCs/>
          <w:sz w:val="24"/>
          <w:szCs w:val="24"/>
        </w:rPr>
        <w:t>.</w:t>
      </w:r>
    </w:p>
    <w:p w:rsidR="005A729F" w:rsidRDefault="00BA730A" w:rsidP="005A7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1. Аникеева Н.П. Воспитание игрой. Психологическая наука в школе. – М.: Просвещение, 1987.</w:t>
      </w:r>
    </w:p>
    <w:p w:rsidR="005A729F" w:rsidRDefault="00BA730A" w:rsidP="005A7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2. Шмаков С.А. Ее величество</w:t>
      </w:r>
      <w:r w:rsidR="005A729F">
        <w:rPr>
          <w:rFonts w:ascii="Times New Roman" w:hAnsi="Times New Roman"/>
          <w:sz w:val="24"/>
          <w:szCs w:val="24"/>
        </w:rPr>
        <w:t xml:space="preserve"> игра. – М.: Просвещение, 1992.</w:t>
      </w:r>
    </w:p>
    <w:p w:rsidR="005A729F" w:rsidRDefault="00BA730A" w:rsidP="005A7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3. Щедровицкий Г.П., Котельников С.И. Организационно-</w:t>
      </w:r>
      <w:proofErr w:type="spellStart"/>
      <w:r w:rsidRPr="00963ECC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963ECC">
        <w:rPr>
          <w:rFonts w:ascii="Times New Roman" w:hAnsi="Times New Roman"/>
          <w:sz w:val="24"/>
          <w:szCs w:val="24"/>
        </w:rPr>
        <w:t xml:space="preserve"> игра как новая форма организации и метод развития коллективной </w:t>
      </w:r>
      <w:proofErr w:type="spellStart"/>
      <w:r w:rsidRPr="00963ECC">
        <w:rPr>
          <w:rFonts w:ascii="Times New Roman" w:hAnsi="Times New Roman"/>
          <w:sz w:val="24"/>
          <w:szCs w:val="24"/>
        </w:rPr>
        <w:t>мыследеятельности</w:t>
      </w:r>
      <w:proofErr w:type="spellEnd"/>
      <w:r w:rsidRPr="00963ECC">
        <w:rPr>
          <w:rFonts w:ascii="Times New Roman" w:hAnsi="Times New Roman"/>
          <w:sz w:val="24"/>
          <w:szCs w:val="24"/>
        </w:rPr>
        <w:t>/В сб.: Нововведения в органи</w:t>
      </w:r>
      <w:r w:rsidR="005A729F">
        <w:rPr>
          <w:rFonts w:ascii="Times New Roman" w:hAnsi="Times New Roman"/>
          <w:sz w:val="24"/>
          <w:szCs w:val="24"/>
        </w:rPr>
        <w:t>зациях. – М.:</w:t>
      </w:r>
      <w:r w:rsidR="0027628C">
        <w:rPr>
          <w:rFonts w:ascii="Times New Roman" w:hAnsi="Times New Roman"/>
          <w:sz w:val="24"/>
          <w:szCs w:val="24"/>
        </w:rPr>
        <w:t xml:space="preserve"> </w:t>
      </w:r>
      <w:r w:rsidR="005A729F">
        <w:rPr>
          <w:rFonts w:ascii="Times New Roman" w:hAnsi="Times New Roman"/>
          <w:sz w:val="24"/>
          <w:szCs w:val="24"/>
        </w:rPr>
        <w:t>Просвещение, 1983.</w:t>
      </w:r>
    </w:p>
    <w:p w:rsidR="005A729F" w:rsidRDefault="003B6E0C" w:rsidP="005A7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A730A" w:rsidRPr="00963ECC">
        <w:rPr>
          <w:rFonts w:ascii="Times New Roman" w:hAnsi="Times New Roman"/>
          <w:sz w:val="24"/>
          <w:szCs w:val="24"/>
        </w:rPr>
        <w:t>. Корнеева И.А. Активизация познавательных интересов через ролевую и</w:t>
      </w:r>
      <w:r w:rsidR="005A729F">
        <w:rPr>
          <w:rFonts w:ascii="Times New Roman" w:hAnsi="Times New Roman"/>
          <w:sz w:val="24"/>
          <w:szCs w:val="24"/>
        </w:rPr>
        <w:t>гру. – М. Просвещение, 1995.</w:t>
      </w:r>
    </w:p>
    <w:p w:rsidR="005A729F" w:rsidRDefault="003B6E0C" w:rsidP="005A7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A730A" w:rsidRPr="00963ECC">
        <w:rPr>
          <w:rFonts w:ascii="Times New Roman" w:hAnsi="Times New Roman"/>
          <w:sz w:val="24"/>
          <w:szCs w:val="24"/>
        </w:rPr>
        <w:t>. Давыдов В.В. Разви</w:t>
      </w:r>
      <w:r w:rsidR="005A729F">
        <w:rPr>
          <w:rFonts w:ascii="Times New Roman" w:hAnsi="Times New Roman"/>
          <w:sz w:val="24"/>
          <w:szCs w:val="24"/>
        </w:rPr>
        <w:t>вающее обучение. – М., 1996.</w:t>
      </w:r>
    </w:p>
    <w:p w:rsidR="005A729F" w:rsidRDefault="003B6E0C" w:rsidP="005A7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A730A" w:rsidRPr="00963E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A730A" w:rsidRPr="00963ECC">
        <w:rPr>
          <w:rFonts w:ascii="Times New Roman" w:hAnsi="Times New Roman"/>
          <w:sz w:val="24"/>
          <w:szCs w:val="24"/>
        </w:rPr>
        <w:t>Эльконин</w:t>
      </w:r>
      <w:proofErr w:type="spellEnd"/>
      <w:r w:rsidR="00BA730A" w:rsidRPr="00963ECC">
        <w:rPr>
          <w:rFonts w:ascii="Times New Roman" w:hAnsi="Times New Roman"/>
          <w:sz w:val="24"/>
          <w:szCs w:val="24"/>
        </w:rPr>
        <w:t xml:space="preserve"> Д. Б. Психологические и</w:t>
      </w:r>
      <w:r w:rsidR="005A729F">
        <w:rPr>
          <w:rFonts w:ascii="Times New Roman" w:hAnsi="Times New Roman"/>
          <w:sz w:val="24"/>
          <w:szCs w:val="24"/>
        </w:rPr>
        <w:t>гры. – М.: Просвещение, 1987.</w:t>
      </w:r>
    </w:p>
    <w:p w:rsidR="005A729F" w:rsidRDefault="005A729F" w:rsidP="005A7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29F" w:rsidRDefault="00BA730A" w:rsidP="00937F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ECC">
        <w:rPr>
          <w:rFonts w:ascii="Times New Roman" w:hAnsi="Times New Roman"/>
          <w:b/>
          <w:bCs/>
          <w:sz w:val="24"/>
          <w:szCs w:val="24"/>
        </w:rPr>
        <w:t>Игра «Руки вверх»</w:t>
      </w:r>
    </w:p>
    <w:p w:rsidR="00937FBF" w:rsidRDefault="00BA730A" w:rsidP="00937F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Цель. Активизировать внимание учащихся, закрепить понятия «вещество», «физическое тело», сформировать способности к адекватным ре</w:t>
      </w:r>
      <w:r w:rsidR="00937FBF">
        <w:rPr>
          <w:rFonts w:ascii="Times New Roman" w:hAnsi="Times New Roman"/>
          <w:sz w:val="24"/>
          <w:szCs w:val="24"/>
        </w:rPr>
        <w:t>акциям на внешний раздражитель.</w:t>
      </w:r>
    </w:p>
    <w:p w:rsidR="00937FBF" w:rsidRDefault="00BA730A" w:rsidP="00937F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Атрибуты. Карточки для учителя с перечнем разли</w:t>
      </w:r>
      <w:r w:rsidR="00937FBF">
        <w:rPr>
          <w:rFonts w:ascii="Times New Roman" w:hAnsi="Times New Roman"/>
          <w:sz w:val="24"/>
          <w:szCs w:val="24"/>
        </w:rPr>
        <w:t>чных веществ и физических тел.</w:t>
      </w:r>
    </w:p>
    <w:p w:rsidR="00937FBF" w:rsidRDefault="00BA730A" w:rsidP="00937F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Задание. Учитель перечисляет названия веществ и физических тел, дети внимательно слушают. Если названо вещество, ученики поднимают руки вверх, а если физическое тело, то руки лежат на парте. Ученик, допустивший ошибку, дает определение «вещества» или «физического тела» и приводит дополнительно 2–3 соответст</w:t>
      </w:r>
      <w:r w:rsidR="00937FBF">
        <w:rPr>
          <w:rFonts w:ascii="Times New Roman" w:hAnsi="Times New Roman"/>
          <w:sz w:val="24"/>
          <w:szCs w:val="24"/>
        </w:rPr>
        <w:t>вующих примера.</w:t>
      </w:r>
    </w:p>
    <w:p w:rsidR="00937FBF" w:rsidRDefault="001A1321" w:rsidP="00937F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Пример перечня названий: с</w:t>
      </w:r>
      <w:r w:rsidR="00BA730A" w:rsidRPr="00963ECC">
        <w:rPr>
          <w:rFonts w:ascii="Times New Roman" w:hAnsi="Times New Roman"/>
          <w:sz w:val="24"/>
          <w:szCs w:val="24"/>
        </w:rPr>
        <w:t>такан, гвоздь, железо, вода, льдина, соль, пробирка, спирт, кастрюля, алюминий, сахар, пластмасса, ложка, линейка, крахмал, полиэтилен, кислород, мяч, уксусная кислота, дверная р</w:t>
      </w:r>
      <w:r w:rsidR="00937FBF">
        <w:rPr>
          <w:rFonts w:ascii="Times New Roman" w:hAnsi="Times New Roman"/>
          <w:sz w:val="24"/>
          <w:szCs w:val="24"/>
        </w:rPr>
        <w:t>учка, мел, лампа, молоко и др.</w:t>
      </w:r>
      <w:proofErr w:type="gramEnd"/>
    </w:p>
    <w:p w:rsidR="00937FBF" w:rsidRDefault="00BA730A" w:rsidP="00937F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Аналогичные игры можно провести по темам: «Чистые вещества и смеси», «Физические</w:t>
      </w:r>
      <w:r w:rsidR="00937FBF">
        <w:rPr>
          <w:rFonts w:ascii="Times New Roman" w:hAnsi="Times New Roman"/>
          <w:sz w:val="24"/>
          <w:szCs w:val="24"/>
        </w:rPr>
        <w:t xml:space="preserve"> и химические явления» и т. д.</w:t>
      </w:r>
    </w:p>
    <w:p w:rsidR="00937FBF" w:rsidRDefault="00937FBF" w:rsidP="00937F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6F26" w:rsidRDefault="008C6F2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37FBF" w:rsidRDefault="00BA730A" w:rsidP="00937F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ECC">
        <w:rPr>
          <w:rFonts w:ascii="Times New Roman" w:hAnsi="Times New Roman"/>
          <w:b/>
          <w:bCs/>
          <w:sz w:val="24"/>
          <w:szCs w:val="24"/>
        </w:rPr>
        <w:lastRenderedPageBreak/>
        <w:t>Игра «Найди ошибку»</w:t>
      </w:r>
    </w:p>
    <w:p w:rsidR="006168EC" w:rsidRDefault="00BA730A" w:rsidP="00937F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Цель. Закрепить понятия «простое вещество», «сложное вещество», развить внимание учащихся, выработать умение быстро находить верны</w:t>
      </w:r>
      <w:r w:rsidR="006168EC">
        <w:rPr>
          <w:rFonts w:ascii="Times New Roman" w:hAnsi="Times New Roman"/>
          <w:sz w:val="24"/>
          <w:szCs w:val="24"/>
        </w:rPr>
        <w:t>е и отвергать неверные решения.</w:t>
      </w:r>
    </w:p>
    <w:p w:rsidR="006168EC" w:rsidRDefault="00BA730A" w:rsidP="00937F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Атрибуты. Карточки с 5–6 строками назва</w:t>
      </w:r>
      <w:r w:rsidR="006168EC">
        <w:rPr>
          <w:rFonts w:ascii="Times New Roman" w:hAnsi="Times New Roman"/>
          <w:sz w:val="24"/>
          <w:szCs w:val="24"/>
        </w:rPr>
        <w:t>ний простых и сложных веществ.</w:t>
      </w:r>
    </w:p>
    <w:p w:rsidR="006168EC" w:rsidRDefault="00BA730A" w:rsidP="00937F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Задание. Учащиеся разбиваются на три команды (по числу рядов столов в классе). Каждая команда получает от учителя по одной карточке. По сигналу учителя игроки, сидящие за первыми столами, находят и вычеркивают несоответствующие названия простых и сложных веществ в первой строке карточки и передают ее ученикам за вторыми столами, те исправляют ошибки во второй строке карточки и передают ее дальше </w:t>
      </w:r>
      <w:r w:rsidR="006168EC">
        <w:rPr>
          <w:rFonts w:ascii="Times New Roman" w:hAnsi="Times New Roman"/>
          <w:sz w:val="24"/>
          <w:szCs w:val="24"/>
        </w:rPr>
        <w:t>и т. д.</w:t>
      </w:r>
    </w:p>
    <w:p w:rsidR="006168EC" w:rsidRDefault="00BA730A" w:rsidP="00937F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Побеждает команда, которая первой правильно найдет и исправит все ошибки. Посл</w:t>
      </w:r>
      <w:r w:rsidR="006168EC">
        <w:rPr>
          <w:rFonts w:ascii="Times New Roman" w:hAnsi="Times New Roman"/>
          <w:sz w:val="24"/>
          <w:szCs w:val="24"/>
        </w:rPr>
        <w:t>е игры обсуждаются результаты.</w:t>
      </w:r>
    </w:p>
    <w:p w:rsidR="006168EC" w:rsidRDefault="006168EC" w:rsidP="00937F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карточки:</w:t>
      </w:r>
    </w:p>
    <w:p w:rsidR="006168EC" w:rsidRDefault="00BA730A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ПРОСТЫЕ ВЕЩЕСТВА </w:t>
      </w:r>
      <w:r w:rsidR="006168EC">
        <w:rPr>
          <w:rFonts w:ascii="Times New Roman" w:hAnsi="Times New Roman"/>
          <w:sz w:val="24"/>
          <w:szCs w:val="24"/>
        </w:rPr>
        <w:tab/>
      </w:r>
      <w:r w:rsidR="006168EC">
        <w:rPr>
          <w:rFonts w:ascii="Times New Roman" w:hAnsi="Times New Roman"/>
          <w:sz w:val="24"/>
          <w:szCs w:val="24"/>
        </w:rPr>
        <w:tab/>
      </w:r>
      <w:r w:rsidR="006168EC">
        <w:rPr>
          <w:rFonts w:ascii="Times New Roman" w:hAnsi="Times New Roman"/>
          <w:sz w:val="24"/>
          <w:szCs w:val="24"/>
        </w:rPr>
        <w:tab/>
      </w:r>
      <w:r w:rsidR="006168EC">
        <w:rPr>
          <w:rFonts w:ascii="Times New Roman" w:hAnsi="Times New Roman"/>
          <w:sz w:val="24"/>
          <w:szCs w:val="24"/>
        </w:rPr>
        <w:tab/>
      </w:r>
      <w:r w:rsidRPr="00963ECC">
        <w:rPr>
          <w:rFonts w:ascii="Times New Roman" w:hAnsi="Times New Roman"/>
          <w:sz w:val="24"/>
          <w:szCs w:val="24"/>
        </w:rPr>
        <w:t>СЛОЖНЫЕ ВЕЩЕСТВА</w:t>
      </w:r>
    </w:p>
    <w:p w:rsidR="006168EC" w:rsidRDefault="00BA730A" w:rsidP="0061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1. Кислород, серебро, оксид серы </w:t>
      </w:r>
      <w:r w:rsidR="006168EC">
        <w:rPr>
          <w:rFonts w:ascii="Times New Roman" w:hAnsi="Times New Roman"/>
          <w:sz w:val="24"/>
          <w:szCs w:val="24"/>
        </w:rPr>
        <w:tab/>
      </w:r>
      <w:r w:rsidR="006168EC">
        <w:rPr>
          <w:rFonts w:ascii="Times New Roman" w:hAnsi="Times New Roman"/>
          <w:sz w:val="24"/>
          <w:szCs w:val="24"/>
        </w:rPr>
        <w:tab/>
      </w:r>
      <w:r w:rsidR="006168EC">
        <w:rPr>
          <w:rFonts w:ascii="Times New Roman" w:hAnsi="Times New Roman"/>
          <w:sz w:val="24"/>
          <w:szCs w:val="24"/>
        </w:rPr>
        <w:tab/>
      </w:r>
      <w:r w:rsidRPr="00963ECC">
        <w:rPr>
          <w:rFonts w:ascii="Times New Roman" w:hAnsi="Times New Roman"/>
          <w:sz w:val="24"/>
          <w:szCs w:val="24"/>
        </w:rPr>
        <w:t>1. Йод, медь, оксид серебра</w:t>
      </w:r>
    </w:p>
    <w:p w:rsidR="006168EC" w:rsidRDefault="00BA730A" w:rsidP="0061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2. Азот, сероводород, </w:t>
      </w:r>
      <w:proofErr w:type="spellStart"/>
      <w:r w:rsidRPr="00963ECC">
        <w:rPr>
          <w:rFonts w:ascii="Times New Roman" w:hAnsi="Times New Roman"/>
          <w:sz w:val="24"/>
          <w:szCs w:val="24"/>
        </w:rPr>
        <w:t>хлороводород</w:t>
      </w:r>
      <w:proofErr w:type="spellEnd"/>
      <w:r w:rsidRPr="00963ECC">
        <w:rPr>
          <w:rFonts w:ascii="Times New Roman" w:hAnsi="Times New Roman"/>
          <w:sz w:val="24"/>
          <w:szCs w:val="24"/>
        </w:rPr>
        <w:t xml:space="preserve"> </w:t>
      </w:r>
      <w:r w:rsidR="006168EC">
        <w:rPr>
          <w:rFonts w:ascii="Times New Roman" w:hAnsi="Times New Roman"/>
          <w:sz w:val="24"/>
          <w:szCs w:val="24"/>
        </w:rPr>
        <w:tab/>
      </w:r>
      <w:r w:rsidR="006168EC">
        <w:rPr>
          <w:rFonts w:ascii="Times New Roman" w:hAnsi="Times New Roman"/>
          <w:sz w:val="24"/>
          <w:szCs w:val="24"/>
        </w:rPr>
        <w:tab/>
      </w:r>
      <w:r w:rsidRPr="00963ECC">
        <w:rPr>
          <w:rFonts w:ascii="Times New Roman" w:hAnsi="Times New Roman"/>
          <w:sz w:val="24"/>
          <w:szCs w:val="24"/>
        </w:rPr>
        <w:t>2. Ал</w:t>
      </w:r>
      <w:r w:rsidR="006168EC">
        <w:rPr>
          <w:rFonts w:ascii="Times New Roman" w:hAnsi="Times New Roman"/>
          <w:sz w:val="24"/>
          <w:szCs w:val="24"/>
        </w:rPr>
        <w:t>юминий, кислород, оксид железа</w:t>
      </w:r>
    </w:p>
    <w:p w:rsidR="006168EC" w:rsidRDefault="00BA730A" w:rsidP="0061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3. Сульфид железа, водород, хл</w:t>
      </w:r>
      <w:r w:rsidR="006168EC">
        <w:rPr>
          <w:rFonts w:ascii="Times New Roman" w:hAnsi="Times New Roman"/>
          <w:sz w:val="24"/>
          <w:szCs w:val="24"/>
        </w:rPr>
        <w:t xml:space="preserve">ор </w:t>
      </w:r>
      <w:r w:rsidR="006168EC">
        <w:rPr>
          <w:rFonts w:ascii="Times New Roman" w:hAnsi="Times New Roman"/>
          <w:sz w:val="24"/>
          <w:szCs w:val="24"/>
        </w:rPr>
        <w:tab/>
      </w:r>
      <w:r w:rsidR="006168EC">
        <w:rPr>
          <w:rFonts w:ascii="Times New Roman" w:hAnsi="Times New Roman"/>
          <w:sz w:val="24"/>
          <w:szCs w:val="24"/>
        </w:rPr>
        <w:tab/>
      </w:r>
      <w:r w:rsidR="006168EC">
        <w:rPr>
          <w:rFonts w:ascii="Times New Roman" w:hAnsi="Times New Roman"/>
          <w:sz w:val="24"/>
          <w:szCs w:val="24"/>
        </w:rPr>
        <w:tab/>
        <w:t>3. Сера, хлорид натрия, вода</w:t>
      </w:r>
    </w:p>
    <w:p w:rsidR="006168EC" w:rsidRDefault="00BA730A" w:rsidP="0061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4. Оксид кремния, углерод, ц</w:t>
      </w:r>
      <w:r w:rsidR="006168EC">
        <w:rPr>
          <w:rFonts w:ascii="Times New Roman" w:hAnsi="Times New Roman"/>
          <w:sz w:val="24"/>
          <w:szCs w:val="24"/>
        </w:rPr>
        <w:t xml:space="preserve">инк </w:t>
      </w:r>
      <w:r w:rsidR="006168EC">
        <w:rPr>
          <w:rFonts w:ascii="Times New Roman" w:hAnsi="Times New Roman"/>
          <w:sz w:val="24"/>
          <w:szCs w:val="24"/>
        </w:rPr>
        <w:tab/>
      </w:r>
      <w:r w:rsidR="006168EC">
        <w:rPr>
          <w:rFonts w:ascii="Times New Roman" w:hAnsi="Times New Roman"/>
          <w:sz w:val="24"/>
          <w:szCs w:val="24"/>
        </w:rPr>
        <w:tab/>
      </w:r>
      <w:r w:rsidR="006168EC">
        <w:rPr>
          <w:rFonts w:ascii="Times New Roman" w:hAnsi="Times New Roman"/>
          <w:sz w:val="24"/>
          <w:szCs w:val="24"/>
        </w:rPr>
        <w:tab/>
        <w:t>4. Оксид серы, фтор, железо</w:t>
      </w:r>
    </w:p>
    <w:p w:rsidR="006168EC" w:rsidRDefault="00BA730A" w:rsidP="0061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5. Хром, кальций, оксид алюминия </w:t>
      </w:r>
      <w:r w:rsidR="006168EC">
        <w:rPr>
          <w:rFonts w:ascii="Times New Roman" w:hAnsi="Times New Roman"/>
          <w:sz w:val="24"/>
          <w:szCs w:val="24"/>
        </w:rPr>
        <w:tab/>
      </w:r>
      <w:r w:rsidR="006168EC">
        <w:rPr>
          <w:rFonts w:ascii="Times New Roman" w:hAnsi="Times New Roman"/>
          <w:sz w:val="24"/>
          <w:szCs w:val="24"/>
        </w:rPr>
        <w:tab/>
      </w:r>
      <w:r w:rsidRPr="00963ECC">
        <w:rPr>
          <w:rFonts w:ascii="Times New Roman" w:hAnsi="Times New Roman"/>
          <w:sz w:val="24"/>
          <w:szCs w:val="24"/>
        </w:rPr>
        <w:t>5. Сероу</w:t>
      </w:r>
      <w:r w:rsidR="006168EC">
        <w:rPr>
          <w:rFonts w:ascii="Times New Roman" w:hAnsi="Times New Roman"/>
          <w:sz w:val="24"/>
          <w:szCs w:val="24"/>
        </w:rPr>
        <w:t>глерод, сульфид железа, кремний</w:t>
      </w:r>
    </w:p>
    <w:p w:rsidR="006168EC" w:rsidRDefault="006168EC" w:rsidP="0061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8EC" w:rsidRDefault="00BA730A" w:rsidP="006168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ECC">
        <w:rPr>
          <w:rFonts w:ascii="Times New Roman" w:hAnsi="Times New Roman"/>
          <w:b/>
          <w:bCs/>
          <w:sz w:val="24"/>
          <w:szCs w:val="24"/>
        </w:rPr>
        <w:t>Игра «Узнай меня»</w:t>
      </w:r>
    </w:p>
    <w:p w:rsidR="006168EC" w:rsidRDefault="00BA730A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Цель. Закрепить первоначальные понятия о типах химических реакций, развить</w:t>
      </w:r>
      <w:r w:rsidR="006168EC">
        <w:rPr>
          <w:rFonts w:ascii="Times New Roman" w:hAnsi="Times New Roman"/>
          <w:sz w:val="24"/>
          <w:szCs w:val="24"/>
        </w:rPr>
        <w:t xml:space="preserve"> внимание и зрительную память.</w:t>
      </w:r>
    </w:p>
    <w:p w:rsidR="006168EC" w:rsidRDefault="00BA730A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Атрибуты. Карточки с уравнениями химических реакций. Уравнения реа</w:t>
      </w:r>
      <w:r w:rsidR="006168EC">
        <w:rPr>
          <w:rFonts w:ascii="Times New Roman" w:hAnsi="Times New Roman"/>
          <w:sz w:val="24"/>
          <w:szCs w:val="24"/>
        </w:rPr>
        <w:t>кций должны быть разного типа.</w:t>
      </w:r>
    </w:p>
    <w:p w:rsidR="006168EC" w:rsidRDefault="00BA730A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Задание. На доске учитель пишет названия химических реакций различных типов (реакций соединения, разложения, замещения, обмена) и распределяет их среди четырех игроков. На столе в беспорядке находятся карточки с уравнениями химических реакций разных типов. Каждый ученик должен выбрать среди всех карточек только те, на которых написаны уравнения химических реакций нужного ему типа, и прикрепить эти карточки к доске под названием типа реакции. Ученик, допустивший ошибку, дает определение реакции д</w:t>
      </w:r>
      <w:r w:rsidR="006168EC">
        <w:rPr>
          <w:rFonts w:ascii="Times New Roman" w:hAnsi="Times New Roman"/>
          <w:sz w:val="24"/>
          <w:szCs w:val="24"/>
        </w:rPr>
        <w:t>анного типа и приводит пример.</w:t>
      </w:r>
    </w:p>
    <w:p w:rsidR="006168EC" w:rsidRDefault="006168EC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68EC" w:rsidRDefault="00BA730A" w:rsidP="006168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ECC">
        <w:rPr>
          <w:rFonts w:ascii="Times New Roman" w:hAnsi="Times New Roman"/>
          <w:b/>
          <w:bCs/>
          <w:sz w:val="24"/>
          <w:szCs w:val="24"/>
        </w:rPr>
        <w:t>Игра «Кто дальше?»</w:t>
      </w:r>
    </w:p>
    <w:p w:rsidR="006168EC" w:rsidRDefault="00BA730A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Цель. Активизировать процесс запоминания названий химических элементов и их деления на </w:t>
      </w:r>
      <w:proofErr w:type="gramStart"/>
      <w:r w:rsidRPr="00963ECC">
        <w:rPr>
          <w:rFonts w:ascii="Times New Roman" w:hAnsi="Times New Roman"/>
          <w:sz w:val="24"/>
          <w:szCs w:val="24"/>
        </w:rPr>
        <w:t>металлы</w:t>
      </w:r>
      <w:proofErr w:type="gramEnd"/>
      <w:r w:rsidRPr="00963ECC">
        <w:rPr>
          <w:rFonts w:ascii="Times New Roman" w:hAnsi="Times New Roman"/>
          <w:sz w:val="24"/>
          <w:szCs w:val="24"/>
        </w:rPr>
        <w:t xml:space="preserve"> и неметаллы, на отдельные групп</w:t>
      </w:r>
      <w:r w:rsidR="006168EC">
        <w:rPr>
          <w:rFonts w:ascii="Times New Roman" w:hAnsi="Times New Roman"/>
          <w:sz w:val="24"/>
          <w:szCs w:val="24"/>
        </w:rPr>
        <w:t>ы химических элементов и т. д.</w:t>
      </w:r>
    </w:p>
    <w:p w:rsidR="006168EC" w:rsidRDefault="00BA730A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Задание. Ученик становится на финишную линию и по команде учителя начинает идти строевым шагом. Играющий должен прошагать как можно дальше, называя на каждый шаг химический элемент. Игру можно усложнить, оговорив перечень названий (любые элементы, металлы или неметал</w:t>
      </w:r>
      <w:r w:rsidR="006168EC">
        <w:rPr>
          <w:rFonts w:ascii="Times New Roman" w:hAnsi="Times New Roman"/>
          <w:sz w:val="24"/>
          <w:szCs w:val="24"/>
        </w:rPr>
        <w:t>лы, группы элементов и т. д.).</w:t>
      </w:r>
    </w:p>
    <w:p w:rsidR="006168EC" w:rsidRDefault="00BA730A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В игре участвуют одновременно 2–3 ученика (по числу соревнующихся команд). Выигрывает тот, кто прошагает дальше без </w:t>
      </w:r>
      <w:r w:rsidR="006168EC">
        <w:rPr>
          <w:rFonts w:ascii="Times New Roman" w:hAnsi="Times New Roman"/>
          <w:sz w:val="24"/>
          <w:szCs w:val="24"/>
        </w:rPr>
        <w:t>ошибок, запинок и повторений.</w:t>
      </w:r>
    </w:p>
    <w:p w:rsidR="006168EC" w:rsidRDefault="006168EC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68EC" w:rsidRDefault="00BA730A" w:rsidP="006168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ECC">
        <w:rPr>
          <w:rFonts w:ascii="Times New Roman" w:hAnsi="Times New Roman"/>
          <w:b/>
          <w:bCs/>
          <w:sz w:val="24"/>
          <w:szCs w:val="24"/>
        </w:rPr>
        <w:t>Игра «Цепочка»</w:t>
      </w:r>
    </w:p>
    <w:p w:rsidR="006168EC" w:rsidRDefault="00BA730A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Цель. Активизировать мышление учащихся, научить просчитывать нужные варианты решения и лучше ориентиров</w:t>
      </w:r>
      <w:r w:rsidR="006168EC">
        <w:rPr>
          <w:rFonts w:ascii="Times New Roman" w:hAnsi="Times New Roman"/>
          <w:sz w:val="24"/>
          <w:szCs w:val="24"/>
        </w:rPr>
        <w:t>аться в периодической системе.</w:t>
      </w:r>
    </w:p>
    <w:p w:rsidR="006168EC" w:rsidRDefault="00BA730A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>Атрибуты. Периодическая система химиче</w:t>
      </w:r>
      <w:r w:rsidR="006168EC">
        <w:rPr>
          <w:rFonts w:ascii="Times New Roman" w:hAnsi="Times New Roman"/>
          <w:sz w:val="24"/>
          <w:szCs w:val="24"/>
        </w:rPr>
        <w:t xml:space="preserve">ских элементов </w:t>
      </w:r>
      <w:proofErr w:type="spellStart"/>
      <w:r w:rsidR="006168EC">
        <w:rPr>
          <w:rFonts w:ascii="Times New Roman" w:hAnsi="Times New Roman"/>
          <w:sz w:val="24"/>
          <w:szCs w:val="24"/>
        </w:rPr>
        <w:t>Д.И.Менделеева</w:t>
      </w:r>
      <w:proofErr w:type="spellEnd"/>
      <w:r w:rsidR="006168EC">
        <w:rPr>
          <w:rFonts w:ascii="Times New Roman" w:hAnsi="Times New Roman"/>
          <w:sz w:val="24"/>
          <w:szCs w:val="24"/>
        </w:rPr>
        <w:t>.</w:t>
      </w:r>
    </w:p>
    <w:p w:rsidR="006168EC" w:rsidRDefault="00BA730A" w:rsidP="00616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ECC">
        <w:rPr>
          <w:rFonts w:ascii="Times New Roman" w:hAnsi="Times New Roman"/>
          <w:sz w:val="24"/>
          <w:szCs w:val="24"/>
        </w:rPr>
        <w:t xml:space="preserve">Задание. Ученики в классе делятся на команды (лучше по вариантам). Ребята за первыми столами по команде ведущего пишут на листе название химического элемента и передают листок ученикам за вторыми столами. Те должны написать рядом название </w:t>
      </w:r>
      <w:r w:rsidRPr="00963ECC">
        <w:rPr>
          <w:rFonts w:ascii="Times New Roman" w:hAnsi="Times New Roman"/>
          <w:sz w:val="24"/>
          <w:szCs w:val="24"/>
        </w:rPr>
        <w:lastRenderedPageBreak/>
        <w:t>другого элемента, начинающегося на букву, которой кончается первое название, и так далее. Побеждает команда, составившая наиб</w:t>
      </w:r>
      <w:r w:rsidR="006168EC">
        <w:rPr>
          <w:rFonts w:ascii="Times New Roman" w:hAnsi="Times New Roman"/>
          <w:sz w:val="24"/>
          <w:szCs w:val="24"/>
        </w:rPr>
        <w:t>олее длинную цепочку-чайнворд.</w:t>
      </w:r>
    </w:p>
    <w:p w:rsidR="00B744D5" w:rsidRDefault="00BA730A" w:rsidP="006168EC">
      <w:pPr>
        <w:spacing w:after="0" w:line="240" w:lineRule="auto"/>
        <w:ind w:firstLine="708"/>
        <w:jc w:val="both"/>
      </w:pPr>
      <w:r w:rsidRPr="00963ECC">
        <w:rPr>
          <w:rFonts w:ascii="Times New Roman" w:hAnsi="Times New Roman"/>
          <w:sz w:val="24"/>
          <w:szCs w:val="24"/>
        </w:rPr>
        <w:t>Пример. Цинк – кобальт – тантал – лантан – неодим –</w:t>
      </w:r>
      <w:r w:rsidR="006168EC">
        <w:rPr>
          <w:rFonts w:ascii="Times New Roman" w:hAnsi="Times New Roman"/>
          <w:sz w:val="24"/>
          <w:szCs w:val="24"/>
        </w:rPr>
        <w:t xml:space="preserve"> мышьяк – кислород – диспрозий.</w:t>
      </w:r>
    </w:p>
    <w:sectPr w:rsidR="00B7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0A"/>
    <w:rsid w:val="00101691"/>
    <w:rsid w:val="00170662"/>
    <w:rsid w:val="001A1321"/>
    <w:rsid w:val="0027628C"/>
    <w:rsid w:val="003B6E0C"/>
    <w:rsid w:val="00453AE2"/>
    <w:rsid w:val="004568D5"/>
    <w:rsid w:val="004D6A84"/>
    <w:rsid w:val="005A729F"/>
    <w:rsid w:val="005C17CD"/>
    <w:rsid w:val="006168EC"/>
    <w:rsid w:val="006202AA"/>
    <w:rsid w:val="00716A8B"/>
    <w:rsid w:val="007E6376"/>
    <w:rsid w:val="008568D3"/>
    <w:rsid w:val="008C6F26"/>
    <w:rsid w:val="00937FBF"/>
    <w:rsid w:val="00940D63"/>
    <w:rsid w:val="00963ECC"/>
    <w:rsid w:val="00984729"/>
    <w:rsid w:val="009B0B4F"/>
    <w:rsid w:val="009B1759"/>
    <w:rsid w:val="009E034E"/>
    <w:rsid w:val="009E2463"/>
    <w:rsid w:val="00BA356F"/>
    <w:rsid w:val="00BA730A"/>
    <w:rsid w:val="00C22711"/>
    <w:rsid w:val="00CE3879"/>
    <w:rsid w:val="00D004A6"/>
    <w:rsid w:val="00D45488"/>
    <w:rsid w:val="00D52D62"/>
    <w:rsid w:val="00D8558E"/>
    <w:rsid w:val="00F0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A45A-9CE2-43D8-8642-34B44C64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2013-04-08T20:12:00Z</dcterms:created>
  <dcterms:modified xsi:type="dcterms:W3CDTF">2013-04-08T20:12:00Z</dcterms:modified>
</cp:coreProperties>
</file>