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ПОЯСНИТЕЛЬНАЯ ЗАПИСКА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Цель программы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Дидактические цели:</w:t>
      </w:r>
    </w:p>
    <w:p w:rsidR="0032322E" w:rsidRDefault="0032322E" w:rsidP="0032322E">
      <w:pPr>
        <w:numPr>
          <w:ilvl w:val="0"/>
          <w:numId w:val="1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6"/>
          <w:rFonts w:ascii="Tahoma" w:hAnsi="Tahoma" w:cs="Tahoma"/>
          <w:color w:val="666666"/>
        </w:rPr>
        <w:t>развитие</w:t>
      </w:r>
      <w:r>
        <w:rPr>
          <w:rStyle w:val="apple-converted-space"/>
          <w:rFonts w:ascii="Tahoma" w:hAnsi="Tahoma" w:cs="Tahoma"/>
          <w:i/>
          <w:iCs/>
          <w:color w:val="666666"/>
        </w:rPr>
        <w:t> </w:t>
      </w:r>
      <w:r>
        <w:rPr>
          <w:rFonts w:ascii="Tahoma" w:hAnsi="Tahoma" w:cs="Tahoma"/>
          <w:color w:val="666666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32322E" w:rsidRDefault="0032322E" w:rsidP="0032322E">
      <w:pPr>
        <w:numPr>
          <w:ilvl w:val="0"/>
          <w:numId w:val="1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6"/>
          <w:rFonts w:ascii="Tahoma" w:hAnsi="Tahoma" w:cs="Tahoma"/>
          <w:color w:val="666666"/>
        </w:rPr>
        <w:t>воспитание</w:t>
      </w:r>
      <w:r>
        <w:rPr>
          <w:rStyle w:val="apple-converted-space"/>
          <w:rFonts w:ascii="Tahoma" w:hAnsi="Tahoma" w:cs="Tahoma"/>
          <w:i/>
          <w:iCs/>
          <w:color w:val="666666"/>
        </w:rPr>
        <w:t> </w:t>
      </w:r>
      <w:r>
        <w:rPr>
          <w:rFonts w:ascii="Tahoma" w:hAnsi="Tahoma" w:cs="Tahoma"/>
          <w:color w:val="666666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32322E" w:rsidRDefault="0032322E" w:rsidP="0032322E">
      <w:pPr>
        <w:numPr>
          <w:ilvl w:val="0"/>
          <w:numId w:val="1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6"/>
          <w:rFonts w:ascii="Tahoma" w:hAnsi="Tahoma" w:cs="Tahoma"/>
          <w:color w:val="666666"/>
        </w:rPr>
        <w:t>приобретение знаний</w:t>
      </w:r>
      <w:r>
        <w:rPr>
          <w:rStyle w:val="apple-converted-space"/>
          <w:rFonts w:ascii="Tahoma" w:hAnsi="Tahoma" w:cs="Tahoma"/>
          <w:i/>
          <w:iCs/>
          <w:color w:val="666666"/>
        </w:rPr>
        <w:t> </w:t>
      </w:r>
      <w:r>
        <w:rPr>
          <w:rFonts w:ascii="Tahoma" w:hAnsi="Tahoma" w:cs="Tahoma"/>
          <w:color w:val="666666"/>
        </w:rPr>
        <w:t>об искусстве и культуре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32322E" w:rsidRDefault="0032322E" w:rsidP="0032322E">
      <w:pPr>
        <w:numPr>
          <w:ilvl w:val="0"/>
          <w:numId w:val="1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6"/>
          <w:rFonts w:ascii="Tahoma" w:hAnsi="Tahoma" w:cs="Tahoma"/>
          <w:color w:val="666666"/>
        </w:rPr>
        <w:t>овладение умениями</w:t>
      </w:r>
      <w:r>
        <w:rPr>
          <w:rStyle w:val="apple-converted-space"/>
          <w:rFonts w:ascii="Tahoma" w:hAnsi="Tahoma" w:cs="Tahoma"/>
          <w:i/>
          <w:iCs/>
          <w:color w:val="666666"/>
        </w:rPr>
        <w:t> </w:t>
      </w:r>
      <w:r>
        <w:rPr>
          <w:rFonts w:ascii="Tahoma" w:hAnsi="Tahoma" w:cs="Tahoma"/>
          <w:color w:val="666666"/>
        </w:rPr>
        <w:t>и </w:t>
      </w:r>
      <w:r>
        <w:rPr>
          <w:rStyle w:val="a6"/>
          <w:rFonts w:ascii="Tahoma" w:hAnsi="Tahoma" w:cs="Tahoma"/>
          <w:color w:val="666666"/>
        </w:rPr>
        <w:t>навыками</w:t>
      </w:r>
      <w:r>
        <w:rPr>
          <w:rStyle w:val="apple-converted-space"/>
          <w:rFonts w:ascii="Tahoma" w:hAnsi="Tahoma" w:cs="Tahoma"/>
          <w:i/>
          <w:iCs/>
          <w:color w:val="666666"/>
        </w:rPr>
        <w:t> </w:t>
      </w:r>
      <w:r>
        <w:rPr>
          <w:rFonts w:ascii="Tahoma" w:hAnsi="Tahoma" w:cs="Tahoma"/>
          <w:color w:val="666666"/>
        </w:rPr>
        <w:t>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Задачи курса: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32322E" w:rsidRDefault="0032322E" w:rsidP="0032322E">
      <w:pPr>
        <w:numPr>
          <w:ilvl w:val="0"/>
          <w:numId w:val="2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lastRenderedPageBreak/>
        <w:t xml:space="preserve">Нормативно-правовые документы, на основании которых </w:t>
      </w:r>
      <w:proofErr w:type="gramStart"/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разработана</w:t>
      </w:r>
      <w:proofErr w:type="gramEnd"/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рабочая программа: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        Федеральным законом от 29.12.2012 № 273-ФЗ «Об образовании в Российской Федерации»;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         </w:t>
      </w:r>
      <w:r>
        <w:rPr>
          <w:rFonts w:ascii="Tahoma" w:hAnsi="Tahoma" w:cs="Tahoma"/>
          <w:color w:val="666666"/>
          <w:sz w:val="22"/>
          <w:szCs w:val="22"/>
          <w:highlight w:val="yellow"/>
        </w:rPr>
        <w:t>Законом Тамбовской области  от 04.06.2007 № 212-З «О региональном компоненте  государственного образовательного стандарта  начального общего, основного общего и среднего (полного) общего образования Тамбовской области»;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        приказом Минобразования России от 05.03.2004 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        приказом Минобразования России 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         постановлением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СанПиН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         </w:t>
      </w:r>
      <w:r>
        <w:rPr>
          <w:rFonts w:ascii="Tahoma" w:hAnsi="Tahoma" w:cs="Tahoma"/>
          <w:color w:val="666666"/>
          <w:sz w:val="22"/>
          <w:szCs w:val="22"/>
          <w:highlight w:val="yellow"/>
        </w:rPr>
        <w:t xml:space="preserve">Приказ №1067 от 19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ahoma" w:hAnsi="Tahoma" w:cs="Tahoma"/>
            <w:color w:val="666666"/>
            <w:sz w:val="22"/>
            <w:szCs w:val="22"/>
            <w:highlight w:val="yellow"/>
          </w:rPr>
          <w:t>2012 г</w:t>
        </w:r>
      </w:smartTag>
      <w:r>
        <w:rPr>
          <w:rFonts w:ascii="Tahoma" w:hAnsi="Tahoma" w:cs="Tahoma"/>
          <w:color w:val="666666"/>
          <w:sz w:val="22"/>
          <w:szCs w:val="22"/>
          <w:highlight w:val="yellow"/>
        </w:rPr>
        <w:t>.</w:t>
      </w:r>
      <w:r>
        <w:rPr>
          <w:rFonts w:ascii="Tahoma" w:hAnsi="Tahoma" w:cs="Tahoma"/>
          <w:color w:val="666666"/>
          <w:sz w:val="22"/>
          <w:szCs w:val="22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 </w:t>
      </w: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Сведения о программе, на основании которой разработана рабочая программа:</w:t>
      </w:r>
      <w:r>
        <w:rPr>
          <w:rFonts w:ascii="Tahoma" w:hAnsi="Tahoma" w:cs="Tahoma"/>
          <w:color w:val="666666"/>
          <w:sz w:val="22"/>
          <w:szCs w:val="22"/>
        </w:rPr>
        <w:br/>
        <w:t xml:space="preserve">Представленная программа по мировой художественной культуре составлена на основе программы  для общеобразовательных учреждений.  «Мировая художественная культура» 8-11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кл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. Составитель Данилова Г.И..-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М.:Дрофа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, 2009. Рабочая программа конкретизирует содержание предметных тем образовательного стандарта, даёт  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межпредметных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и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внутрипредметных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Обоснование выбора примерной или авторской программы для разработки рабочей программы: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ценностно-нравственных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 ориентации. Программа содержит примерный перечень художественного материала, выстроенный согласно взаимообусловленности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проблемного поля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 xml:space="preserve">жизни и искусства, усвоение которого позволит учащимся накапливать необходимый объем </w:t>
      </w:r>
      <w:r>
        <w:rPr>
          <w:rFonts w:ascii="Tahoma" w:hAnsi="Tahoma" w:cs="Tahoma"/>
          <w:color w:val="666666"/>
          <w:sz w:val="22"/>
          <w:szCs w:val="22"/>
        </w:rPr>
        <w:lastRenderedPageBreak/>
        <w:t>знаний, практических умений и навыков, способов творческой деятельности.</w:t>
      </w:r>
      <w:r>
        <w:rPr>
          <w:rFonts w:ascii="Tahoma" w:hAnsi="Tahoma" w:cs="Tahoma"/>
          <w:color w:val="666666"/>
          <w:sz w:val="22"/>
          <w:szCs w:val="22"/>
        </w:rPr>
        <w:br/>
        <w:t>Содержание программы дает возможность реализовать основные дидактические цели, изложенные выше.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highlight w:val="yellow"/>
          <w:u w:val="single"/>
        </w:rPr>
        <w:t>Изменения, внесённые в примерную и авторские программы</w:t>
      </w:r>
      <w:r>
        <w:rPr>
          <w:rFonts w:ascii="Tahoma" w:hAnsi="Tahoma" w:cs="Tahoma"/>
          <w:color w:val="666666"/>
          <w:sz w:val="22"/>
          <w:szCs w:val="22"/>
          <w:highlight w:val="yellow"/>
        </w:rPr>
        <w:t xml:space="preserve">,  нацелены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планировать свои действия; создавать, реализовывать и </w:t>
      </w:r>
      <w:proofErr w:type="spellStart"/>
      <w:r>
        <w:rPr>
          <w:rFonts w:ascii="Tahoma" w:hAnsi="Tahoma" w:cs="Tahoma"/>
          <w:color w:val="666666"/>
          <w:sz w:val="22"/>
          <w:szCs w:val="22"/>
          <w:highlight w:val="yellow"/>
        </w:rPr>
        <w:t>корректироват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> 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Определение места и роли учебного курса:</w:t>
      </w:r>
      <w:r>
        <w:rPr>
          <w:rStyle w:val="apple-converted-space"/>
          <w:rFonts w:ascii="Tahoma" w:hAnsi="Tahoma" w:cs="Tahoma"/>
          <w:b/>
          <w:bCs/>
          <w:color w:val="666666"/>
          <w:sz w:val="22"/>
          <w:szCs w:val="22"/>
          <w:u w:val="single"/>
        </w:rPr>
        <w:t> 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 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 В курс Х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I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 класса входят темы: «Художественная культура Нового времени» и «Художественная культура конца ХIХ - ХХ веков»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.У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межпредметные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связи осуществляются на уроках литературы, истории, иностранного языка.  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Информация о количестве учебных часов: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По учебному плану школы на  2014-2015  учебный год на изучение МХК выделено в 10 классе -34 часа, 1 час в неделю; в 11 классе- 34 часа, 1 час в неделю.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center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Формы организации образовательного процесса:</w:t>
      </w:r>
      <w:r>
        <w:rPr>
          <w:rFonts w:ascii="Tahoma" w:hAnsi="Tahoma" w:cs="Tahoma"/>
          <w:color w:val="666666"/>
          <w:sz w:val="22"/>
          <w:szCs w:val="22"/>
          <w:u w:val="single"/>
        </w:rPr>
        <w:br/>
      </w:r>
      <w:r>
        <w:rPr>
          <w:rFonts w:ascii="Tahoma" w:hAnsi="Tahoma" w:cs="Tahoma"/>
          <w:color w:val="666666"/>
          <w:sz w:val="22"/>
          <w:szCs w:val="22"/>
        </w:rPr>
        <w:t>Основной формой организации учебно-воспитательного процесса является урок.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br/>
        <w:t xml:space="preserve">Наиболее приемлемой формой работы по программе «Мировая художественная культура» являются урок-лекция, урок-путешествие, беседа, викторина, экскурсии. По согласованию </w:t>
      </w:r>
      <w:r>
        <w:rPr>
          <w:rFonts w:ascii="Tahoma" w:hAnsi="Tahoma" w:cs="Tahoma"/>
          <w:color w:val="666666"/>
          <w:sz w:val="22"/>
          <w:szCs w:val="22"/>
        </w:rPr>
        <w:lastRenderedPageBreak/>
        <w:t>с обучающимися могут быть использованы такие формы работы как доклад, сообщение, реферат, эссе. </w:t>
      </w:r>
      <w:r>
        <w:rPr>
          <w:rFonts w:ascii="Tahoma" w:hAnsi="Tahoma" w:cs="Tahoma"/>
          <w:color w:val="666666"/>
          <w:sz w:val="22"/>
          <w:szCs w:val="22"/>
        </w:rPr>
        <w:br/>
      </w: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Технология обучения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Данная рабочая программа может быть реализована при использовании  традиционной         технологии обучения, а также элементов других образовательных технологий, передовых форм и методов обучения, таких как развивающее обучение,  дифференцированное, тестовый контроль знаний в зависимости от склонностей, потребностей и способностей  класса, применение информационно--коммуникативных технологий.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Механизмы формирования ключевых компетенций обучающихся: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Курс МХК предполагает формирование следующих ключевых компетенций обучающихся:</w:t>
      </w:r>
    </w:p>
    <w:p w:rsidR="0032322E" w:rsidRDefault="0032322E" w:rsidP="0032322E">
      <w:pPr>
        <w:numPr>
          <w:ilvl w:val="0"/>
          <w:numId w:val="3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5"/>
          <w:rFonts w:ascii="Tahoma" w:hAnsi="Tahoma" w:cs="Tahoma"/>
          <w:color w:val="666666"/>
        </w:rPr>
        <w:t>общекультурные компетенции</w:t>
      </w:r>
      <w:r>
        <w:rPr>
          <w:rStyle w:val="apple-converted-space"/>
          <w:rFonts w:ascii="Tahoma" w:hAnsi="Tahoma" w:cs="Tahoma"/>
          <w:color w:val="666666"/>
        </w:rPr>
        <w:t> </w:t>
      </w:r>
      <w:r>
        <w:rPr>
          <w:rFonts w:ascii="Tahoma" w:hAnsi="Tahoma" w:cs="Tahoma"/>
          <w:color w:val="666666"/>
        </w:rPr>
        <w:t>(через знакомство с национальной и общечеловеческой культурой; духовно-нравственные основы жизни человека и человечества, отдельных народов);</w:t>
      </w:r>
    </w:p>
    <w:p w:rsidR="0032322E" w:rsidRDefault="0032322E" w:rsidP="0032322E">
      <w:pPr>
        <w:numPr>
          <w:ilvl w:val="0"/>
          <w:numId w:val="3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5"/>
          <w:rFonts w:ascii="Tahoma" w:hAnsi="Tahoma" w:cs="Tahoma"/>
          <w:color w:val="666666"/>
        </w:rPr>
        <w:t>учебно-познавательные компетенции</w:t>
      </w:r>
      <w:r>
        <w:rPr>
          <w:rStyle w:val="apple-converted-space"/>
          <w:rFonts w:ascii="Tahoma" w:hAnsi="Tahoma" w:cs="Tahoma"/>
          <w:color w:val="666666"/>
        </w:rPr>
        <w:t> </w:t>
      </w:r>
      <w:r>
        <w:rPr>
          <w:rFonts w:ascii="Tahoma" w:hAnsi="Tahoma" w:cs="Tahoma"/>
          <w:color w:val="666666"/>
        </w:rPr>
        <w:t>(через самостоятельную познавательную деятельность при подготовке сообщения, доклада, презентации по теме урока);</w:t>
      </w:r>
    </w:p>
    <w:p w:rsidR="0032322E" w:rsidRDefault="0032322E" w:rsidP="0032322E">
      <w:pPr>
        <w:numPr>
          <w:ilvl w:val="0"/>
          <w:numId w:val="3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5"/>
          <w:rFonts w:ascii="Tahoma" w:hAnsi="Tahoma" w:cs="Tahoma"/>
          <w:color w:val="666666"/>
        </w:rPr>
        <w:t>информационные компетенции</w:t>
      </w:r>
      <w:r>
        <w:rPr>
          <w:rStyle w:val="apple-converted-space"/>
          <w:rFonts w:ascii="Tahoma" w:hAnsi="Tahoma" w:cs="Tahoma"/>
          <w:color w:val="666666"/>
        </w:rPr>
        <w:t> </w:t>
      </w:r>
      <w:r>
        <w:rPr>
          <w:rFonts w:ascii="Tahoma" w:hAnsi="Tahoma" w:cs="Tahoma"/>
          <w:color w:val="666666"/>
        </w:rPr>
        <w:t>(через владение современными средствами информации (телевизор, магнитофон, телефон, факс, компьютер, принтер, модем, и т.п.) и информационными технологиями (ауди</w:t>
      </w:r>
      <w:proofErr w:type="gramStart"/>
      <w:r>
        <w:rPr>
          <w:rFonts w:ascii="Tahoma" w:hAnsi="Tahoma" w:cs="Tahoma"/>
          <w:color w:val="666666"/>
        </w:rPr>
        <w:t>о-</w:t>
      </w:r>
      <w:proofErr w:type="gramEnd"/>
      <w:r>
        <w:rPr>
          <w:rFonts w:ascii="Tahoma" w:hAnsi="Tahoma" w:cs="Tahoma"/>
          <w:color w:val="666666"/>
        </w:rPr>
        <w:t xml:space="preserve"> видеозапись, электронная почта, СМИ, Интернет); Поиск, анализ и отбор необходимой информации, ее преобразование, сохранение и передача);</w:t>
      </w:r>
    </w:p>
    <w:p w:rsidR="0032322E" w:rsidRDefault="0032322E" w:rsidP="0032322E">
      <w:pPr>
        <w:numPr>
          <w:ilvl w:val="0"/>
          <w:numId w:val="3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Style w:val="a5"/>
          <w:rFonts w:ascii="Tahoma" w:hAnsi="Tahoma" w:cs="Tahoma"/>
          <w:color w:val="666666"/>
        </w:rPr>
        <w:t>коммуникативные компетенции</w:t>
      </w:r>
      <w:r>
        <w:rPr>
          <w:rStyle w:val="apple-converted-space"/>
          <w:rFonts w:ascii="Tahoma" w:hAnsi="Tahoma" w:cs="Tahoma"/>
          <w:b/>
          <w:bCs/>
          <w:color w:val="666666"/>
        </w:rPr>
        <w:t> </w:t>
      </w:r>
      <w:r>
        <w:rPr>
          <w:rFonts w:ascii="Tahoma" w:hAnsi="Tahoma" w:cs="Tahoma"/>
          <w:color w:val="666666"/>
        </w:rPr>
        <w:t>(через навыки работы в группе, коллективе, владение различными социальными ролями).</w:t>
      </w:r>
    </w:p>
    <w:p w:rsidR="0032322E" w:rsidRDefault="0032322E" w:rsidP="0032322E">
      <w:pPr>
        <w:pStyle w:val="a4"/>
        <w:shd w:val="clear" w:color="auto" w:fill="FFFFFF"/>
        <w:spacing w:after="240" w:afterAutospacing="0" w:line="286" w:lineRule="atLeast"/>
        <w:jc w:val="center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Виды и формы контроля.</w:t>
      </w:r>
      <w:r>
        <w:rPr>
          <w:rStyle w:val="apple-converted-space"/>
          <w:rFonts w:ascii="Tahoma" w:hAnsi="Tahoma" w:cs="Tahoma"/>
          <w:b/>
          <w:bCs/>
          <w:color w:val="666666"/>
          <w:sz w:val="22"/>
          <w:szCs w:val="22"/>
          <w:u w:val="single"/>
        </w:rPr>
        <w:t> </w:t>
      </w:r>
      <w:r>
        <w:rPr>
          <w:rFonts w:ascii="Tahoma" w:hAnsi="Tahoma" w:cs="Tahoma"/>
          <w:color w:val="666666"/>
          <w:sz w:val="22"/>
          <w:szCs w:val="22"/>
          <w:u w:val="single"/>
        </w:rPr>
        <w:br/>
      </w:r>
      <w:r>
        <w:rPr>
          <w:rFonts w:ascii="Tahoma" w:hAnsi="Tahoma" w:cs="Tahoma"/>
          <w:color w:val="666666"/>
          <w:sz w:val="22"/>
          <w:szCs w:val="22"/>
        </w:rPr>
        <w:t>В зависимости от дидактической цели и времени проведения проверки данная программа предполагает использование  текущего (по окончанию урока), тематического, итогового контроля. По форме проведения эти виды контроля могут быть устными, письменными и комбинированными. Наиболее приемлемые формы контроля на уроках МХК - это тестирование по изученной тем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е(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Т), зачет(З), устный опрос(УО) , письменный опрос(ПО), творческая работа(ТР), самостоятельная работа(СР),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взаимоопрос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>(ВО).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center"/>
        <w:rPr>
          <w:rFonts w:ascii="Tahoma" w:hAnsi="Tahoma" w:cs="Tahoma"/>
          <w:color w:val="666666"/>
          <w:sz w:val="22"/>
          <w:szCs w:val="22"/>
        </w:rPr>
      </w:pPr>
      <w:proofErr w:type="spellStart"/>
      <w:r>
        <w:rPr>
          <w:rStyle w:val="a5"/>
          <w:rFonts w:ascii="Tahoma" w:hAnsi="Tahoma" w:cs="Tahoma"/>
          <w:color w:val="666666"/>
          <w:sz w:val="22"/>
          <w:szCs w:val="22"/>
        </w:rPr>
        <w:t>Общеучебные</w:t>
      </w:r>
      <w:proofErr w:type="spellEnd"/>
      <w:r>
        <w:rPr>
          <w:rStyle w:val="a5"/>
          <w:rFonts w:ascii="Tahoma" w:hAnsi="Tahoma" w:cs="Tahoma"/>
          <w:color w:val="666666"/>
          <w:sz w:val="22"/>
          <w:szCs w:val="22"/>
        </w:rPr>
        <w:t xml:space="preserve"> умения, навыки и способы деятельности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Рабочая программа предусматривает формирование у учащихся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общеучебных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умение самостоятельно и мотивированно организовывать свою познавательную деятельность;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устанавливать несложные реальные связи и зависимости;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оценивать, сопоставлять и классифицировать феномены культуры и искусства;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lastRenderedPageBreak/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- использовать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мультимедийные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ресурсы и компьютерные технологии для оформления творческих работ;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владеть основными формами публичных выступлений;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понимать ценность художественного образования как средства развития культуры личности;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определять собственное отношение к произведениям классики и современного искусства;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- осознавать свою культурную и национальную принадлежность.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Результаты обучения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деятельностного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и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практикоориентированного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proofErr w:type="gramStart"/>
      <w:r>
        <w:rPr>
          <w:rFonts w:ascii="Tahoma" w:hAnsi="Tahoma" w:cs="Tahoma"/>
          <w:color w:val="666666"/>
          <w:sz w:val="22"/>
          <w:szCs w:val="22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ТРЕБОВАНИЯ К УРОВНЮ ПОДГОТОВКИ ВЫПУСКНИКОВ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В результате изучения мировой художественной культуры ученик должен: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Знать / понимать:</w:t>
      </w:r>
    </w:p>
    <w:p w:rsidR="0032322E" w:rsidRDefault="0032322E" w:rsidP="0032322E">
      <w:pPr>
        <w:numPr>
          <w:ilvl w:val="0"/>
          <w:numId w:val="4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основные виды и жанры искусства;</w:t>
      </w:r>
    </w:p>
    <w:p w:rsidR="0032322E" w:rsidRDefault="0032322E" w:rsidP="0032322E">
      <w:pPr>
        <w:numPr>
          <w:ilvl w:val="0"/>
          <w:numId w:val="4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изученные направления и стили мировой художественной культуры;</w:t>
      </w:r>
    </w:p>
    <w:p w:rsidR="0032322E" w:rsidRDefault="0032322E" w:rsidP="0032322E">
      <w:pPr>
        <w:numPr>
          <w:ilvl w:val="0"/>
          <w:numId w:val="4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шедевры мировой художественной культуры;</w:t>
      </w:r>
    </w:p>
    <w:p w:rsidR="0032322E" w:rsidRDefault="0032322E" w:rsidP="0032322E">
      <w:pPr>
        <w:numPr>
          <w:ilvl w:val="0"/>
          <w:numId w:val="4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особенности языка различных видов искусства.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Уметь:</w:t>
      </w:r>
    </w:p>
    <w:p w:rsidR="0032322E" w:rsidRDefault="0032322E" w:rsidP="0032322E">
      <w:pPr>
        <w:numPr>
          <w:ilvl w:val="0"/>
          <w:numId w:val="5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узнавать изученные произведения и соотносить их с определенной эпохой, стилем, направлением.</w:t>
      </w:r>
    </w:p>
    <w:p w:rsidR="0032322E" w:rsidRDefault="0032322E" w:rsidP="0032322E">
      <w:pPr>
        <w:numPr>
          <w:ilvl w:val="0"/>
          <w:numId w:val="5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устанавливать стилевые и сюжетные связи между произведениями разных видов искусства;</w:t>
      </w:r>
    </w:p>
    <w:p w:rsidR="0032322E" w:rsidRDefault="0032322E" w:rsidP="0032322E">
      <w:pPr>
        <w:numPr>
          <w:ilvl w:val="0"/>
          <w:numId w:val="5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пользоваться различными источниками информации о мировой художественной культуре;</w:t>
      </w:r>
    </w:p>
    <w:p w:rsidR="0032322E" w:rsidRDefault="0032322E" w:rsidP="0032322E">
      <w:pPr>
        <w:numPr>
          <w:ilvl w:val="0"/>
          <w:numId w:val="5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выполнять учебные и творческие задания (доклады, сообщения).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для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>:</w:t>
      </w:r>
    </w:p>
    <w:p w:rsidR="0032322E" w:rsidRDefault="0032322E" w:rsidP="0032322E">
      <w:pPr>
        <w:numPr>
          <w:ilvl w:val="0"/>
          <w:numId w:val="6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выбора путей своего культурного развития;</w:t>
      </w:r>
    </w:p>
    <w:p w:rsidR="0032322E" w:rsidRDefault="0032322E" w:rsidP="0032322E">
      <w:pPr>
        <w:numPr>
          <w:ilvl w:val="0"/>
          <w:numId w:val="6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организации личного и коллективного досуга;</w:t>
      </w:r>
    </w:p>
    <w:p w:rsidR="0032322E" w:rsidRDefault="0032322E" w:rsidP="0032322E">
      <w:pPr>
        <w:numPr>
          <w:ilvl w:val="0"/>
          <w:numId w:val="6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выражения собственного суждения о произведениях классики и современного искусства;</w:t>
      </w:r>
    </w:p>
    <w:p w:rsidR="0032322E" w:rsidRDefault="0032322E" w:rsidP="0032322E">
      <w:pPr>
        <w:numPr>
          <w:ilvl w:val="0"/>
          <w:numId w:val="6"/>
        </w:numPr>
        <w:shd w:val="clear" w:color="auto" w:fill="FFFFFF"/>
        <w:spacing w:before="100" w:beforeAutospacing="1" w:after="100" w:line="286" w:lineRule="atLeas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самостоятельного художественного творчества.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Перечень учебно-методического обеспечения: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1. Данилова Г.И. Мировая художественная культура. 10 класс. Москва, изд-во «Дрофа», </w:t>
      </w:r>
      <w:smartTag w:uri="urn:schemas-microsoft-com:office:smarttags" w:element="metricconverter">
        <w:smartTagPr>
          <w:attr w:name="ProductID" w:val="20011 г"/>
        </w:smartTagPr>
        <w:r>
          <w:rPr>
            <w:rFonts w:ascii="Tahoma" w:hAnsi="Tahoma" w:cs="Tahoma"/>
            <w:color w:val="666666"/>
            <w:sz w:val="22"/>
            <w:szCs w:val="22"/>
          </w:rPr>
          <w:t>20011 г</w:t>
        </w:r>
      </w:smartTag>
      <w:r>
        <w:rPr>
          <w:rFonts w:ascii="Tahoma" w:hAnsi="Tahoma" w:cs="Tahoma"/>
          <w:color w:val="666666"/>
          <w:sz w:val="22"/>
          <w:szCs w:val="22"/>
        </w:rPr>
        <w:t>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2. Данилова Г.И. Мировая художественная культура. 11 класс. Москва, изд-во «Дрофа»,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ahoma" w:hAnsi="Tahoma" w:cs="Tahoma"/>
            <w:color w:val="666666"/>
            <w:sz w:val="22"/>
            <w:szCs w:val="22"/>
          </w:rPr>
          <w:t>2011 г</w:t>
        </w:r>
      </w:smartTag>
      <w:r>
        <w:rPr>
          <w:rFonts w:ascii="Tahoma" w:hAnsi="Tahoma" w:cs="Tahoma"/>
          <w:color w:val="666666"/>
          <w:sz w:val="22"/>
          <w:szCs w:val="22"/>
        </w:rPr>
        <w:t>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Учебники написаны в соответствии с  образовательными стандартами по истории и мировой художественной культуры. В них представлена широкая панорама развития мировой художественной культуры от XVII века до современности.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Материал учебников позволяет учащимся на качественно новом уровне обобщить ранее приобретённые знания, умения и навыки, а главное – выработать представление о целостных художественных моделях мира.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Учебники хорошо иллюстрированы. В них много интересных вопросов и заданий, которые помогут закрепить и обобщить 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прочитанное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>. В приложении даны примерные планы анализа произведений искусства различных видов, перечень дополнительной литературы, а также советы, как написать сочинение-эссе, реферат, доклад или сообщение, подготовиться к семинару или диспуту, сделать рецензию на театральный спектакль или кинофильм, оформить выставку и др.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lastRenderedPageBreak/>
        <w:t>Содержание изучаемого курса.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  <w:u w:val="single"/>
        </w:rPr>
        <w:t>10 класс (34ч.)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1. Древние цивилизации (5ч.)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Художественные комплексы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Альтамиры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и Стоунхенджа. Символика геометрического орнамента.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Архаические основы фольклора. </w:t>
      </w:r>
      <w:proofErr w:type="gramStart"/>
      <w:r>
        <w:rPr>
          <w:rStyle w:val="a6"/>
          <w:rFonts w:ascii="Tahoma" w:hAnsi="Tahoma" w:cs="Tahoma"/>
          <w:color w:val="666666"/>
          <w:sz w:val="22"/>
          <w:szCs w:val="22"/>
        </w:rPr>
        <w:t>Миф и современность (роль мифа в массовой культуре</w:t>
      </w:r>
      <w:proofErr w:type="gramEnd"/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Художественная культура древних цивилизаций. Памятники зодчества, изобразительного искусства, литературы и музыки Древнего Египта. Пирамиды в Гизе, храмы в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Карнаке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и Луксоре</w:t>
      </w:r>
      <w:hyperlink r:id="rId5" w:anchor="_ftn1" w:history="1">
        <w:r>
          <w:rPr>
            <w:rStyle w:val="a3"/>
            <w:rFonts w:ascii="Tahoma" w:hAnsi="Tahoma" w:cs="Tahoma"/>
            <w:color w:val="666666"/>
            <w:sz w:val="22"/>
            <w:szCs w:val="22"/>
            <w:u w:val="none"/>
          </w:rPr>
          <w:t>[1]</w:t>
        </w:r>
      </w:hyperlink>
      <w:r>
        <w:rPr>
          <w:rFonts w:ascii="Tahoma" w:hAnsi="Tahoma" w:cs="Tahoma"/>
          <w:color w:val="666666"/>
          <w:sz w:val="22"/>
          <w:szCs w:val="22"/>
        </w:rPr>
        <w:t>, канонические скульптурные изображения богов и фараонов, рельефы и фрески, музыкальные инструменты</w:t>
      </w:r>
      <w:r>
        <w:rPr>
          <w:rStyle w:val="a5"/>
          <w:rFonts w:ascii="Tahoma" w:hAnsi="Tahoma" w:cs="Tahoma"/>
          <w:color w:val="666666"/>
          <w:sz w:val="22"/>
          <w:szCs w:val="22"/>
        </w:rPr>
        <w:t>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Художественные достижения Передней Азии, Индии и Китая. Шедевры зодчества и изобразительного искусства (Великая Китайская стена,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зиккурат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в Уре, ступа в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Санчи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,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чайтья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в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Карли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). Народный эпос.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Главные темы искусства Доколумбовой Америки. Многообразие архитектурных форм и изобразительное искусство (ступенчатые пирамиды и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дворцы, монументальная скульптура</w:t>
      </w:r>
      <w:r>
        <w:rPr>
          <w:rFonts w:ascii="Tahoma" w:hAnsi="Tahoma" w:cs="Tahoma"/>
          <w:color w:val="666666"/>
          <w:sz w:val="22"/>
          <w:szCs w:val="22"/>
        </w:rPr>
        <w:t>, фрески и произведения декоративно-прикладного искусства).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Комплекс в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Паленке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(дворец, обсерватория, «Храм Надписей» как единый ансамбль пирамиды и мавзолея);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Теночтитлан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(реконструкция столицы империи ацтеков по описаниям и археологическим находкам).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Знать: периоды истории человечества; особенности живописи, графики  и скульптуры; историю создания и характерные особенности египетских пирамид;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  <w:u w:val="single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особенности художественной культуры Месопотамии.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Уметь: анализировать архитектурные сооружения первобытной эпохи</w:t>
      </w:r>
      <w:proofErr w:type="gram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;</w:t>
      </w:r>
      <w:proofErr w:type="gram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давать характеристику скульптурным изображениям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2.Культура Античности (7ч.)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Мифология – главный источник образов и символики античного искусства. Архитектура и изобразительное искусство Древней Греции (Афинский Акрополь, творчество Фидия,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Поликлета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, Мирона, Праксителя и др.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 xml:space="preserve">Рельефы, фрески, вазопись). Древнегреческий театр и его творцы (Эсхил,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Софокл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, Еврипид, Аристофан).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Музыкальное искусство.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Художественная культура Древнего Рима. Развитие древнегреческих традиций. Шедевры зодчества: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Римский Форум,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Пантеон, Колизей,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инженерные сооружения</w:t>
      </w:r>
      <w:r>
        <w:rPr>
          <w:rFonts w:ascii="Tahoma" w:hAnsi="Tahoma" w:cs="Tahoma"/>
          <w:color w:val="666666"/>
          <w:sz w:val="22"/>
          <w:szCs w:val="22"/>
        </w:rPr>
        <w:t>. Римский скульптурный портрет.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Мозаики и фрески Помпей.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Зрелищные искусства.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Музыкальная культура.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Раннехристианское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искусство</w:t>
      </w:r>
      <w:r>
        <w:rPr>
          <w:rFonts w:ascii="Tahoma" w:hAnsi="Tahoma" w:cs="Tahoma"/>
          <w:color w:val="666666"/>
          <w:sz w:val="22"/>
          <w:szCs w:val="22"/>
        </w:rPr>
        <w:t>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proofErr w:type="gram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Знать: особенности культурного наследия в сравнении с культурой Древней Греции, характерные особенности крито-микенской культуры и ее связи и отличия от древнеегипетской и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древнемесопотамской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; основные черты вазописи и фресковых росписей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Кносского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дворца и ваз стиля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Камарес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; особенности славы и величия Рима, как </w:t>
      </w: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lastRenderedPageBreak/>
        <w:t>основной идеи римского форума как центра общественной жизни, основные архитектурные и изобразительные формы воплощения этой идеи.</w:t>
      </w:r>
      <w:proofErr w:type="gramEnd"/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proofErr w:type="spell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Уметь</w:t>
      </w:r>
      <w:proofErr w:type="gram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:о</w:t>
      </w:r>
      <w:proofErr w:type="gram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тличать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культуру Древней Греции от других культур Античности.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3.Художественная культура Средних веков (9ч.)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Архитектура и изобразительное искусство Византии. Собор Святой Софии в Константинополе, иконопись,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мозаики Равенны.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Особенности славянской языческой культуры. Влияние Византии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</w:t>
      </w:r>
      <w:proofErr w:type="gramStart"/>
      <w:r>
        <w:rPr>
          <w:rFonts w:ascii="Tahoma" w:hAnsi="Tahoma" w:cs="Tahoma"/>
          <w:color w:val="666666"/>
          <w:sz w:val="22"/>
          <w:szCs w:val="22"/>
        </w:rPr>
        <w:t>в</w:t>
      </w:r>
      <w:proofErr w:type="gramEnd"/>
      <w:r>
        <w:rPr>
          <w:rFonts w:ascii="Tahoma" w:hAnsi="Tahoma" w:cs="Tahoma"/>
          <w:color w:val="666666"/>
          <w:sz w:val="22"/>
          <w:szCs w:val="22"/>
        </w:rPr>
        <w:t xml:space="preserve"> Коломенском. Архитектура Московского Кремля.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«Дивное узорочье» московского барокко. Шедевры деревянного зодчества.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Художественный мир мозаик и фресок XI-XVII веков. Шедевры Новгородской и Владимиро-Суздальской школ живописи. Художественный стиль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Феофана Грека,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Андрея Рублева и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Дионисия.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Особенности музыкальной культуры (знаменный распев).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Освоение западноевропейских традиций.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 xml:space="preserve">Разнообразие национальных школ и смена стилистических канонов в искусстве Западной Европы. Шедевры романского и готического стиля архитектуры. Соборы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Нотр-Дам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в Париже и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Шартре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(Франция),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собор в Кёльне (Германия) и др.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Готический собор как синтез искусств (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базиликальный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тип архитектуры, скульптурный и изобразительный декор, григорианский хорал, литургическая драма)</w:t>
      </w:r>
      <w:r>
        <w:rPr>
          <w:rFonts w:ascii="Tahoma" w:hAnsi="Tahoma" w:cs="Tahoma"/>
          <w:color w:val="666666"/>
          <w:sz w:val="22"/>
          <w:szCs w:val="22"/>
        </w:rPr>
        <w:t xml:space="preserve">. Светское искусство (средневековый фарс,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музыкально-поэти-ческое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творчество трубадуров и миннезингеров).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Знать особенности романского стиля в искусстве; особенности   готического стиля в искусстве.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Монастырская базилика как средоточие культурной жизни романской эпохи (идеалы аскетизма, антагонизм духовного и телесного,  синтез культуры религиозной и народной). Готический собор как образ мира. Региональные школы Западной Европы (Италия, Испания, Англия и др.).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Знать: достижения византийской культуры ;особенности и своеобразие живописи</w:t>
      </w:r>
      <w:proofErr w:type="gram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Д</w:t>
      </w:r>
      <w:proofErr w:type="gram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р. Руси; особенности романского стиля в искусстве; особенности   готического стиля в искусстве.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Уметь: передавать свои чувства и мысли от увиденного произведения искусства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4.Культура Востока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5"/>
          <w:rFonts w:ascii="Tahoma" w:hAnsi="Tahoma" w:cs="Tahoma"/>
          <w:color w:val="666666"/>
          <w:sz w:val="22"/>
          <w:szCs w:val="22"/>
        </w:rPr>
        <w:t>(5 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Характерные особенности архитектуры и изобразительного искусства стран ислама. Медресе Улугбека в Самарканде,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соборная мечеть в Кордове, минарет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аль-Мальвия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в Сирии,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 xml:space="preserve">дворец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Альгамбра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в Испании, мавзолей Тадж-Махал в Индии. Искусство орнамента, каллиграфии и книжной миниатюры.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Литература Арабского Востока.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Своеобразие музыкальной культуры.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lastRenderedPageBreak/>
        <w:t>Самобытность и неповторимость художественной культуры Индии. Шедевры индийского храмового зодчества и изобразительного искусства. Музыкальное и театральное искусство Индии.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Индийский танец как синтез искусств.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Значение и уникальный характер художественной культуры Китая и Японии. Шедевры зодчества: императорский дворец в Пекине, золотой павильон в Киото,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пещерный храм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Юньган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, замок «Белой цапли» в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Химедзи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 xml:space="preserve">Садово-парковое искусство: сад камней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Реандзи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в Киото,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комплекс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Бейхай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в Пекине.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Многообразие жанров китайской живописи. Японская гравюра (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К.Утамаро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>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А.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Хиросигэ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).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Театральное и музыкальное искусство (Пекинская музыкальная драма,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японский театр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Ноо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и Кабуки)</w:t>
      </w:r>
      <w:r>
        <w:rPr>
          <w:rFonts w:ascii="Tahoma" w:hAnsi="Tahoma" w:cs="Tahoma"/>
          <w:color w:val="666666"/>
          <w:sz w:val="22"/>
          <w:szCs w:val="22"/>
        </w:rPr>
        <w:t>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Знать: характерные черты изобразительного искусства (каллиграфии,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куфи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) и архитектуры ислама; основные виды архитектурных сооружений Индии и уметь описывать некоторые выдающиеся памятники индийского зодчества; самые значительные памятники архитектуры Китая; характерные черты японского зодчества, основные архитектурные достопримечательности Японии.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Уметь: описывать выдающиеся памятники индийского, японского</w:t>
      </w:r>
      <w:proofErr w:type="gramStart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,</w:t>
      </w:r>
      <w:proofErr w:type="gramEnd"/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 xml:space="preserve"> исламского зодчества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5.Культура эпохи Возрождения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5"/>
          <w:rFonts w:ascii="Tahoma" w:hAnsi="Tahoma" w:cs="Tahoma"/>
          <w:color w:val="666666"/>
          <w:sz w:val="22"/>
          <w:szCs w:val="22"/>
        </w:rPr>
        <w:t>(8ч.)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Идеалы гуманизма и их влияние на развитие искусства. Шедевры архитектуры (Ф. Брунеллески, Л.Б.Альберти,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Д.Браманте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,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А.Палладио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>). Мастера изобразительного искусства (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Джотто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ди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 xml:space="preserve"> </w:t>
      </w:r>
      <w:proofErr w:type="spellStart"/>
      <w:r>
        <w:rPr>
          <w:rStyle w:val="a6"/>
          <w:rFonts w:ascii="Tahoma" w:hAnsi="Tahoma" w:cs="Tahoma"/>
          <w:color w:val="666666"/>
          <w:sz w:val="22"/>
          <w:szCs w:val="22"/>
        </w:rPr>
        <w:t>Бондоне</w:t>
      </w:r>
      <w:proofErr w:type="spellEnd"/>
      <w:r>
        <w:rPr>
          <w:rStyle w:val="a6"/>
          <w:rFonts w:ascii="Tahoma" w:hAnsi="Tahoma" w:cs="Tahoma"/>
          <w:color w:val="666666"/>
          <w:sz w:val="22"/>
          <w:szCs w:val="22"/>
        </w:rPr>
        <w:t>, Донателло,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Сандро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Боттичелли, Леонардо да Винчи, Микеланджело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Буонорроти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, Рафаэль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Санти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>, Тициан,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Джорджоне, А.Дюрер,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</w:rPr>
        <w:t>К.Босх, П.Брейгель и др.).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>Духовная и светская музыка Ренессанса</w:t>
      </w:r>
      <w:r>
        <w:rPr>
          <w:rStyle w:val="a6"/>
          <w:rFonts w:ascii="Tahoma" w:hAnsi="Tahoma" w:cs="Tahoma"/>
          <w:color w:val="666666"/>
          <w:sz w:val="22"/>
          <w:szCs w:val="22"/>
        </w:rPr>
        <w:t>.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</w:rPr>
        <w:t> </w:t>
      </w:r>
      <w:r>
        <w:rPr>
          <w:rFonts w:ascii="Tahoma" w:hAnsi="Tahoma" w:cs="Tahoma"/>
          <w:color w:val="666666"/>
          <w:sz w:val="22"/>
          <w:szCs w:val="22"/>
        </w:rPr>
        <w:t xml:space="preserve">Итальянская комедия </w:t>
      </w:r>
      <w:proofErr w:type="spellStart"/>
      <w:r>
        <w:rPr>
          <w:rFonts w:ascii="Tahoma" w:hAnsi="Tahoma" w:cs="Tahoma"/>
          <w:color w:val="666666"/>
          <w:sz w:val="22"/>
          <w:szCs w:val="22"/>
        </w:rPr>
        <w:t>дель</w:t>
      </w:r>
      <w:proofErr w:type="spellEnd"/>
      <w:r>
        <w:rPr>
          <w:rFonts w:ascii="Tahoma" w:hAnsi="Tahoma" w:cs="Tahoma"/>
          <w:color w:val="666666"/>
          <w:sz w:val="22"/>
          <w:szCs w:val="22"/>
        </w:rPr>
        <w:t xml:space="preserve"> арте. Театр Шекспира. Характерные черты искусства маньеризма.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Знать: характерные  черты эпохи Возрождения.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Уметь:</w:t>
      </w:r>
      <w:r>
        <w:rPr>
          <w:rStyle w:val="apple-converted-space"/>
          <w:rFonts w:ascii="Tahoma" w:hAnsi="Tahoma" w:cs="Tahoma"/>
          <w:i/>
          <w:iCs/>
          <w:color w:val="666666"/>
          <w:sz w:val="22"/>
          <w:szCs w:val="22"/>
          <w:u w:val="single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описывать выдающиеся памятники</w:t>
      </w:r>
      <w:r>
        <w:rPr>
          <w:rStyle w:val="apple-converted-space"/>
          <w:rFonts w:ascii="Tahoma" w:hAnsi="Tahoma" w:cs="Tahoma"/>
          <w:b/>
          <w:bCs/>
          <w:i/>
          <w:iCs/>
          <w:color w:val="666666"/>
          <w:sz w:val="22"/>
          <w:szCs w:val="22"/>
          <w:u w:val="single"/>
        </w:rPr>
        <w:t> </w:t>
      </w:r>
      <w:r>
        <w:rPr>
          <w:rStyle w:val="a6"/>
          <w:rFonts w:ascii="Tahoma" w:hAnsi="Tahoma" w:cs="Tahoma"/>
          <w:color w:val="666666"/>
          <w:sz w:val="22"/>
          <w:szCs w:val="22"/>
          <w:u w:val="single"/>
        </w:rPr>
        <w:t>культуры эпохи Возрождения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Style w:val="a5"/>
          <w:rFonts w:ascii="Tahoma" w:hAnsi="Tahoma" w:cs="Tahoma"/>
          <w:color w:val="666666"/>
          <w:sz w:val="22"/>
          <w:szCs w:val="22"/>
        </w:rPr>
        <w:t>6. Повторение (1 ч.)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Style w:val="a5"/>
          <w:rFonts w:ascii="Tahoma" w:hAnsi="Tahoma" w:cs="Tahoma"/>
          <w:color w:val="666666"/>
          <w:sz w:val="22"/>
          <w:szCs w:val="22"/>
          <w:u w:val="single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b/>
          <w:color w:val="666666"/>
          <w:u w:val="single"/>
        </w:rPr>
      </w:pPr>
      <w:r>
        <w:rPr>
          <w:rFonts w:ascii="Tahoma" w:hAnsi="Tahoma" w:cs="Tahoma"/>
          <w:b/>
          <w:color w:val="666666"/>
          <w:u w:val="single"/>
        </w:rPr>
        <w:lastRenderedPageBreak/>
        <w:t>Учебно-тематический план по МХК 10 класс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1545"/>
        <w:gridCol w:w="5138"/>
        <w:gridCol w:w="791"/>
        <w:gridCol w:w="1374"/>
      </w:tblGrid>
      <w:tr w:rsidR="0032322E" w:rsidTr="0032322E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№</w:t>
            </w:r>
          </w:p>
        </w:tc>
        <w:tc>
          <w:tcPr>
            <w:tcW w:w="6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Содержание материала.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Всего часов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Контрольные работы</w:t>
            </w: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1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Древние цивилизации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Первые художники Земли.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Архитектура страны фараонов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Изобразительное искусство и музыка Древнего Египта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Художественная культура Древней Передней Азии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Искусство доколумбовой Америки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2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Культура Античности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Эгейское искусство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6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Золотой век Афин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Выдающиеся скульпторы Древней Греции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Архитектура Древнего Рима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Изобразительное искусство Древнего Рима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Театр и музыка Античности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ПОУ «Культура Античности»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Тест</w:t>
            </w:r>
          </w:p>
        </w:tc>
      </w:tr>
      <w:tr w:rsidR="0032322E" w:rsidTr="0032322E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jc w:val="center"/>
              <w:rPr>
                <w:rFonts w:ascii="Tahoma" w:hAnsi="Tahoma" w:cs="Tahoma"/>
                <w:color w:val="666666"/>
              </w:rPr>
            </w:pPr>
            <w:r>
              <w:rPr>
                <w:rFonts w:ascii="Tahoma" w:hAnsi="Tahoma" w:cs="Tahoma"/>
                <w:color w:val="66666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3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Средние века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Мир византийской культуры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Архитектурный облик Древней Руси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Изобразительное искусство и музыка Древней Руси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Архитектура западноевропейского Средневековья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Изобразительное искусство Средних веков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Театральное искусство и музыка Средних веков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Зачёт</w:t>
            </w:r>
            <w:proofErr w:type="gramStart"/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«С</w:t>
            </w:r>
            <w:proofErr w:type="gramEnd"/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редние 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jc w:val="center"/>
              <w:rPr>
                <w:rFonts w:ascii="Tahoma" w:hAnsi="Tahoma" w:cs="Tahoma"/>
                <w:color w:val="666666"/>
              </w:rPr>
            </w:pPr>
            <w:r>
              <w:rPr>
                <w:rFonts w:ascii="Tahoma" w:hAnsi="Tahoma" w:cs="Tahoma"/>
                <w:color w:val="666666"/>
              </w:rPr>
              <w:t>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Зачёт</w:t>
            </w: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4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Культура Востока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Индия – «страна чудес»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4</w:t>
            </w:r>
          </w:p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Художественная культура Китая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Искусство Страны восходящего солнца (Япония)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Художественная культура ислама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ПОУ «Культура Востока»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Тест</w:t>
            </w: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5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Возрождение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Флоренция – колыбель итальянского Возрождения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Живопись Проторенессанса и Раннего Возрождения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Золотой век Возрождения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Возрождение в Венеции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Северное Возрождение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Музыка и театр эпохи Возрождения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</w:p>
        </w:tc>
      </w:tr>
      <w:tr w:rsidR="0032322E" w:rsidTr="003232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Tahoma" w:hAnsi="Tahoma" w:cs="Tahoma"/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Style w:val="a6"/>
                <w:rFonts w:ascii="Tahoma" w:hAnsi="Tahoma" w:cs="Tahoma"/>
                <w:color w:val="666666"/>
                <w:sz w:val="22"/>
                <w:szCs w:val="22"/>
              </w:rPr>
              <w:t>ПОУ «Возрождение»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jc w:val="center"/>
              <w:rPr>
                <w:rFonts w:ascii="Tahoma" w:hAnsi="Tahoma" w:cs="Tahoma"/>
                <w:color w:val="666666"/>
              </w:rPr>
            </w:pPr>
            <w:r>
              <w:rPr>
                <w:rFonts w:ascii="Tahoma" w:hAnsi="Tahoma" w:cs="Tahoma"/>
                <w:color w:val="666666"/>
              </w:rPr>
              <w:t>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Тест</w:t>
            </w:r>
          </w:p>
        </w:tc>
      </w:tr>
      <w:tr w:rsidR="0032322E" w:rsidTr="0032322E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Повторение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Итоговый урок года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center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Tahoma" w:hAnsi="Tahoma" w:cs="Tahoma"/>
                <w:color w:val="666666"/>
                <w:sz w:val="22"/>
                <w:szCs w:val="22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</w:rPr>
              <w:t>ПО</w:t>
            </w:r>
          </w:p>
        </w:tc>
      </w:tr>
    </w:tbl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  <w:r>
        <w:rPr>
          <w:rFonts w:ascii="Tahoma" w:hAnsi="Tahoma" w:cs="Tahoma"/>
          <w:color w:val="666666"/>
          <w:sz w:val="22"/>
          <w:szCs w:val="22"/>
        </w:rPr>
        <w:t> </w:t>
      </w: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Tahoma" w:hAnsi="Tahoma" w:cs="Tahoma"/>
          <w:color w:val="666666"/>
          <w:sz w:val="22"/>
          <w:szCs w:val="22"/>
        </w:rPr>
      </w:pPr>
    </w:p>
    <w:p w:rsidR="0032322E" w:rsidRDefault="0032322E" w:rsidP="0032322E">
      <w:pPr>
        <w:pStyle w:val="a4"/>
        <w:shd w:val="clear" w:color="auto" w:fill="FFFFFF"/>
        <w:spacing w:line="286" w:lineRule="atLeast"/>
        <w:jc w:val="both"/>
        <w:rPr>
          <w:rFonts w:ascii="Arial Narrow" w:hAnsi="Arial Narrow" w:cs="Tahoma"/>
          <w:b/>
          <w:color w:val="666666"/>
          <w:u w:val="single"/>
        </w:rPr>
      </w:pPr>
      <w:r>
        <w:rPr>
          <w:rFonts w:ascii="Arial Narrow" w:hAnsi="Arial Narrow" w:cs="Tahoma"/>
          <w:b/>
          <w:color w:val="666666"/>
          <w:u w:val="single"/>
        </w:rPr>
        <w:lastRenderedPageBreak/>
        <w:t>Календарно- тематическое планирование  по МХК 10 класс</w:t>
      </w:r>
    </w:p>
    <w:tbl>
      <w:tblPr>
        <w:tblW w:w="10260" w:type="dxa"/>
        <w:tblCellSpacing w:w="0" w:type="dxa"/>
        <w:tblInd w:w="-7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652"/>
        <w:gridCol w:w="2585"/>
        <w:gridCol w:w="3780"/>
        <w:gridCol w:w="720"/>
        <w:gridCol w:w="720"/>
        <w:gridCol w:w="720"/>
        <w:gridCol w:w="720"/>
      </w:tblGrid>
      <w:tr w:rsidR="0032322E" w:rsidTr="0032322E">
        <w:trPr>
          <w:cantSplit/>
          <w:trHeight w:val="1134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№</w:t>
            </w:r>
          </w:p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Название раздела /Тема урока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 xml:space="preserve">Элементы содержания. Основные понятия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center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Тип 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center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Формы контроля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center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Дата по плану</w:t>
            </w:r>
          </w:p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center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center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Дата по факту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Древние цивилизации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Первые художники Земли.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Периодизация первобытной культуры. Синкретический характер искусства первобытного человека. Понятие о «реализме». Зарождение архитектуры. Театр, музыка и танец.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4.09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Архитектура страны фараонов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Основные направления архитектуры: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Абу-Сигебел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жемчужина египетского зодчества; архитектурные сооружения позднего времени.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Конференция.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11.09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Изобразительное искусство и музыка Древнего Египта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Искусство Древнего Египта: скульптурные памятники Египта; рельефы и фрески. Сокровища и гробницы Тутанхамона. Музыка Древнего Египта.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Урок-путешествие.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18.09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4</w:t>
            </w:r>
          </w:p>
        </w:tc>
        <w:tc>
          <w:tcPr>
            <w:tcW w:w="65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Художественная культура Древней Передней Азии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Архитектуре междуречья; изобразительном искусстве междуречья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25.09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5</w:t>
            </w:r>
          </w:p>
        </w:tc>
        <w:tc>
          <w:tcPr>
            <w:tcW w:w="323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Искусство доколумбовой Америки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Художественная культура классического периода;  искусство ацтеков;  художественная культура майя;  искусство инков.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Урок-конференция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02.10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6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Культура Античности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Эгейское искусство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шедевры эгейской архитектуры; фрески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киосского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дворца;  вазопись стиля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камарес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09.10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7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Золотой век Афин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Афины как столица греческой цивилизации; искусство вазописи.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Урок-путешествие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СР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16.10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8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Выдающиеся скульпторы Древней Греции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куросы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 коры периода архаики;  скульптурные творения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Снопаса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 Праксителя;  мастера поздней классики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Лисиппа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Леохара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;  скульптуры эллинизма.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23.10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9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Архитектура Древнего Рима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Рассмотреть исторические памятники Рима: Колизей, Пантеон, триумфальные арки. Их художественное и архитектурное своеобразие.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Урок-конференция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30.10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10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Изобразительное искусство Древнего Рима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Круглый стол.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13.11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11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 xml:space="preserve">Театр и музыка </w:t>
            </w: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lastRenderedPageBreak/>
              <w:t>Античности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рождение греческого театра,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выдающиеся трагики и комедиографы греческого театра; театральное и церковное искусство Древнего Рима; музыкальное искусство Древней Греции.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Урок-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lastRenderedPageBreak/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20.11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ПОУ «Культура Античности»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27.11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13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Средние века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Мир византийской культуры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византийская архитектура; искусство мозаики, искусство иконописи, музыка Византии.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4.12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14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Архитектурный облик Древней Руси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Архитектура Киевской Руси, архитектуру Великого Новгорода, архитектура Владимиро-Суздальского княжества, архитектура московского княжества, деревенское зодчество.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Урок-семинар.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11.12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15-16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Изобразительное искусство и музыка Древней Руси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Мозаика и фрески Киевской Софии; новгородская живопись; творчество Феофана Грека; изобразительное искусство Владимиро-Суздальского княжества; творчество Андрея Рублёва и Дионисия; музыкальная культура Древней Руси.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Урок-семинар.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18.12</w:t>
            </w:r>
          </w:p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25.12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17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Архитектура западноевропейского Средневековья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Романский стиль в архитектуре; секреты готического мастерства.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Урок-исследование.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15.01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18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Изобразительное искусство Средних веков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скульптуры романского стиля; скульптуры готики; искусство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витранса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22.01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19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Театральное искусство и музыка Средних веков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Литургическая драма; средневековый фарс; достижения музыкальной культуры; музыкально-песенное творчество трубадуров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миннезингов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Урок-семинар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29.01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cantSplit/>
          <w:trHeight w:val="1146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20</w:t>
            </w:r>
          </w:p>
        </w:tc>
        <w:tc>
          <w:tcPr>
            <w:tcW w:w="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Зачёт</w:t>
            </w:r>
            <w:proofErr w:type="gramStart"/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«С</w:t>
            </w:r>
            <w:proofErr w:type="gramEnd"/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редние века»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Зачёт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5.02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14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21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Культура Востока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Индия – «страна чудес»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Шедевры индийского зодчества; искусство живописи; музыкальное и театральное искусство Индии; искусство индийского танца.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Урок-конференция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12.02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22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Художественная культура Китая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Шедевры китайской архитектуры; скульптуры Китая; жанры китайской живописи; пекинская музыкальная драма.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19.02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788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lastRenderedPageBreak/>
              <w:t>23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Искусство Страны восходящего солнца (Япония)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Шедевры японской архитектуры; садово-парковое искусство; мастерская японской гравюры; скульптуры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цэцкэ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; театральное искусство.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Урок-семинар.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26.02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24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Художественная культура ислама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Шедевры исламской архитектуры; изобразительное искусство ислама; литература Арабского Востока; своеобразие музыкальной культуры ислама.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5.03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25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ПОУ «Культура Востока»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12.03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48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26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32322E" w:rsidRDefault="0032322E">
            <w:pPr>
              <w:pStyle w:val="a4"/>
              <w:spacing w:beforeAutospacing="0" w:afterAutospacing="0" w:line="286" w:lineRule="atLeast"/>
              <w:ind w:left="113" w:right="113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Возрождение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Флоренция – колыбель итальянского Возрождения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Флорентийское чудо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Брукеллески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; скульптурные шедевры Донателло;  настоящий переворот в живописи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Мозаччо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); в мире образов Боттичелли.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СР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19.03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889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27-28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Живопись Проторенессанса и Раннего Возрождения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Мастера Проторенессанса; личность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Джотто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как лучшего в мире живописца; живопись Раннего Возрождения.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 семинар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26.03</w:t>
            </w:r>
          </w:p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808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29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Золотой век Возрождения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архитектурные творения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Брамонте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; мир Леонардо да Винчи; Микеланджело – бунтующий гений; Рафаэль – первый среди великих.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Урок-конференция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9.04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788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30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Возрождение в Венеции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Архитектурный облик Венеции; Джорджоне и мастера венецианской живописи; художественный мир Тициана;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Веронзе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певец праздничной Венеции. Трагический мир Тинторетто.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Круглый стол.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УО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16.04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788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31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Северное Возрождение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ренессанс в архитектуре Северной Европы; живопись нидерландских немецких мастеров; фантасмагории Баха; творческие искания Брейгеля; личность Дюрера как художника, достойного бессмертия.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Урок-семинар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23.04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32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Музыка и театр эпохи Возрождения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музыкальная культура Возрождения; итальянскую комедию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дель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арте; театр Шекспира «Глобус».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Урок-лекция.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30.04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48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33</w:t>
            </w:r>
          </w:p>
        </w:tc>
        <w:tc>
          <w:tcPr>
            <w:tcW w:w="3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22E" w:rsidRDefault="0032322E">
            <w:pPr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b/>
                <w:color w:val="666666"/>
                <w:sz w:val="22"/>
                <w:szCs w:val="22"/>
              </w:rPr>
              <w:t>ПОУ «Возрождение»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7.05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  <w:tr w:rsidR="0032322E" w:rsidTr="0032322E">
        <w:trPr>
          <w:trHeight w:val="505"/>
          <w:tblCellSpacing w:w="0" w:type="dxa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34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Итоговый урок года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" w:hAnsi="Arial" w:cs="Arial"/>
                <w:b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6666"/>
                <w:sz w:val="22"/>
                <w:szCs w:val="22"/>
              </w:rPr>
              <w:t>14.05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22E" w:rsidRDefault="0032322E">
            <w:pPr>
              <w:pStyle w:val="a4"/>
              <w:spacing w:line="286" w:lineRule="atLeast"/>
              <w:jc w:val="both"/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666666"/>
                <w:sz w:val="22"/>
                <w:szCs w:val="22"/>
              </w:rPr>
              <w:t> </w:t>
            </w:r>
          </w:p>
        </w:tc>
      </w:tr>
    </w:tbl>
    <w:p w:rsidR="00C45260" w:rsidRDefault="00C45260"/>
    <w:sectPr w:rsidR="00C4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B6D"/>
    <w:multiLevelType w:val="multilevel"/>
    <w:tmpl w:val="8B6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7157D"/>
    <w:multiLevelType w:val="multilevel"/>
    <w:tmpl w:val="0D4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44FA"/>
    <w:multiLevelType w:val="multilevel"/>
    <w:tmpl w:val="DB80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928A4"/>
    <w:multiLevelType w:val="multilevel"/>
    <w:tmpl w:val="A008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F5131"/>
    <w:multiLevelType w:val="multilevel"/>
    <w:tmpl w:val="3CEE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A787E"/>
    <w:multiLevelType w:val="multilevel"/>
    <w:tmpl w:val="7DA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32322E"/>
    <w:rsid w:val="0032322E"/>
    <w:rsid w:val="00C4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322E"/>
    <w:rPr>
      <w:color w:val="0000FF"/>
      <w:u w:val="single"/>
    </w:rPr>
  </w:style>
  <w:style w:type="paragraph" w:styleId="a4">
    <w:name w:val="Normal (Web)"/>
    <w:basedOn w:val="a"/>
    <w:unhideWhenUsed/>
    <w:rsid w:val="003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22E"/>
  </w:style>
  <w:style w:type="character" w:styleId="a5">
    <w:name w:val="Strong"/>
    <w:basedOn w:val="a0"/>
    <w:qFormat/>
    <w:rsid w:val="0032322E"/>
    <w:rPr>
      <w:b/>
      <w:bCs/>
    </w:rPr>
  </w:style>
  <w:style w:type="character" w:styleId="a6">
    <w:name w:val="Emphasis"/>
    <w:basedOn w:val="a0"/>
    <w:qFormat/>
    <w:rsid w:val="00323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%D0%9E%D0%A2%D0%A7%D0%95%D0%A2%D0%AB\%D0%B0%D0%BA%D0%BA%D1%80%D0%B5%D0%B4%D0%B8%D1%82%D0%B0%D1%86%D0%B8%D1%8F\%D1%80%D0%B0%D0%B1%D0%BE%D1%87%D0%B8%D0%B5%20%D0%BF%D1%80%D0%BE%D0%B3%D1%80%D0%B0%D0%BC%D0%BC%D1%8B\%D1%81%D1%80%D0%B5%D0%B4%D0%BD%D1%8F%D1%8F%20%D1%88%D0%BA%D0%BE%D0%BB%D0%B0\%D0%A0%D0%B0%D0%B1%D0%BE%D1%87%D0%B0%D1%8F%20%D0%BF%D1%80%D0%BE%D0%B3%D1%80.%20%D0%BF%D0%BE%20%D0%9C%D0%A5%D0%9A%2010-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4286</Words>
  <Characters>24432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2014-12-12T07:11:00Z</dcterms:created>
  <dcterms:modified xsi:type="dcterms:W3CDTF">2014-12-12T07:13:00Z</dcterms:modified>
</cp:coreProperties>
</file>