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A7" w:rsidRDefault="006631CA" w:rsidP="00CF784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6A10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 – один из методов проблемного обучения</w:t>
      </w:r>
    </w:p>
    <w:p w:rsidR="00CF7848" w:rsidRPr="00EC6A10" w:rsidRDefault="00CF7848" w:rsidP="00EC6A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1CA" w:rsidRPr="00EC6A10" w:rsidRDefault="00EC6A10" w:rsidP="00EC6A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A10">
        <w:rPr>
          <w:rFonts w:ascii="Times New Roman" w:hAnsi="Times New Roman" w:cs="Times New Roman"/>
          <w:sz w:val="28"/>
          <w:szCs w:val="28"/>
        </w:rPr>
        <w:t>МеньшиковаМ.В.</w:t>
      </w:r>
      <w:r w:rsidR="00645C63">
        <w:rPr>
          <w:rFonts w:ascii="Times New Roman" w:hAnsi="Times New Roman" w:cs="Times New Roman"/>
          <w:sz w:val="28"/>
          <w:szCs w:val="28"/>
        </w:rPr>
        <w:t>,</w:t>
      </w:r>
    </w:p>
    <w:p w:rsidR="006631CA" w:rsidRPr="00EC6A10" w:rsidRDefault="006631CA" w:rsidP="00EC6A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A10">
        <w:rPr>
          <w:rFonts w:ascii="Times New Roman" w:hAnsi="Times New Roman" w:cs="Times New Roman"/>
          <w:sz w:val="28"/>
          <w:szCs w:val="28"/>
        </w:rPr>
        <w:t xml:space="preserve">МБОУ «Гимназия №12» г. Белгорода </w:t>
      </w:r>
    </w:p>
    <w:p w:rsidR="006631CA" w:rsidRPr="00EC6A10" w:rsidRDefault="006631CA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хочет, чтобы его предмет вызывал глубокий интерес у школьников, чтобы ученики умели не только писать формулы и уравнения</w:t>
      </w:r>
      <w:r w:rsidR="004E4904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строить графики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умели логически мыслить, чтобы каждый урок был праздником, маленьким представлением, доставляющим</w:t>
      </w:r>
      <w:r w:rsidR="004E4904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и ученикам и учителю. </w:t>
      </w:r>
    </w:p>
    <w:p w:rsidR="006631CA" w:rsidRPr="00EC6A10" w:rsidRDefault="006631CA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сделать из ученика активного соучастника учебного процесса. Ученик может усвоить информацию только в собственной деятельности при заинтересованности предметом. Поэтому учителю нужно забыть о роли информатора, он должен исполнять роль организатора познавательной деятельности ученика.</w:t>
      </w:r>
    </w:p>
    <w:p w:rsidR="006631CA" w:rsidRPr="00EC6A10" w:rsidRDefault="002855D8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увеличения</w:t>
      </w:r>
      <w:r w:rsidR="004E4904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4904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предмета математики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постановка проблемы, которую можно решить в ходе исследовательской работы. Исследовательская работа,</w:t>
      </w:r>
      <w:r w:rsidR="006631CA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воспитанию у школьников инициативы, активного, добросовестного отношения к научному эксперименту</w:t>
      </w:r>
      <w:r w:rsidR="004E4904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812" w:rsidRPr="00EC6A10" w:rsidRDefault="004418E2" w:rsidP="00CF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Исследовательская деятельность учащихся – это совокупность действий поискового характера, ведущая к открытию неизвестных для учащихся фактов, т</w:t>
      </w:r>
      <w:r w:rsidR="00EC2812" w:rsidRPr="00EC6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еоретических знаний.</w:t>
      </w:r>
      <w:r w:rsidRPr="00EC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организации исследовательской работы учащимся предлагается  система исследовательских заданий.                                                 </w:t>
      </w:r>
      <w:r w:rsidR="0036302F" w:rsidRPr="00EC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Исследовательские задания – это 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 или </w:t>
      </w:r>
      <w:r w:rsidR="0036302F" w:rsidRPr="00EC6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узнает, </w:t>
      </w:r>
      <w:r w:rsidRPr="00EC6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можно полученные знания применить в жизни.</w:t>
      </w:r>
      <w:r w:rsidR="0036302F" w:rsidRPr="00EC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02F" w:rsidRPr="00EC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302F" w:rsidRPr="00EC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2812" w:rsidRPr="00EC6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ходе исследовательской работы, 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 – помочь ученику стать свободной, творческой и ответственной личностью. 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сследовательский подход дает новые возможности для решения 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задач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этот 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осуществленииисследовательской деятельности и систематизировать свою работу. 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5D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исследовательской работы у учащихся возникает много вопросов по теоретическому материалу, который они еще не изучали. Это способствует   самостоятельному ознакомлению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с учебным материалом и коллективное обсуждение на уроках полученных рез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ультатов, которые 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9D0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оформляются.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урок полностью утрачивает свои </w:t>
      </w:r>
      <w:r w:rsidR="00EC2812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77573C" w:rsidRPr="00EC6A10" w:rsidRDefault="002855D8" w:rsidP="00CF7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исследовательская работа,   ориентирует 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 на  </w:t>
      </w:r>
      <w:r w:rsidR="003D0D99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добровольность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области и темы исследования</w:t>
      </w:r>
      <w:r w:rsidR="003D0D99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 позволи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выйти на индивидуальную траекторию развития ученика. </w:t>
      </w:r>
      <w:proofErr w:type="gramStart"/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субъектных отношений</w:t>
      </w:r>
      <w:r w:rsidR="00C35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уйти о</w:t>
      </w:r>
      <w:r w:rsidR="00C3506E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традиционной схемы, в которой 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и учитель разведены по разные стороны – обучающий и обучаемый, говорящий и слушающий, запоминающий, проверяющий и проверяемый.</w:t>
      </w:r>
      <w:proofErr w:type="gramEnd"/>
    </w:p>
    <w:p w:rsidR="0077573C" w:rsidRPr="00EC6A10" w:rsidRDefault="0077573C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иные связи: “коллега” – “коллега”, “наставник” – “младший товарищ”, основанные на личностном общении педагога и ученика. Зачастую именно эта работа помогает  в дальнейшем раскрепоститься ученику на уроке, преодолеть трудности общения с учителем и товарищами.</w:t>
      </w:r>
    </w:p>
    <w:p w:rsidR="003D0D99" w:rsidRPr="00EC6A10" w:rsidRDefault="003D0D99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темы и возникающие вопросы по  ней у ученика,  позволяют сделать вывод о его уровне учебных навыков и умений. Кроме того в ходе работы можно проследить за умением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со справочной литературой, обрабатывать информацию, выделять главное, систематизировать материал; умение  планировать, анализировать свою деятельность.</w:t>
      </w:r>
    </w:p>
    <w:p w:rsidR="00F54571" w:rsidRPr="00EC6A10" w:rsidRDefault="002855D8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проверки исследовательских умений использую возможности урока. Делаю это с помощью наблюдения, самостоятельных работ с использованием стандартных и нестандартных заданий. </w:t>
      </w:r>
      <w:r w:rsidR="0077573C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учащимся небольшие исследовательские задания, задания практической направленности на уроке. По результатам  анализа проделанной работы делаю вывод о готовности школьников участвовать в </w:t>
      </w:r>
      <w:r w:rsidR="00F54571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исследовательской  деятельности на своем уровне. То есть, как ребенок может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571" w:rsidRPr="00EC6A10" w:rsidRDefault="00F54571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выделить и </w:t>
      </w:r>
      <w:proofErr w:type="gramStart"/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 темы исследования);</w:t>
      </w:r>
    </w:p>
    <w:p w:rsidR="00D24988" w:rsidRPr="00EC6A10" w:rsidRDefault="00F54571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гипотезу;</w:t>
      </w:r>
    </w:p>
    <w:p w:rsidR="0077573C" w:rsidRPr="00EC6A10" w:rsidRDefault="00D24988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предложения возможных вариантов решения:</w:t>
      </w:r>
    </w:p>
    <w:p w:rsidR="00D24988" w:rsidRPr="00EC6A10" w:rsidRDefault="00D24988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полученные данные;</w:t>
      </w:r>
    </w:p>
    <w:p w:rsidR="00D24988" w:rsidRPr="00EC6A10" w:rsidRDefault="00D24988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доклад и его защитить.</w:t>
      </w:r>
    </w:p>
    <w:p w:rsidR="00D24988" w:rsidRPr="00EC6A10" w:rsidRDefault="00D24988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 учащихся отправляются на конкурс «</w:t>
      </w:r>
      <w:r w:rsidR="00A07291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шаги в науке».</w:t>
      </w:r>
    </w:p>
    <w:p w:rsidR="00D24988" w:rsidRPr="00EC6A10" w:rsidRDefault="00D24988" w:rsidP="00EC6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</w:t>
      </w:r>
    </w:p>
    <w:p w:rsidR="00D24988" w:rsidRPr="00EC6A10" w:rsidRDefault="00A07291" w:rsidP="00EC6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 работа способствует формированию научного мировоз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учащихся;</w:t>
      </w:r>
    </w:p>
    <w:p w:rsidR="00D24988" w:rsidRPr="00EC6A10" w:rsidRDefault="00A07291" w:rsidP="00EC6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 расширяет кругозор ученика;</w:t>
      </w:r>
    </w:p>
    <w:p w:rsidR="00D24988" w:rsidRDefault="00A07291" w:rsidP="00EC6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4988"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импульс к саморазвитию</w:t>
      </w:r>
      <w:r w:rsidRPr="00EC6A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к самоанализу, самоконтролю и самооценке.</w:t>
      </w:r>
    </w:p>
    <w:p w:rsidR="00CF7848" w:rsidRPr="00EC6A10" w:rsidRDefault="00CF7848" w:rsidP="00EC6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88" w:rsidRDefault="00CF7848" w:rsidP="00EC6A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C6A10" w:rsidRPr="00CF7848" w:rsidRDefault="00EC6A10" w:rsidP="00CF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</w:t>
      </w:r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учных исследований. </w:t>
      </w:r>
      <w:proofErr w:type="spellStart"/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Сабиев</w:t>
      </w:r>
      <w:proofErr w:type="spellEnd"/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Start"/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</w:t>
      </w:r>
      <w:r w:rsidR="00CF7848"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</w:t>
      </w:r>
      <w:r w:rsidRPr="00CF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2002г.</w:t>
      </w:r>
    </w:p>
    <w:p w:rsidR="0077573C" w:rsidRPr="00EC6A10" w:rsidRDefault="0077573C" w:rsidP="00EC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Pr="00EC6A10" w:rsidRDefault="00CA5655" w:rsidP="00EC6A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55" w:rsidRDefault="00CA5655" w:rsidP="0036302F">
      <w:pPr>
        <w:rPr>
          <w:rFonts w:eastAsia="Times New Roman" w:cs="Times New Roman"/>
          <w:sz w:val="24"/>
          <w:szCs w:val="24"/>
          <w:lang w:eastAsia="ru-RU"/>
        </w:rPr>
      </w:pPr>
    </w:p>
    <w:p w:rsidR="00CA5655" w:rsidRDefault="00CA5655" w:rsidP="0036302F">
      <w:pPr>
        <w:rPr>
          <w:rFonts w:eastAsia="Times New Roman" w:cs="Times New Roman"/>
          <w:sz w:val="24"/>
          <w:szCs w:val="24"/>
          <w:lang w:eastAsia="ru-RU"/>
        </w:rPr>
      </w:pPr>
    </w:p>
    <w:sectPr w:rsidR="00CA5655" w:rsidSect="006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09C7"/>
    <w:multiLevelType w:val="hybridMultilevel"/>
    <w:tmpl w:val="910049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8128CC"/>
    <w:multiLevelType w:val="hybridMultilevel"/>
    <w:tmpl w:val="60DC4AFC"/>
    <w:lvl w:ilvl="0" w:tplc="AF3AB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57"/>
    <w:rsid w:val="002855D8"/>
    <w:rsid w:val="0036302F"/>
    <w:rsid w:val="003D0D99"/>
    <w:rsid w:val="004418E2"/>
    <w:rsid w:val="00467351"/>
    <w:rsid w:val="004E4904"/>
    <w:rsid w:val="005009A7"/>
    <w:rsid w:val="00645C63"/>
    <w:rsid w:val="006631CA"/>
    <w:rsid w:val="006D4415"/>
    <w:rsid w:val="00731738"/>
    <w:rsid w:val="0077573C"/>
    <w:rsid w:val="009B7057"/>
    <w:rsid w:val="009D006E"/>
    <w:rsid w:val="00A07291"/>
    <w:rsid w:val="00C3506E"/>
    <w:rsid w:val="00CA5655"/>
    <w:rsid w:val="00CF7848"/>
    <w:rsid w:val="00D24988"/>
    <w:rsid w:val="00EC2812"/>
    <w:rsid w:val="00EC6A10"/>
    <w:rsid w:val="00F5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Норцова Р.А.</cp:lastModifiedBy>
  <cp:revision>8</cp:revision>
  <cp:lastPrinted>2013-04-21T16:44:00Z</cp:lastPrinted>
  <dcterms:created xsi:type="dcterms:W3CDTF">2013-04-16T17:37:00Z</dcterms:created>
  <dcterms:modified xsi:type="dcterms:W3CDTF">2013-04-23T08:20:00Z</dcterms:modified>
</cp:coreProperties>
</file>