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D" w:rsidRDefault="00EB754D" w:rsidP="00EB7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ПЛАНИРОВАНИЕ.  6 КЛАСС.</w:t>
      </w:r>
    </w:p>
    <w:p w:rsidR="00EB754D" w:rsidRDefault="00EB754D" w:rsidP="00EB754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098"/>
        <w:gridCol w:w="748"/>
        <w:gridCol w:w="1587"/>
        <w:gridCol w:w="2402"/>
        <w:gridCol w:w="2176"/>
        <w:gridCol w:w="1753"/>
        <w:gridCol w:w="2161"/>
        <w:gridCol w:w="678"/>
        <w:gridCol w:w="688"/>
      </w:tblGrid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план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факт</w:t>
            </w: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Pr="00EB754D" w:rsidRDefault="00EB754D" w:rsidP="00EB75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Это ты уже знаешь!</w:t>
            </w:r>
          </w:p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D" w:rsidRDefault="00EB754D">
            <w:pPr>
              <w:rPr>
                <w:rFonts w:ascii="Times New Roman" w:hAnsi="Times New Roman"/>
                <w:b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Портрет в искусстве.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Пейзаж в искусстве.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Анималистический жанр в искусстве.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Натюрморт в искусстве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4C1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B4534" w:rsidRDefault="003B4534" w:rsidP="00A31266">
            <w:pPr>
              <w:rPr>
                <w:rFonts w:ascii="Times New Roman" w:hAnsi="Times New Roman"/>
                <w:sz w:val="24"/>
                <w:szCs w:val="24"/>
              </w:rPr>
            </w:pPr>
            <w:r w:rsidRPr="003B4534">
              <w:rPr>
                <w:rFonts w:ascii="Times New Roman" w:hAnsi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различие понятий «виды» и «жанры» в изобразительном искусстве.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изобразительного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жанры изобразительного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по художественному материалу и средствам выразительности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изобразительного искусства.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тематике произведения жанр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изобразительного искусства.</w:t>
            </w:r>
          </w:p>
          <w:p w:rsidR="003B4534" w:rsidRDefault="003B4534" w:rsidP="00EB754D">
            <w:pPr>
              <w:rPr>
                <w:rFonts w:ascii="Times New Roman" w:hAnsi="Times New Roman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многообразии и специфике видов и жанров искусства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контроль.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754D">
              <w:rPr>
                <w:rFonts w:ascii="Times New Roman" w:eastAsia="Times New Roman" w:hAnsi="Times New Roman" w:cs="SchoolBookCTT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Продолжаем знакомство с художниками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4C13D2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Сообщение и усвоение новых знаний</w:t>
            </w:r>
            <w:bookmarkEnd w:id="0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754D">
              <w:rPr>
                <w:rFonts w:ascii="Times New Roman" w:eastAsiaTheme="minorHAnsi" w:hAnsi="Times New Roman"/>
                <w:sz w:val="24"/>
                <w:szCs w:val="24"/>
              </w:rPr>
              <w:t>Я. Вермеер, П. Брейгель, П. Рубенс, Д. Веласкес, А. Иванов, П. Федотов, В. Суриков, Н. Рерих, Б. Кустодиев, О. Ренуар, М. Шагал, З. Серебрякова.</w:t>
            </w:r>
            <w:proofErr w:type="gramEnd"/>
            <w:r w:rsidRPr="00EB754D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искусства связаны с художественным материалом («чем и как?»), а жанры с тематикой произведения («о чём?»). </w:t>
            </w:r>
          </w:p>
          <w:p w:rsidR="003B4534" w:rsidRDefault="003B4534" w:rsidP="00EB754D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специфику художественного познания и отражения мира.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субъективность художественного видения мира.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по автопортрету специфику характера и художественной манеры автора.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самобытность художественного почерка мастера.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творческий диалог зрителя и художника как необходимый компонент  восприятия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произведения искусства.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Вступать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творческий диалог с художником.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Бытовой жанр в изобразительном искусстве</w:t>
            </w:r>
          </w:p>
          <w:p w:rsidR="003B4534" w:rsidRPr="00EB754D" w:rsidRDefault="003B4534" w:rsidP="00EB75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CT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Отражение в бытовом жанре уклада семейной жизни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Бытовой жанр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–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это изображение сцен и событий повседневной жизни. Ж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анровые картины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Отражение в бытовом жанре уклада семейной жизни.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Картины бытового жанра – документальные свидетельства своего времени.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Видеть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блики, тени и рефлексы на картинах художников, </w:t>
            </w: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, какую роль они играют в художественном образе произведения, </w:t>
            </w: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их в собственной художественно-творческой деятельности.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быта и характера людей разных эпох и народов по их изображению в картинах бытового жанра.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Получить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 о восприятии к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расоты обыденной жизни в творчестве голландских художников.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искусства в выявлении и решении социальных проблем.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Продумать тему, сюжет и содержание работы. Выбрать сюжет исходя из общей тематики бытового жанра – изображение уклада семейной жизни, её установок и традиций; социальных противоречий в жизни людей; особых, значимых дней в жизни человека. Определить содержание работы по плану: </w:t>
            </w: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 Кто (сколько человек будет в твоей композиции, кем они приходятся друг другу – члены одной семьи, друзья, одноклассники, какие они – дети или взрослые, бедные или состоятельные, весёлые или грустные, как относятся друг к другу)?</w:t>
            </w: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>2. Где происходит действие (в интерьере кухни или гостиной, на веранде или на террасе загородного дома, на берегу реки или в поле, в поезде или в самолёте)?</w:t>
            </w: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3. Когда (утром или ближе к полудню, в какое время года, в </w:t>
            </w: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солнечный день или пасмурный, будничный или праздничный)?</w:t>
            </w: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Формат картины. Формат картины (вертикальный, горизонтальный, квадратный, овальный) и его влияния </w:t>
            </w:r>
            <w:proofErr w:type="gramStart"/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>на те</w:t>
            </w:r>
            <w:proofErr w:type="gramEnd"/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 ощущения, которые будет испытывать зритель.</w:t>
            </w:r>
          </w:p>
          <w:p w:rsidR="003B4534" w:rsidRDefault="003B4534" w:rsidP="003A605B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Отражение в бытовом жанре социальных проблем.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Красота обыденной жизни в творчестве Яна Вермеера Дельфтского. Отражение быта голландцев. Понятия «свет, тень, блик, рефлекс». Роль бликов, теней и рефлексов в раскрытии художественного образа произведений Вермеера. Отражение в бытовом жанре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социальных проблем.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Получить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представление о роли искусства в освоении человеком мира, познании характеров, поступков, явлений повседневной жизни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потенциал искусства в познании мира, в формировании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отношений к человеку, явлениям повседневной жизни, в воспитании эстетического вкуса; отзывчивости к потребностям людей в горе и в радости.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 и содержание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художественного произведения, сопереживать персонажам.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Получить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представление о международном, межнациональном характере искусства, об особенностях изображения в различные эпохи.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 w:rsidP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 xml:space="preserve">Устный контроль. </w:t>
            </w:r>
            <w:r>
              <w:rPr>
                <w:rFonts w:ascii="Times New Roman" w:hAnsi="Times New Roman"/>
              </w:rPr>
              <w:t>Творческая</w:t>
            </w:r>
            <w:r w:rsidRPr="008C20A2">
              <w:rPr>
                <w:rFonts w:ascii="Times New Roman" w:hAnsi="Times New Roman"/>
              </w:rPr>
              <w:t xml:space="preserve">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  <w:sz w:val="24"/>
                <w:szCs w:val="24"/>
              </w:rPr>
            </w:pPr>
            <w:r w:rsidRPr="005146B0">
              <w:rPr>
                <w:rFonts w:ascii="Times New Roman" w:hAnsi="Times New Roman"/>
                <w:sz w:val="24"/>
                <w:szCs w:val="24"/>
              </w:rPr>
              <w:t>Создать композицию бытового жанра на тему «Завтрак».</w:t>
            </w:r>
          </w:p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Продумать сюжет работы, окружение – пейзаж или интерьер, предметы, передающие атмосферу события, сколько человек примет участие в завтраке, как </w:t>
            </w: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композиционно они будут расположены.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Отражение в бытовом жанре народных и семейных праздников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Изображение жизни простого народа в творчестве Питера </w:t>
            </w:r>
            <w:proofErr w:type="gram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Брейгеля-старшего</w:t>
            </w:r>
            <w:proofErr w:type="gram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. Иносказание и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олицетворение в сюжетах и образах Брейгеля.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Различать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и специфичное в понимании праздника в разные эпохи, у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разных народов, в разных социальных слоях.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 изображать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фигуру человека в движении.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композицию из нескольких фигур в движении.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 передавать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простых, условных изобразительных формах сложное содержание.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Осознавать,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что влияет на видение художником событий повседневной жизни.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 w:rsidP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Самостоятельная работа</w:t>
            </w:r>
            <w:proofErr w:type="gramStart"/>
            <w:r w:rsidRPr="008C20A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t xml:space="preserve">. 1. Нарисовать в тетради схематичные фигурки танцующих </w:t>
            </w:r>
            <w:r w:rsidRPr="003A60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людей. Составить из них композицию. 2. Передать цветовой гаммой ощущение праздника.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Создаём композицию бытового жанра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75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Продумываем тему, сюжет и содержание </w:t>
            </w:r>
            <w:r w:rsidRPr="00EB75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Этапы создания сюжетной картины. Изображение фигур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людей, среды, в которой они находятся, пейзажа или интерьера помещения. Предметы, которые окружают героев, в единой композиции раскрывают зрителю привычки и вкусы персонажей.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Различать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понятия «тема», «сюжет»,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«содержание» в изобразительном искусстве.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разницу между темой, сюжетом и содержанием художественного произведения.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Получить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опыт интерпретации художественного произведения.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интерпретировать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художников  на одну тему,  но с разным  сюжетом и содержанием.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 художественного произведения.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Сравнить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раскрыть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произведений.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 людей в пейзаже или интерьере.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предметов,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изображенных в жанровой картине, в раскрытии характера и помыслов персонажей.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лаконичность и смысловую насыщенность содержания информации, представленной в образной форме художественного произведения.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, что тема произведений может быть одна, а сюжеты и содержание различны.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Продумывать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тему, сюжет и содержание своей работы.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схематичные фигурки людей в движении, </w:t>
            </w: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рисунке пропорции 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фигуры человека.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 w:rsidP="006F4D15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Формат картины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34" w:rsidRPr="00EB754D" w:rsidRDefault="003B4534" w:rsidP="00EB75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63321C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Формат картины (вертикальный, горизонтальный, квадратный, овальный) и его влияния </w:t>
            </w:r>
            <w:proofErr w:type="gramStart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на те</w:t>
            </w:r>
            <w:proofErr w:type="gramEnd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ощущения, которые будет испытывать зритель.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 роль формата произведения на ощущения, которые будет испытывать зритель.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EB7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условность, символичность изобразительного языка. 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 w:rsidP="006F4D15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54D">
              <w:rPr>
                <w:rFonts w:ascii="Times New Roman" w:eastAsia="Times New Roman" w:hAnsi="Times New Roman"/>
                <w:sz w:val="24"/>
                <w:szCs w:val="24"/>
              </w:rPr>
              <w:t>Построение композиции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Композиция – основополагающее средство художественной выразительности. Определение в композиции соотношения всех элементов картины: ритма форм, линий, цветовых пятен и т.д. Влияние композиции на эмоции человека. Три измерения пространства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(высота, длина и ширина) в жизни и на картине. Эмоциональное восприятие вертикали, горизонтали и движения в глубину пространства. Перспектива. Точки схода.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Понимать,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что композиция – это основополагающее средство художественной выразительности, она определяет построение художественного произведения, ритм всех элементов:  форм, линий, цветовых пятен и т.д.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выразительную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композицию из нескольких фигур.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тематическую композицию бытового жанра.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Интерпретировать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 произведение.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Получить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опыт смыслового и эмоционально-ценностного восприятия визуального образа реальности и произведений искусства.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художественный образ как основу и цель любого искусства.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в перспективе.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Потренироваться в тетради изображать предметы в перспективе.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Интерьер в жанровой картине</w:t>
            </w:r>
          </w:p>
          <w:p w:rsidR="003B4534" w:rsidRPr="00EB754D" w:rsidRDefault="003B4534" w:rsidP="00EB7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Понятие и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нтерьера. </w:t>
            </w: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Принципы изображения интерьера в перспективе </w:t>
            </w: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 xml:space="preserve">(фронтальная и угловая перспектива). </w:t>
            </w:r>
          </w:p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Изображение интерьера в жанровых картинах (А. Дерен «Субботний день», И. Репин «Не ждали» и др.). 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собственной художественно-творческой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деятельности правила перспективы для построения интерьера помещения.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пространство в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 во фронтальной и угловой перспективе.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Изобразить интерьер комнаты в перспективе. Выбрать подходящий </w:t>
            </w: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замыслу интерьер и наметить его на листе.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Пейзаж в жанровой картине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63321C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браз природы, соответствующей сюжету картины. </w:t>
            </w:r>
            <w:proofErr w:type="gramStart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Роль пейзажа в сюжете, в передаче эмоционального строя  произведения (например, В. Борисов-</w:t>
            </w:r>
            <w:proofErr w:type="spellStart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Мусатов</w:t>
            </w:r>
            <w:proofErr w:type="spellEnd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«Водоём», Б. Кустодиев «Купчиха за чаем», М. Шагал.</w:t>
            </w:r>
            <w:proofErr w:type="gramEnd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«У окна.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Заольшье</w:t>
            </w:r>
            <w:proofErr w:type="spell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близ Витебска», А. Пластов «Ужин трактористов»).</w:t>
            </w:r>
            <w:proofErr w:type="gram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Изображение перспективы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роль пейзажа в жанровой картине как пространства, в котором происходит событие.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пейзажа в раскрытии содержания произведения.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природу в различных эмоциональных состояниях.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зарисовку пейзажа, в котором будет происходить событие.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Продумать и выполнить пейзаж, в котором будет происходить событие, – лесная поляна, берег реки или озера, терраса. Если по замыслу событие происходит в помещении, изобразить вид из окна.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Натюрморт в жанровой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Предметы в сюжетных картинах как ключ к раскрытию содержания произведения. Сообщение через предметы в жанровой картине сведений о жизненных устоях, нравах и вкусах в ту или иную эпоху,  передача смысла человеческих взаимоотношений.</w:t>
            </w:r>
          </w:p>
          <w:p w:rsidR="003B4534" w:rsidRPr="00EB754D" w:rsidRDefault="003B4534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что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вещей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в жанровой картине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художник передаёт глубокий смысл человеческих взаимоотношений.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наброски и зарисовки предметов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быта с натуры и по представлению.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зарисовки и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включать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предметы, помещенные в натюрморт, в различную среду.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натюрморты как возможную часть жанровой картины.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предметы с натуры, а окружающее пространство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замыслом.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Выбрать из поставленных учителем натюрмортов тот, который ближе к замыслу будущей жанровой композиции на тему «Завтрак». Изобразить предметы с натуры, а окружающее пространство придумать в соответствии со своим замыслом.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Образ человека в жанровой картине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Роль человека в сюжетной картине. Раскрытие образа героя и дополнение его характеристики с помощью окружающих вещей (например, И. Фирсов «Юный живописец», П. Пикассо «Девочка на шаре»).</w:t>
            </w:r>
            <w:r w:rsidRPr="0063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Роль набросков и зарисовок в поисках выразительных образов персонажей. Значимость поворота фигуры человека, выражения лица, положения и характера его рук, одежды для раскрытия образа персонажа. 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Понимать,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что главная  роль в сюжетной картине всегда принадлежит человеку.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 и объяснять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приёмы, которые использует художник для создания выразительного образа человека в жанровой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 людей в разных поворотах с натуры и по памяти.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Делать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подготовительные наброски и зарисовки людей, необходимые для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создания жанровой картины.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приёмы, которые используют художники для создания выразительного образа человека в жанровой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Окончание композиции на тему «Завтрак».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6350">
              <w:rPr>
                <w:rFonts w:ascii="Times New Roman" w:eastAsia="Times New Roman" w:hAnsi="Times New Roman" w:cs="SchoolBookCTT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Исторический жанр в изобразительном искусстве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Исторический жанр</w:t>
            </w:r>
          </w:p>
          <w:p w:rsidR="003B4534" w:rsidRPr="00996350" w:rsidRDefault="003B4534" w:rsidP="0099635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CT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Исторический жанр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6332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это изображение событий, сыгравших определённую роль в истории человечества. Библейские сюжеты или историко-религиозный жанр, сказочно-былинные сюжеты или мифологический жанр. Батальный жанр.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Драматическое действие, психологическая характеристика героев, идеи времени в исторической картине. Художественное осмысление истории с позиции художника. Изображение в исторической картине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не частного бытия отдельного человека, а общественных действий, получивших художественную трактовку.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Осознавать,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исторический жанр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– это изображение событий, сыгравших определённую роль в истории человечества.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внутри исторического жанра библейские или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историко-религиозные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сюжеты, сказочно-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былинные и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мифологические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сюжеты, а также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батальный жанр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Иметь представление,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в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исторической картине изображаются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частные события отдельного человека, а общественное действие, получившее художественную трактовку.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лаконичность и смысловую насыщенность содержания информации, представленной в образной форме художественного произведения.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Ощущать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индивидуальность и чувства художника, создавшего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историческую картину.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Выражать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свои ощущения по поводу  сюжета и содержания исторической картины в речевой и в художественной форме.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Библейский жанр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63321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Р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елигия – родник, в котором искусство черпает свои сюжеты. Значение историко-религиозного жанра. </w:t>
            </w:r>
            <w:proofErr w:type="gramStart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Главные темы: история жизни Иисуса Христа, жизнь и духовный подвиг его близких, сцены Рождества, Благовещения, Крещения, видений, пророчеств, чудес, подвигов во имя Христианства и т.п.</w:t>
            </w:r>
            <w:proofErr w:type="gramEnd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(А. Иванов «Явление Христа народу»).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принимать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общечеловеческие ценности, общие для всех народов и эпох,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главные темы искусства.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 том, как выглядела природа тех мест и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материальная культура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того времени, когда происходили  изображаемые события.</w:t>
            </w:r>
          </w:p>
          <w:p w:rsidR="003B4534" w:rsidRPr="00996350" w:rsidRDefault="003B4534" w:rsidP="006F4D15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6F4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Выбрать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сюжет из Священного Писания или другой религиозной литературы, мифов, легенд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сделать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набросок композиции выбранного сюжета.</w:t>
            </w:r>
          </w:p>
          <w:p w:rsidR="003B4534" w:rsidRDefault="003B4534" w:rsidP="006F4D15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4534" w:rsidRPr="00996350" w:rsidRDefault="003B4534" w:rsidP="006F4D1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Познакомиться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 сюжетами, рассказывающими о жизни Иисуса Христа, Будды или другого историко-религиозного персонажа,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сделать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набросок композиции выбранного сюжета.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iCs/>
                <w:sz w:val="24"/>
                <w:szCs w:val="24"/>
              </w:rPr>
              <w:t>Мифологический жанр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63321C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Сказание о</w:t>
            </w:r>
            <w:r w:rsidRPr="0063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Георгие</w:t>
            </w:r>
            <w:proofErr w:type="spellEnd"/>
            <w:r w:rsidRPr="0063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Победоносце.</w:t>
            </w:r>
            <w:r w:rsidRPr="0063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Святой Георгий Победоносец – покровитель нескольких великих строителей русской государственности и русской военной мощи. «Чудо Георгия о </w:t>
            </w:r>
            <w:proofErr w:type="spell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змие</w:t>
            </w:r>
            <w:proofErr w:type="spell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Pr="006332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–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сюжетная основа официального Герба Москвы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смысл изображения на гербе Москвы.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межнациональный характер образа воина, защищающего людей в минуту опасности.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основополагающую роль художественного образа в искусстве.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знака и символа в искусстве.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интерпретировать символы, используемые художником в исторической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Самостоятельно определять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характерные качества знака и символа в искусстве.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Интерпретировать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многозначность древних символов в современном искусстве.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жизненность древнейшей символики в истории культуры.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использовании символики в древнем и современном искусстве. 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символа в обогащении содержания художественного произведения и 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его в собственной художественно-творческой деятельности. 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стилизации в искусстве.</w:t>
            </w:r>
          </w:p>
          <w:p w:rsidR="003B4534" w:rsidRPr="00996350" w:rsidRDefault="003B4534" w:rsidP="006F4D1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6F4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Выбрать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сюжет из мифов, легенд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сделать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набросок композиции выбранного сюжета.</w:t>
            </w:r>
          </w:p>
          <w:p w:rsidR="003B4534" w:rsidRPr="00996350" w:rsidRDefault="003B4534" w:rsidP="006F4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Построить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несколько вариантов композиции на одну тему.</w:t>
            </w:r>
          </w:p>
          <w:p w:rsidR="003B4534" w:rsidRPr="00996350" w:rsidRDefault="003B4534" w:rsidP="006F4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Создать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свой образ стилизованного коня на основании различных вариантов, использовавшихся  в разные периоды развития искусства.  </w:t>
            </w:r>
          </w:p>
          <w:p w:rsidR="003B4534" w:rsidRPr="00996350" w:rsidRDefault="003B4534" w:rsidP="006F4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композицию на сюжет мифа какого-нибудь народа на тему битвы героя за правое дело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(например, «Чудо святого  Георгия со Змеем»), используя приём стилизации.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«...</w:t>
            </w:r>
            <w:proofErr w:type="gramStart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Просиявший</w:t>
            </w:r>
            <w:proofErr w:type="gramEnd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в Земле русской...»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Образ Святого подвижника Сергия Радонежского. Духовный подвиг Сергия Радонежского. М. Нестеров. «Юность Преподобного Сергия», «Видение отроку Варфоломею». Сцены из жизни Преподобного Сергия Радонежского.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Ценить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духовный подвиг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реальных подвижников народа.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межнациональный характер искусства.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Получить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опыт формирования собственной морально-нравственной позиц</w:t>
            </w:r>
            <w:proofErr w:type="gramStart"/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выражения  при восприятии художественного произведения. 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Получить опыт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 в</w:t>
            </w: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средствами живописи многообразие и красоту окружающего мира.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6F4D15" w:rsidRDefault="003B4534" w:rsidP="006F4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Выполнить коллективную работу. Познакомиться с эпизодами жизни Сергия Радонежского и каждому ученику проиллюстрировать один сюжет. Готовые работы можно собрать в книгу или разместить на одном листе вокруг репродукции с иконы Сергия. Получится икона с </w:t>
            </w:r>
            <w:proofErr w:type="spellStart"/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житиём</w:t>
            </w:r>
            <w:proofErr w:type="spellEnd"/>
            <w:r w:rsidRPr="006F4D1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 прекрасного человека в исторической картине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.</w:t>
            </w:r>
            <w:r w:rsidRPr="0063321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Стремление в  и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скусстве показать идеальный образ человека. Различие идеала человека в  разные эпохи. Убедительная жизненность произведений разных времён, написанных в реалистической манере. Рембрандт «Возвращение блудного сына». Главное для художника – внутренний мир  и переживания человека.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, что искусство всегда стремилось показать идеальный образ человека, но идеалы разных эпох существенно различались.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о характере, намерениях, внутреннем мире людей, изображенных на  исторической картине.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Осознавать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, какие качества своих героев воспевают или осуждают художники в исторических картинах.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яркие, выразительные образы.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Объяснять,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какие чувства вызывают образы, созданные в картинах Рембрандта, Давида, </w:t>
            </w:r>
            <w:proofErr w:type="spellStart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К.Брюллова</w:t>
            </w:r>
            <w:proofErr w:type="spellEnd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В.Сурикова</w:t>
            </w:r>
            <w:proofErr w:type="spellEnd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и др. художников.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, какими средствами художники достигли этого впечатления.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скульптуру как вид изобразительного искусства.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специфику и виды скульптуры.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материалы скульптуры.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Выполнят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ь в скульптуре композицию из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двух-трёх фигур, объединённых общей идеей.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Делать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зарисовки скульптурной композиции с разных сторон.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C4FBC" w:rsidRDefault="003B4534" w:rsidP="009C4F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FBC">
              <w:rPr>
                <w:rFonts w:ascii="Times New Roman" w:eastAsiaTheme="minorHAnsi" w:hAnsi="Times New Roman"/>
                <w:sz w:val="24"/>
                <w:szCs w:val="24"/>
              </w:rPr>
              <w:t xml:space="preserve">1. В картине К. Брюллова фигуры сгруппированы по два-три человека. Выполнить в скульптуре композицию из двух-трёх фигур, объединённых общей идеей. 2. Сделать зарисовки своей композиции с разных сторон. 3. Проанализировать произведения Д. Веласкес «Сдача Бреды». Жан Луи Давид «Клятва Горациев». 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  <w:p w:rsidR="003B4534" w:rsidRPr="009C4FBC" w:rsidRDefault="003B4534" w:rsidP="009C4F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FBC">
              <w:rPr>
                <w:rFonts w:ascii="Times New Roman" w:eastAsiaTheme="minorHAnsi" w:hAnsi="Times New Roman"/>
                <w:sz w:val="24"/>
                <w:szCs w:val="24"/>
              </w:rPr>
              <w:t>Выбрать сюжет из истории. Начать подготовку к выполнению композиции исторического жанра.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Работа художника над исторической картиной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.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Раскрытие этапов работы над исторической картиной на примере</w:t>
            </w:r>
            <w:r w:rsidRPr="006332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произведения  В. Сурикова «Боярыня Морозова».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Проводить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поисковую работу по тематике своего замысла: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познакомиться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 материалами по истории,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альбомы по искусству,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сходить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в музей.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 w:rsidP="009C4F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Выбрать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сюжет из истории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начать подготовку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к выполнению композиции исторического жанра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4534" w:rsidRPr="00996350" w:rsidRDefault="003B4534" w:rsidP="009C4F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подготовительные рисунки и этюды к исторической картине В. Сурикова «Боярыня Морозова»,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их с законченной картиной.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, как менялась композиция и образы героев в процессе работы.</w:t>
            </w:r>
          </w:p>
          <w:p w:rsidR="003B4534" w:rsidRPr="00996350" w:rsidRDefault="003B4534" w:rsidP="009C4F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Сделать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наброски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композиции,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найти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жесты персонажей. 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Историческая картина и современность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Художник находит параллели в давней истории и современных ему событиях. Художник опосредованно через образы исторических персонажей выражает сочувствие своим современникам.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Понимать,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что художник не всегда </w:t>
            </w:r>
            <w:proofErr w:type="gramStart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мог</w:t>
            </w:r>
            <w:proofErr w:type="gramEnd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 выразить сочувствие своим современникам – борцам за лучшую долю народа и поэтому опосредованно через образы исторических персонажей передавал его в своих произведениях.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 исторических картин с событиями современного мира.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Искать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передачи  в исторической  композиции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своего отношения к событиям современности.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метафоры, иносказания в раскрытии содержания исторической картины.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метафору, иносказание в содержании собственной работы на  историческую  тему.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 w:rsidRPr="005146B0">
              <w:rPr>
                <w:rFonts w:ascii="Times New Roman" w:hAnsi="Times New Roman"/>
                <w:sz w:val="24"/>
                <w:szCs w:val="24"/>
              </w:rPr>
              <w:t>Провести поисковую работу по теме и сюжету твоего замысла. Сделать наброски композиции, найти выразительные жесты персонажей.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Трактовка образа исторической личности в искусстве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.</w:t>
            </w:r>
            <w:r w:rsidRPr="0063321C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Обращение русских художников к образу Петра I. Представление различных сторон его кипучей деятельности, влекущих за собой разрушения и созидание. Попытка оценить роль личности в истории, понять, как развивалась бы Русь,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если бы не пришёл к власти этот незаурядный и сложный человек. </w:t>
            </w:r>
          </w:p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Исторические события – это не всегда многолюдные драмы. «Тихая» история в царских покоях, приёмных правителей. Темы русской истории, нашедшие отражение в творчестве Н. </w:t>
            </w:r>
            <w:proofErr w:type="spell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Ге</w:t>
            </w:r>
            <w:proofErr w:type="spell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. Напряжённый драматизм картины Н. </w:t>
            </w:r>
            <w:proofErr w:type="spell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>Ге</w:t>
            </w:r>
            <w:proofErr w:type="spellEnd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«Пётр I допрашивает царевича Алексея Петровича в Петергофе». 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, какое представление об исторической личности (например,  Петре I) сложилось благодаря образам искусства.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Подобрать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художников, раскрывающих образ героя будущей работы, и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сравнить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их. </w:t>
            </w: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Соотнести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образы, созданные художниками, с собственными представлениями.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роль расположения линии горизонта для создания выразительного образа героя.</w:t>
            </w:r>
          </w:p>
          <w:p w:rsidR="003B4534" w:rsidRPr="00996350" w:rsidRDefault="003B4534" w:rsidP="0099635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Добиваться</w:t>
            </w:r>
            <w:r w:rsidRPr="00996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выразительности образа с помощью расположения линии горизонта в пространстве картины. </w:t>
            </w:r>
          </w:p>
          <w:p w:rsidR="003B4534" w:rsidRPr="00996350" w:rsidRDefault="003B4534" w:rsidP="0099635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Наметить</w:t>
            </w:r>
            <w:r w:rsidRPr="00996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общую схему будущей композиции в разных форматах и </w:t>
            </w:r>
            <w:r w:rsidRPr="00996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выбрать</w:t>
            </w:r>
            <w:r w:rsidRPr="00996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6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996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 w:rsidRPr="005146B0">
              <w:rPr>
                <w:rFonts w:ascii="Times New Roman" w:hAnsi="Times New Roman"/>
                <w:sz w:val="24"/>
                <w:szCs w:val="24"/>
              </w:rPr>
              <w:t>Подобрать работы художников, раскрывающие образ героя будущей работы. Сравнить их, насколько они соответствуют представлению.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iCs/>
                <w:sz w:val="24"/>
                <w:szCs w:val="24"/>
              </w:rPr>
              <w:t>Необычный взгляд на историческую тему.</w:t>
            </w:r>
            <w:r w:rsidRPr="0099635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Батальный жанр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Своеобразный взгляд на исторический жанр, представленный в  творчестве художников рубежа Х</w:t>
            </w:r>
            <w:proofErr w:type="gramStart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proofErr w:type="gramEnd"/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Х–ХХ вв. Красота </w:t>
            </w:r>
            <w:r w:rsidRPr="0063321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народного быта в творчестве А. Рябушкина. Использование традиций русской иконы и фрески.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разнообразных взглядах на исторический жанр, представленных в 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творчестве художников рубежа Х</w:t>
            </w:r>
            <w:proofErr w:type="gramStart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gramEnd"/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Х–ХХ вв.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 xml:space="preserve">, какой линии исторического жанра больше соответствует замысел будущей работы.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996350">
              <w:rPr>
                <w:rFonts w:ascii="Times New Roman" w:eastAsia="Times New Roman" w:hAnsi="Times New Roman"/>
                <w:sz w:val="24"/>
                <w:szCs w:val="24"/>
              </w:rPr>
              <w:t>возможности батального жанра в выражении личной позиции художника по отношению к войнам.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3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Видеть</w:t>
            </w:r>
            <w:r w:rsidRPr="009963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произведении искусства выражение морально-нравственной позиции автора.  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 w:rsidRPr="005146B0">
              <w:rPr>
                <w:rFonts w:ascii="Times New Roman" w:hAnsi="Times New Roman"/>
                <w:sz w:val="24"/>
                <w:szCs w:val="24"/>
              </w:rPr>
              <w:t xml:space="preserve">Выполнить зарисовки будущей композиции с низкой, средней и высокой линией горизонта. </w:t>
            </w:r>
            <w:r w:rsidRPr="005146B0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Определить, какой линии исторического жанра больше соответствует замысел будущей работы. Какое расположение линии горизонта сделает образ особенно выразительным.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работами мастеров</w:t>
            </w:r>
          </w:p>
          <w:p w:rsidR="003B4534" w:rsidRPr="00996350" w:rsidRDefault="003B4534" w:rsidP="00996350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художника над исторической картиной. Сбор материала. 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Посещение музеев, библиотек, изучение книг по искусству, истории. </w:t>
            </w:r>
            <w:proofErr w:type="gramStart"/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Картины исторического жанра, хранящиеся в лучших музеях мира </w:t>
            </w:r>
            <w:r w:rsidRPr="006332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–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Эрмитаже, Русском музее, Государственной Третьяковской галерее (Россия), Лувре (Франция), галерее Уффици (Италия) и др. Исторические картины в небольших  региональных музеях.</w:t>
            </w:r>
            <w:proofErr w:type="gramEnd"/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с работами мастеров в музее.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роль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музеев в культурной истории человечества.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основные музеи мира, России и своего родного края.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представление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об их экспозиции. 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Стремиться посещать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музеи и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их экспозицию.</w:t>
            </w:r>
          </w:p>
          <w:p w:rsidR="003B4534" w:rsidRPr="00996350" w:rsidRDefault="003B4534" w:rsidP="003A60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похожие сюжеты,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подходы художников к интерпретации сюжетов одной тематики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 w:rsidRPr="005146B0">
              <w:rPr>
                <w:rFonts w:ascii="Times New Roman" w:hAnsi="Times New Roman"/>
                <w:sz w:val="24"/>
                <w:szCs w:val="24"/>
              </w:rPr>
              <w:t>Познакомиться с колл</w:t>
            </w:r>
            <w:r>
              <w:rPr>
                <w:rFonts w:ascii="Times New Roman" w:hAnsi="Times New Roman"/>
                <w:sz w:val="24"/>
                <w:szCs w:val="24"/>
              </w:rPr>
              <w:t>екциями музеев. П</w:t>
            </w:r>
            <w:r w:rsidRPr="005146B0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r w:rsidRPr="005146B0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видеофильмы, художественные альбомы.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материальной культурой основных исторических стилей.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Античность.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Готика.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i/>
                <w:sz w:val="24"/>
                <w:szCs w:val="24"/>
              </w:rPr>
              <w:t>Барокко.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Классицизм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 w:rsidRPr="0063321C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1C" w:rsidRPr="0063321C" w:rsidRDefault="0063321C" w:rsidP="00633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Конструктивные приёмы, материалы, специфика декора стилей. Основная идея </w:t>
            </w:r>
            <w:r w:rsidRPr="006332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–</w:t>
            </w:r>
            <w:r w:rsidRPr="0063321C">
              <w:rPr>
                <w:rFonts w:ascii="Times New Roman" w:eastAsiaTheme="minorHAnsi" w:hAnsi="Times New Roman"/>
                <w:sz w:val="24"/>
                <w:szCs w:val="24"/>
              </w:rPr>
              <w:t xml:space="preserve"> первоэлемент любого стиля. </w:t>
            </w:r>
          </w:p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, что такое стиль в художественной культуре.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стилевое единство художественной и материальной культуры эпохи.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Изучить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материальную культуру эпохи, факты, связанные с выбранным событием,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сделать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наброски, зарисовки, этюды.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Сделать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зарисовки одежды, посуды, мебели той эпохи, в которую происходило событие, ставшее темой будущего произведения. 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Выявлять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стилевой «код» или образ эпохи, прослеживающийся во всех видах искусства и материальной культуры.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и специфичное в понимании основных качеств достойного человека в разные эпохи и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видеть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их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отражение в художественной и материальной культуре эпохи. 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Узнавать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стиль эпохи по предметам материальной культуры. 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Узнавать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эпоху по стилю живописи и тематике произведений.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об эмоциональном влиянии цвета на человека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 Творческая работа.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9C4FBC" w:rsidRDefault="003B4534" w:rsidP="009C4F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FBC">
              <w:rPr>
                <w:rFonts w:ascii="Times New Roman" w:eastAsiaTheme="minorHAnsi" w:hAnsi="Times New Roman"/>
                <w:sz w:val="24"/>
                <w:szCs w:val="24"/>
              </w:rPr>
              <w:t>Создать композицию исторического жанра, используя знания о стиле выбранной эпохи.</w:t>
            </w:r>
          </w:p>
          <w:p w:rsidR="003B4534" w:rsidRPr="009C4FBC" w:rsidRDefault="003B4534" w:rsidP="009C4F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FBC">
              <w:rPr>
                <w:rFonts w:ascii="Times New Roman" w:eastAsiaTheme="minorHAnsi" w:hAnsi="Times New Roman"/>
                <w:sz w:val="24"/>
                <w:szCs w:val="24"/>
              </w:rPr>
              <w:t xml:space="preserve">Предварительная работа с материалом </w:t>
            </w:r>
            <w:r w:rsidRPr="009C4F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(историческая и художественная литература, посещение музеев, альбомы по искусству). Изучить и прорисовать каждый предмет, который войдет в композицию. </w:t>
            </w:r>
          </w:p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  <w:tr w:rsidR="008C20A2" w:rsidTr="004C13D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63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EB754D" w:rsidRDefault="003B4534" w:rsidP="00EB75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живописными средствами 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выразить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свое отношение к конкретному событию.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Выражать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композиции, цвета, линии смятение, душевное волнение, тревогу,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ликование, безмятежность, умиротворение, нежность, печаль, силу и др.</w:t>
            </w:r>
            <w:proofErr w:type="gramEnd"/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A60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выразительность силуэта.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 найти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детали, подчеркивающие выразительность события.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Понимать,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что в основе любого произведения искусства лежит неравнодушное, эмоциональное отношение художника к миру, понимание его ценностей.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Осознавать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условия рождения  художественного образа</w:t>
            </w: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создавать 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>яркий, запоминающийся художественный образ человека, предмета, явления.</w:t>
            </w:r>
          </w:p>
          <w:p w:rsidR="003B4534" w:rsidRPr="003A605B" w:rsidRDefault="003B4534" w:rsidP="003A60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05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Давать оценку</w:t>
            </w:r>
            <w:r w:rsidRPr="003A605B">
              <w:rPr>
                <w:rFonts w:ascii="Times New Roman" w:eastAsia="Times New Roman" w:hAnsi="Times New Roman"/>
                <w:sz w:val="24"/>
                <w:szCs w:val="24"/>
              </w:rPr>
              <w:t xml:space="preserve"> своему произведению и работам одноклассников.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8C20A2">
            <w:pPr>
              <w:rPr>
                <w:rFonts w:ascii="Times New Roman" w:hAnsi="Times New Roman"/>
              </w:rPr>
            </w:pPr>
            <w:r w:rsidRPr="008C20A2">
              <w:rPr>
                <w:rFonts w:ascii="Times New Roman" w:hAnsi="Times New Roman"/>
              </w:rPr>
              <w:lastRenderedPageBreak/>
              <w:t>Устный контроль.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4" w:rsidRDefault="003B4534">
            <w:pPr>
              <w:rPr>
                <w:rFonts w:ascii="Times New Roman" w:hAnsi="Times New Roman"/>
              </w:rPr>
            </w:pPr>
          </w:p>
        </w:tc>
      </w:tr>
    </w:tbl>
    <w:p w:rsidR="001A263B" w:rsidRDefault="001A263B"/>
    <w:sectPr w:rsidR="001A263B" w:rsidSect="00EB7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C"/>
    <w:rsid w:val="000A71CD"/>
    <w:rsid w:val="001A263B"/>
    <w:rsid w:val="003A605B"/>
    <w:rsid w:val="003B4534"/>
    <w:rsid w:val="004C13D2"/>
    <w:rsid w:val="0053760C"/>
    <w:rsid w:val="0063321C"/>
    <w:rsid w:val="006F4D15"/>
    <w:rsid w:val="008C20A2"/>
    <w:rsid w:val="0098302E"/>
    <w:rsid w:val="00996350"/>
    <w:rsid w:val="009C4FBC"/>
    <w:rsid w:val="00AB3C0C"/>
    <w:rsid w:val="00E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7</cp:revision>
  <dcterms:created xsi:type="dcterms:W3CDTF">2013-06-07T17:23:00Z</dcterms:created>
  <dcterms:modified xsi:type="dcterms:W3CDTF">2013-11-13T10:02:00Z</dcterms:modified>
</cp:coreProperties>
</file>