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42" w:rsidRPr="00CB5C42" w:rsidRDefault="00CB5C42" w:rsidP="00CB5C42">
      <w:r w:rsidRPr="00CB5C42">
        <w:t>Экзамен в рамках </w:t>
      </w:r>
      <w:r w:rsidRPr="00CB5C42">
        <w:rPr>
          <w:b/>
          <w:bCs/>
        </w:rPr>
        <w:t>ГИА по обществознанию</w:t>
      </w:r>
      <w:r w:rsidRPr="00CB5C42">
        <w:t> – один из самых популярных среди необязательных экзаменов. Учащиеся называют несколько причин. Часть учащихся считает, что </w:t>
      </w:r>
      <w:r w:rsidRPr="00CB5C42">
        <w:rPr>
          <w:b/>
          <w:bCs/>
        </w:rPr>
        <w:t>ГИА по обществознанию</w:t>
      </w:r>
      <w:r w:rsidRPr="00CB5C42">
        <w:t> – это просто. С одной стороны, это верно: ведь часть знаний об обществе и его устройстве нужна нам в реальности и даётся ребенку в жизни. Но, с другой стороны, здесь есть масса подводных камней и нюансов. Например, все знают о существовании английской королевы, но вот какая форма правления в Великобритании: конституционная монархия или парламентская? Знание таких вещей поможет получить высший балл на </w:t>
      </w:r>
      <w:r w:rsidRPr="00CB5C42">
        <w:rPr>
          <w:b/>
          <w:bCs/>
        </w:rPr>
        <w:t>ГИА по обществознанию</w:t>
      </w:r>
      <w:r w:rsidRPr="00CB5C42">
        <w:t>.</w:t>
      </w:r>
      <w:r w:rsidRPr="00CB5C42">
        <w:br/>
      </w:r>
      <w:r w:rsidRPr="00CB5C42">
        <w:br/>
      </w:r>
      <w:bookmarkStart w:id="0" w:name="_GoBack"/>
      <w:r w:rsidRPr="00CB5C42">
        <w:t xml:space="preserve">Структура экзамена </w:t>
      </w:r>
      <w:bookmarkEnd w:id="0"/>
      <w:r w:rsidRPr="00CB5C42">
        <w:t>составлена таким образом, чтобы проверить не только теоретические знания ученика, но и его способность давать ясные и внятные ответы на сложные вопросы. В рамках </w:t>
      </w:r>
      <w:r w:rsidRPr="00CB5C42">
        <w:rPr>
          <w:b/>
          <w:bCs/>
        </w:rPr>
        <w:t>ГИА по обществознанию</w:t>
      </w:r>
      <w:r w:rsidRPr="00CB5C42">
        <w:t> существует несколько разделов.</w:t>
      </w:r>
    </w:p>
    <w:p w:rsidR="00CB5C42" w:rsidRPr="00CB5C42" w:rsidRDefault="00CB5C42" w:rsidP="00CB5C42">
      <w:pPr>
        <w:numPr>
          <w:ilvl w:val="0"/>
          <w:numId w:val="1"/>
        </w:numPr>
      </w:pPr>
      <w:r w:rsidRPr="00CB5C42">
        <w:t>1 часть состоит из 20 теоретических вопросов с возможностью выбора ответа из четырёх вариантов.</w:t>
      </w:r>
    </w:p>
    <w:p w:rsidR="00CB5C42" w:rsidRPr="00CB5C42" w:rsidRDefault="00CB5C42" w:rsidP="00CB5C42">
      <w:pPr>
        <w:numPr>
          <w:ilvl w:val="0"/>
          <w:numId w:val="1"/>
        </w:numPr>
      </w:pPr>
      <w:r w:rsidRPr="00CB5C42">
        <w:t xml:space="preserve">2 часть экзамена – 5 вопросов повышенной </w:t>
      </w:r>
      <w:proofErr w:type="gramStart"/>
      <w:r w:rsidRPr="00CB5C42">
        <w:t>сложности</w:t>
      </w:r>
      <w:proofErr w:type="gramEnd"/>
      <w:r w:rsidRPr="00CB5C42">
        <w:t xml:space="preserve"> в которых либо необходимо дать краткий ответ, либо установить соответствия между понятиями и определениями.</w:t>
      </w:r>
    </w:p>
    <w:p w:rsidR="00CB5C42" w:rsidRPr="00CB5C42" w:rsidRDefault="00CB5C42" w:rsidP="00CB5C42">
      <w:pPr>
        <w:numPr>
          <w:ilvl w:val="0"/>
          <w:numId w:val="1"/>
        </w:numPr>
      </w:pPr>
      <w:r w:rsidRPr="00CB5C42">
        <w:t>3 часть ГИА по обществознанию – 6 сложных вопросов, предполагающих наличие у учащегося способности к анализу информации, её грамотном изложении и, конечно же, углублённое знание теории.</w:t>
      </w:r>
    </w:p>
    <w:p w:rsidR="00CB5C42" w:rsidRPr="00CB5C42" w:rsidRDefault="00CB5C42" w:rsidP="00CB5C42">
      <w:r w:rsidRPr="00CB5C42">
        <w:t>Длительность </w:t>
      </w:r>
      <w:r w:rsidRPr="00CB5C42">
        <w:rPr>
          <w:b/>
          <w:bCs/>
        </w:rPr>
        <w:t>ГИА по обществознанию</w:t>
      </w:r>
      <w:r w:rsidRPr="00CB5C42">
        <w:t> составляет 180 минут. В отличие от математики, никаких справочных материалов на этом экзамене не предоставляется. Минимальный проходной балл – 15, максимальный – 40. </w:t>
      </w:r>
      <w:r w:rsidRPr="00CB5C42">
        <w:br/>
      </w:r>
      <w:r w:rsidRPr="00CB5C42">
        <w:br/>
        <w:t>Соответствие баллов </w:t>
      </w:r>
      <w:r w:rsidRPr="00CB5C42">
        <w:rPr>
          <w:b/>
          <w:bCs/>
        </w:rPr>
        <w:t>ГИА по обществознанию</w:t>
      </w:r>
      <w:r w:rsidRPr="00CB5C42">
        <w:t xml:space="preserve"> школьным </w:t>
      </w:r>
      <w:proofErr w:type="gramStart"/>
      <w:r w:rsidRPr="00CB5C42">
        <w:t>оценкам</w:t>
      </w:r>
      <w:proofErr w:type="gramEnd"/>
      <w:r w:rsidRPr="00CB5C42">
        <w:t xml:space="preserve"> представлено следующим образом:</w:t>
      </w:r>
    </w:p>
    <w:p w:rsidR="00CB5C42" w:rsidRPr="00CB5C42" w:rsidRDefault="00CB5C42" w:rsidP="00CB5C42">
      <w:pPr>
        <w:numPr>
          <w:ilvl w:val="0"/>
          <w:numId w:val="2"/>
        </w:numPr>
      </w:pPr>
      <w:r w:rsidRPr="00CB5C42">
        <w:t>двойка – 0-14;</w:t>
      </w:r>
    </w:p>
    <w:p w:rsidR="00CB5C42" w:rsidRPr="00CB5C42" w:rsidRDefault="00CB5C42" w:rsidP="00CB5C42">
      <w:pPr>
        <w:numPr>
          <w:ilvl w:val="0"/>
          <w:numId w:val="2"/>
        </w:numPr>
      </w:pPr>
      <w:r w:rsidRPr="00CB5C42">
        <w:t>тройка – 15-24;</w:t>
      </w:r>
    </w:p>
    <w:p w:rsidR="00CB5C42" w:rsidRPr="00CB5C42" w:rsidRDefault="00CB5C42" w:rsidP="00CB5C42">
      <w:pPr>
        <w:numPr>
          <w:ilvl w:val="0"/>
          <w:numId w:val="2"/>
        </w:numPr>
      </w:pPr>
      <w:r w:rsidRPr="00CB5C42">
        <w:t>четверка – 25-34;</w:t>
      </w:r>
    </w:p>
    <w:p w:rsidR="00CB5C42" w:rsidRPr="00CB5C42" w:rsidRDefault="00CB5C42" w:rsidP="00CB5C42">
      <w:pPr>
        <w:numPr>
          <w:ilvl w:val="0"/>
          <w:numId w:val="2"/>
        </w:numPr>
      </w:pPr>
      <w:r w:rsidRPr="00CB5C42">
        <w:t>пятерка – 35-40.</w:t>
      </w:r>
    </w:p>
    <w:p w:rsidR="00D72726" w:rsidRDefault="00CB5C42" w:rsidP="00CB5C42">
      <w:r w:rsidRPr="00CB5C42">
        <w:t>Важно помнить о грамотном оформлении бланков – проверка компьютером обязывает учащегося быть внимательным. Есть прецеденты, когда учащийся не проходил </w:t>
      </w:r>
      <w:r w:rsidRPr="00CB5C42">
        <w:rPr>
          <w:b/>
          <w:bCs/>
        </w:rPr>
        <w:t>ГИА по обществознанию</w:t>
      </w:r>
      <w:r w:rsidRPr="00CB5C42">
        <w:t> только лишь по причине неправильного оформления. Конечно, есть возможность подать апелляцию, но это как минимум ваши нервы и время.</w:t>
      </w:r>
      <w:r w:rsidRPr="00CB5C42">
        <w:br/>
      </w:r>
      <w:r w:rsidRPr="00CB5C42">
        <w:br/>
      </w:r>
      <w:r w:rsidRPr="00CB5C42">
        <w:rPr>
          <w:b/>
          <w:bCs/>
        </w:rPr>
        <w:t>Подготовка к ГИА по обществознанию</w:t>
      </w:r>
      <w:r w:rsidRPr="00CB5C42">
        <w:t> - серьёзное дело. Будьте внимательны к деталям, не допускайте путаницы в терминологии. Чтобы получить высокий балл за экзамен, осуществляйте подготовку к ГИА по обществознанию сбалансированно, уделяя пропорциональное внимание разным частям экзамена.</w:t>
      </w:r>
    </w:p>
    <w:sectPr w:rsidR="00D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2AB"/>
    <w:multiLevelType w:val="multilevel"/>
    <w:tmpl w:val="9E6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61A7A"/>
    <w:multiLevelType w:val="multilevel"/>
    <w:tmpl w:val="BC6E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435797"/>
    <w:rsid w:val="00CB5C42"/>
    <w:rsid w:val="00D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2013-10-23T20:05:00Z</dcterms:created>
  <dcterms:modified xsi:type="dcterms:W3CDTF">2013-10-23T20:05:00Z</dcterms:modified>
</cp:coreProperties>
</file>