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9" w:rsidRDefault="00FA61B3" w:rsidP="007200F2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47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</w:t>
      </w:r>
      <w:r w:rsidR="00FE47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</w:t>
      </w:r>
      <w:r w:rsidRPr="00FE47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</w:t>
      </w:r>
      <w:r w:rsidR="005D5CAD" w:rsidRPr="00FE471C">
        <w:rPr>
          <w:rFonts w:ascii="Times New Roman" w:hAnsi="Times New Roman" w:cs="Times New Roman"/>
          <w:b/>
          <w:color w:val="002060"/>
          <w:sz w:val="24"/>
          <w:szCs w:val="24"/>
        </w:rPr>
        <w:t>Урок – конференция: «Итоги выборов 4 декабря 2011 г.»</w:t>
      </w:r>
    </w:p>
    <w:p w:rsidR="007200F2" w:rsidRDefault="007200F2" w:rsidP="007200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(2 часа)</w:t>
      </w:r>
    </w:p>
    <w:p w:rsidR="00DB6922" w:rsidRPr="00FE471C" w:rsidRDefault="00FE471C" w:rsidP="00720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праву</w:t>
      </w:r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проводился </w:t>
      </w: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классе </w:t>
      </w:r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proofErr w:type="spellStart"/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повторительно</w:t>
      </w:r>
      <w:proofErr w:type="spellEnd"/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обобщающий по</w:t>
      </w: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первому разделу </w:t>
      </w:r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</w:t>
      </w: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FA61B3"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E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государством».</w:t>
      </w:r>
    </w:p>
    <w:p w:rsidR="00365149" w:rsidRPr="00FE471C" w:rsidRDefault="00EE48A5" w:rsidP="0072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365149" w:rsidRPr="00F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</w:t>
      </w:r>
      <w:r w:rsidR="00580DA9" w:rsidRPr="00F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="00365149" w:rsidRPr="00F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B6922" w:rsidRPr="00FE471C" w:rsidRDefault="00FE471C" w:rsidP="00FE47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5149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сущностью избирательной системы, с этапами избирательной кампании, механизмом ее проведения.</w:t>
      </w:r>
    </w:p>
    <w:p w:rsidR="00DB6922" w:rsidRPr="00FE471C" w:rsidRDefault="00FE471C" w:rsidP="00FE47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3A75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58A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</w:t>
      </w:r>
      <w:r w:rsidR="009E18EB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proofErr w:type="gramStart"/>
      <w:r w:rsidR="009E18EB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proofErr w:type="gramEnd"/>
      <w:r w:rsidR="009E18EB" w:rsidRPr="00F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FE471C" w:rsidRDefault="00DB6922" w:rsidP="00FE47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F4D91" w:rsidRPr="00FE471C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B755A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енностно-смысловых: </w:t>
      </w:r>
      <w:r w:rsidR="009B755A" w:rsidRPr="00FE471C">
        <w:rPr>
          <w:rFonts w:ascii="Times New Roman" w:hAnsi="Times New Roman" w:cs="Times New Roman"/>
          <w:bCs/>
          <w:sz w:val="24"/>
          <w:szCs w:val="24"/>
        </w:rPr>
        <w:t>направленных на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способность учащегося видеть и понимать окружающий мир, уметь выбирать целевые и смысловые установки для своих действий </w:t>
      </w:r>
      <w:r w:rsidR="00FE471C">
        <w:rPr>
          <w:rFonts w:ascii="Times New Roman" w:hAnsi="Times New Roman" w:cs="Times New Roman"/>
          <w:sz w:val="24"/>
          <w:szCs w:val="24"/>
        </w:rPr>
        <w:t>и поступков, принимать решения;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B6922" w:rsidRPr="00FE471C" w:rsidRDefault="009B755A" w:rsidP="00FE47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71C">
        <w:rPr>
          <w:rFonts w:ascii="Times New Roman" w:hAnsi="Times New Roman" w:cs="Times New Roman"/>
          <w:sz w:val="24"/>
          <w:szCs w:val="24"/>
        </w:rPr>
        <w:t xml:space="preserve"> </w:t>
      </w:r>
      <w:r w:rsidR="00DB6922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F4D91" w:rsidRPr="00FE471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чебно-познавательных: </w:t>
      </w:r>
      <w:r w:rsidRPr="00FE471C">
        <w:rPr>
          <w:rFonts w:ascii="Times New Roman" w:hAnsi="Times New Roman" w:cs="Times New Roman"/>
          <w:bCs/>
          <w:sz w:val="24"/>
          <w:szCs w:val="24"/>
        </w:rPr>
        <w:t xml:space="preserve">направленных на формирование </w:t>
      </w:r>
      <w:r w:rsidRPr="00FE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1C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FE471C">
        <w:rPr>
          <w:rFonts w:ascii="Times New Roman" w:hAnsi="Times New Roman" w:cs="Times New Roman"/>
          <w:sz w:val="24"/>
          <w:szCs w:val="24"/>
        </w:rPr>
        <w:t xml:space="preserve"> навыков продуктивной деятельности (добывание знаний непосредственно из реальности, эвристическими методами решения проблем) и  умения отличать факты от </w:t>
      </w:r>
      <w:proofErr w:type="gramStart"/>
      <w:r w:rsidRPr="00FE471C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FE471C">
        <w:rPr>
          <w:rFonts w:ascii="Times New Roman" w:hAnsi="Times New Roman" w:cs="Times New Roman"/>
          <w:sz w:val="24"/>
          <w:szCs w:val="24"/>
        </w:rPr>
        <w:t>;</w:t>
      </w:r>
    </w:p>
    <w:p w:rsidR="009B755A" w:rsidRPr="00FE471C" w:rsidRDefault="00DB6922" w:rsidP="00FE471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F4D91" w:rsidRPr="00FE471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B755A" w:rsidRPr="00FE471C">
        <w:rPr>
          <w:rFonts w:ascii="Times New Roman" w:hAnsi="Times New Roman" w:cs="Times New Roman"/>
          <w:b/>
          <w:bCs/>
          <w:sz w:val="24"/>
          <w:szCs w:val="24"/>
        </w:rPr>
        <w:t>нформационных: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</w:t>
      </w:r>
      <w:r w:rsidR="009B755A" w:rsidRPr="00FE471C">
        <w:rPr>
          <w:rFonts w:ascii="Times New Roman" w:hAnsi="Times New Roman" w:cs="Times New Roman"/>
          <w:bCs/>
          <w:sz w:val="24"/>
          <w:szCs w:val="24"/>
        </w:rPr>
        <w:t xml:space="preserve">направленных  на </w:t>
      </w:r>
      <w:r w:rsidR="009B755A" w:rsidRPr="00FE471C">
        <w:rPr>
          <w:rFonts w:ascii="Times New Roman" w:hAnsi="Times New Roman" w:cs="Times New Roman"/>
          <w:sz w:val="24"/>
          <w:szCs w:val="24"/>
        </w:rPr>
        <w:t>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 и информационных технологий</w:t>
      </w:r>
      <w:r w:rsidR="00FE471C">
        <w:rPr>
          <w:rFonts w:ascii="Times New Roman" w:hAnsi="Times New Roman" w:cs="Times New Roman"/>
          <w:sz w:val="24"/>
          <w:szCs w:val="24"/>
        </w:rPr>
        <w:t>;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E471C">
        <w:rPr>
          <w:rFonts w:ascii="Times New Roman" w:hAnsi="Times New Roman" w:cs="Times New Roman"/>
          <w:sz w:val="24"/>
          <w:szCs w:val="24"/>
        </w:rPr>
        <w:t xml:space="preserve">- </w:t>
      </w:r>
      <w:r w:rsidR="007F4D91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9B755A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оммуникативных:  </w:t>
      </w:r>
      <w:r w:rsidR="009B755A" w:rsidRPr="00FE471C">
        <w:rPr>
          <w:rFonts w:ascii="Times New Roman" w:hAnsi="Times New Roman" w:cs="Times New Roman"/>
          <w:bCs/>
          <w:sz w:val="24"/>
          <w:szCs w:val="24"/>
        </w:rPr>
        <w:t>направленных на формирование</w:t>
      </w:r>
      <w:r w:rsidR="009B755A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навыков  работы в</w:t>
      </w:r>
      <w:r w:rsidRPr="00FE471C">
        <w:rPr>
          <w:rFonts w:ascii="Times New Roman" w:hAnsi="Times New Roman" w:cs="Times New Roman"/>
          <w:sz w:val="24"/>
          <w:szCs w:val="24"/>
        </w:rPr>
        <w:t xml:space="preserve"> </w:t>
      </w:r>
      <w:r w:rsidR="009B755A" w:rsidRPr="00FE471C">
        <w:rPr>
          <w:rFonts w:ascii="Times New Roman" w:hAnsi="Times New Roman" w:cs="Times New Roman"/>
          <w:sz w:val="24"/>
          <w:szCs w:val="24"/>
        </w:rPr>
        <w:t>группе, владение различными социальными ролями в коллективе, умение представить себя,  задать вопрос, вести дискуссию и др.</w:t>
      </w:r>
      <w:r w:rsidR="00FE471C">
        <w:rPr>
          <w:rFonts w:ascii="Times New Roman" w:hAnsi="Times New Roman" w:cs="Times New Roman"/>
          <w:sz w:val="24"/>
          <w:szCs w:val="24"/>
        </w:rPr>
        <w:t>;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 </w:t>
      </w:r>
      <w:r w:rsidR="009B755A" w:rsidRPr="00FE471C">
        <w:rPr>
          <w:rFonts w:ascii="Times New Roman" w:hAnsi="Times New Roman" w:cs="Times New Roman"/>
          <w:sz w:val="24"/>
          <w:szCs w:val="24"/>
        </w:rPr>
        <w:br/>
      </w:r>
      <w:r w:rsidRPr="00FE47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F4D91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9B755A" w:rsidRPr="00FE471C">
        <w:rPr>
          <w:rFonts w:ascii="Times New Roman" w:hAnsi="Times New Roman" w:cs="Times New Roman"/>
          <w:b/>
          <w:bCs/>
          <w:sz w:val="24"/>
          <w:szCs w:val="24"/>
        </w:rPr>
        <w:t xml:space="preserve">оциально-трудовых: </w:t>
      </w:r>
      <w:r w:rsidR="009B755A" w:rsidRPr="00FE471C">
        <w:rPr>
          <w:rFonts w:ascii="Times New Roman" w:hAnsi="Times New Roman" w:cs="Times New Roman"/>
          <w:bCs/>
          <w:sz w:val="24"/>
          <w:szCs w:val="24"/>
        </w:rPr>
        <w:t>направленных на о</w:t>
      </w:r>
      <w:r w:rsidR="009B755A" w:rsidRPr="00FE471C">
        <w:rPr>
          <w:rFonts w:ascii="Times New Roman" w:hAnsi="Times New Roman" w:cs="Times New Roman"/>
          <w:sz w:val="24"/>
          <w:szCs w:val="24"/>
        </w:rPr>
        <w:t>владение знаниями и опытом в сфере гражданско-общественной деятельности (выполнение роли гражд</w:t>
      </w:r>
      <w:r w:rsidR="00F27352" w:rsidRPr="00FE471C">
        <w:rPr>
          <w:rFonts w:ascii="Times New Roman" w:hAnsi="Times New Roman" w:cs="Times New Roman"/>
          <w:sz w:val="24"/>
          <w:szCs w:val="24"/>
        </w:rPr>
        <w:t>анина, наблюдателя, избирателя</w:t>
      </w:r>
      <w:r w:rsidR="009B755A" w:rsidRPr="00FE471C">
        <w:rPr>
          <w:rFonts w:ascii="Times New Roman" w:hAnsi="Times New Roman" w:cs="Times New Roman"/>
          <w:sz w:val="24"/>
          <w:szCs w:val="24"/>
        </w:rPr>
        <w:t>)</w:t>
      </w:r>
      <w:r w:rsidR="007F4D91" w:rsidRPr="00FE471C">
        <w:rPr>
          <w:rFonts w:ascii="Times New Roman" w:hAnsi="Times New Roman" w:cs="Times New Roman"/>
          <w:sz w:val="24"/>
          <w:szCs w:val="24"/>
        </w:rPr>
        <w:t>, в вопросах права</w:t>
      </w:r>
      <w:r w:rsidR="009B755A" w:rsidRPr="00FE471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5D5CAD" w:rsidRPr="00FE471C" w:rsidRDefault="005D5CAD" w:rsidP="00FE471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E471C" w:rsidRDefault="00F27352" w:rsidP="00FE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1C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</w:p>
    <w:p w:rsidR="00FE471C" w:rsidRDefault="00FE471C" w:rsidP="00FE47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7352" w:rsidRPr="00FE471C">
        <w:rPr>
          <w:rFonts w:ascii="Times New Roman" w:hAnsi="Times New Roman" w:cs="Times New Roman"/>
          <w:sz w:val="24"/>
          <w:szCs w:val="24"/>
        </w:rPr>
        <w:t>редвыборные плакаты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71C" w:rsidRDefault="00FE471C" w:rsidP="00FE47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="00F27352" w:rsidRPr="00FE471C">
        <w:rPr>
          <w:rFonts w:ascii="Times New Roman" w:hAnsi="Times New Roman" w:cs="Times New Roman"/>
          <w:sz w:val="24"/>
          <w:szCs w:val="24"/>
        </w:rPr>
        <w:t>презентации учителя 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52" w:rsidRDefault="00FE471C" w:rsidP="00FE47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7352" w:rsidRPr="00FE471C">
        <w:rPr>
          <w:rFonts w:ascii="Times New Roman" w:hAnsi="Times New Roman" w:cs="Times New Roman"/>
          <w:sz w:val="24"/>
          <w:szCs w:val="24"/>
        </w:rPr>
        <w:t>трибутика политических партий.</w:t>
      </w:r>
    </w:p>
    <w:p w:rsidR="00FE471C" w:rsidRPr="003826AD" w:rsidRDefault="00FE471C" w:rsidP="00FE471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26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 - конспект урока.</w:t>
      </w:r>
    </w:p>
    <w:p w:rsidR="00FE471C" w:rsidRDefault="00FE471C" w:rsidP="00FE471C">
      <w:pPr>
        <w:pStyle w:val="a5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636"/>
        <w:gridCol w:w="1173"/>
        <w:gridCol w:w="1418"/>
        <w:gridCol w:w="8221"/>
        <w:gridCol w:w="3119"/>
        <w:gridCol w:w="992"/>
      </w:tblGrid>
      <w:tr w:rsidR="00FE471C" w:rsidTr="00480887">
        <w:tc>
          <w:tcPr>
            <w:tcW w:w="636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8221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992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FE471C" w:rsidTr="00480887">
        <w:tc>
          <w:tcPr>
            <w:tcW w:w="636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3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</w:t>
            </w:r>
            <w:r w:rsidR="0048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</w:t>
            </w:r>
            <w:r w:rsidRPr="008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75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418" w:type="dxa"/>
          </w:tcPr>
          <w:p w:rsidR="00FE471C" w:rsidRPr="00832053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«Вызов»,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48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работы.</w:t>
            </w:r>
          </w:p>
        </w:tc>
        <w:tc>
          <w:tcPr>
            <w:tcW w:w="8221" w:type="dxa"/>
          </w:tcPr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Великий польский поэт,  </w:t>
            </w:r>
            <w:r w:rsidRPr="00FE471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публицист, деятель национально-освободительного движения  первой половины </w:t>
            </w:r>
            <w:r w:rsidRPr="00FE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E471C">
              <w:rPr>
                <w:rFonts w:ascii="Times New Roman" w:hAnsi="Times New Roman" w:cs="Times New Roman"/>
                <w:sz w:val="24"/>
                <w:szCs w:val="24"/>
              </w:rPr>
              <w:t xml:space="preserve"> века  Адам Мицкевич  как – то сказал, </w:t>
            </w: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«Чтобы страна могла жить, нужно, чтобы жили права».</w:t>
            </w:r>
          </w:p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Важнейшим из политических прав, согласно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онституции </w:t>
            </w: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РФ, является право избирать и быть избранными.  Совсем недавно – 4 декабря – </w:t>
            </w:r>
            <w:proofErr w:type="gramStart"/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нашим</w:t>
            </w:r>
            <w:proofErr w:type="gramEnd"/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гражданам была предоставлена возможность реализации данного права. </w:t>
            </w:r>
          </w:p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Как же граждане страны воспользовались предоставленным им правом? Кому они отдали свои голоса? С какими трудностями и проблемами столкнулись?  Ответы на эти вопросы мы попробуем дать с вами сегодня на уроке, который пройдет в форме конференции.</w:t>
            </w:r>
          </w:p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Дамы и господа! </w:t>
            </w: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 рада приветствовать вас за нашим круглым столом. Сегодня за ним собрались представители различных политических партий России, они пришли поделиться с нами своими впечатлениями от выборов 4 декабря. За  работой конференции у нас сегодня наблюдают многочисленные </w:t>
            </w: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гости, среди них представители учреждений системы образования, средств массовой информации,  а так же будущие избиратели, а может быть и члены ваших партий.</w:t>
            </w:r>
          </w:p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Наша конференция будет проходить по следующему </w:t>
            </w:r>
            <w:r w:rsidRPr="00FE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регламенту</w:t>
            </w:r>
          </w:p>
          <w:p w:rsidR="00FE471C" w:rsidRPr="00FE471C" w:rsidRDefault="00FE471C" w:rsidP="00FE4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(Программа конференции  на столах):  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вы можете объяснить Ваш успех (Вашу неудачу) на выборах в ГД РФ и МО Думу 4 декабря?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Справедливая Россия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  <w:p w:rsidR="00FE471C" w:rsidRPr="00FE471C" w:rsidRDefault="00FE471C" w:rsidP="00FE471C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не более  </w:t>
            </w:r>
            <w:r w:rsidRPr="00FE4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2-3  минут</w:t>
            </w:r>
            <w:r w:rsidR="0041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FE4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 мнениями. Вопросы оппонентам.</w:t>
            </w:r>
          </w:p>
          <w:p w:rsidR="00FE471C" w:rsidRDefault="00FE471C" w:rsidP="00FE471C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FE4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E4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минут.</w:t>
            </w:r>
          </w:p>
          <w:p w:rsidR="007200F2" w:rsidRPr="007200F2" w:rsidRDefault="007200F2" w:rsidP="007200F2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– </w:t>
            </w:r>
            <w:r w:rsidRPr="0072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прогнозы  на  итоги  президентских выборов  в марте  2012 г.?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ЛДПР 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Справедливая Россия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  <w:p w:rsidR="00FE471C" w:rsidRPr="00FE471C" w:rsidRDefault="00FE471C" w:rsidP="00FE471C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r w:rsidR="0041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4-5</w:t>
            </w:r>
            <w:r w:rsidRPr="00FE4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471C" w:rsidRPr="00FE471C" w:rsidRDefault="00FE471C" w:rsidP="00FE471C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  <w:p w:rsidR="00FE471C" w:rsidRPr="00FE471C" w:rsidRDefault="000817F4" w:rsidP="0048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71C"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За  соблюдением регламента  будет следить организационная группа, в обязанности которой входит  </w:t>
            </w:r>
            <w:proofErr w:type="gramStart"/>
            <w:r w:rsidR="00FE471C"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FE471C" w:rsidRPr="00F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временем. За 20 секунд до его истечения мы услышим звон колокольчика – это сигнал: ваше время истекло.  Прошу Вас помнить, что любой спор, любая дискуссия не должны  выходить за рамки морально – этических норм.</w:t>
            </w:r>
          </w:p>
        </w:tc>
        <w:tc>
          <w:tcPr>
            <w:tcW w:w="3119" w:type="dxa"/>
          </w:tcPr>
          <w:p w:rsidR="00FE471C" w:rsidRPr="00FE471C" w:rsidRDefault="00FE471C" w:rsidP="00FE47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4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конференции.</w:t>
            </w:r>
          </w:p>
        </w:tc>
        <w:tc>
          <w:tcPr>
            <w:tcW w:w="992" w:type="dxa"/>
          </w:tcPr>
          <w:p w:rsidR="00FE471C" w:rsidRPr="0083205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1C" w:rsidRPr="008320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E471C" w:rsidTr="000817F4">
        <w:trPr>
          <w:trHeight w:val="9212"/>
        </w:trPr>
        <w:tc>
          <w:tcPr>
            <w:tcW w:w="636" w:type="dxa"/>
          </w:tcPr>
          <w:p w:rsidR="00FE471C" w:rsidRDefault="00FE471C" w:rsidP="00AB6B8C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3" w:type="dxa"/>
          </w:tcPr>
          <w:p w:rsidR="00FE471C" w:rsidRDefault="00FE471C" w:rsidP="002F715F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418" w:type="dxa"/>
          </w:tcPr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Pr="007B2093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Ролево-игровой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093"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7B2093" w:rsidRPr="007B2093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ознакомительно-ориентировочный</w:t>
            </w:r>
            <w:proofErr w:type="gramEnd"/>
            <w:r w:rsidR="007B2093" w:rsidRPr="007B2093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7B2093"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093" w:rsidRDefault="007B2093" w:rsidP="007B20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диалог, дискуссия</w:t>
            </w: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093" w:rsidRPr="007B2093" w:rsidRDefault="007B2093" w:rsidP="007B20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Ролево-игровой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2093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ознакомите</w:t>
            </w:r>
            <w:r w:rsidRPr="007B2093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льно-ориентировочный </w:t>
            </w:r>
            <w:r w:rsidRPr="007B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Default="009302F7" w:rsidP="00AB6B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2F7" w:rsidRPr="009302F7" w:rsidRDefault="009302F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93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8221" w:type="dxa"/>
          </w:tcPr>
          <w:p w:rsidR="00DC6E40" w:rsidRDefault="00F010C4" w:rsidP="00F010C4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Итак,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декабря состоялись</w:t>
            </w:r>
            <w:r w:rsid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выборы.</w:t>
            </w:r>
          </w:p>
          <w:p w:rsidR="00DC6E40" w:rsidRDefault="00DC6E40" w:rsidP="00DC6E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+mn-e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Вспомните, что такое выборы?</w:t>
            </w:r>
            <w:r w:rsidR="00F010C4"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0C4" w:rsidRPr="00DC6E40">
              <w:rPr>
                <w:rFonts w:ascii="Times New Roman" w:eastAsia="+mn-ea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0817F4" w:rsidRPr="000817F4" w:rsidRDefault="000817F4" w:rsidP="00081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(Выборы </w:t>
            </w:r>
            <w:r w:rsidRPr="00081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 это форма прямого  волеизъявления  граждан, осуществляемого в соответствии с законом, в целях формирования органа государственной власти, органа местного самоуправления или наделения полномочиями должностного лица).</w:t>
            </w:r>
          </w:p>
          <w:p w:rsidR="00DC6E40" w:rsidRDefault="00DC6E40" w:rsidP="00DC6E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10C4" w:rsidRPr="00DC6E40" w:rsidRDefault="00DC6E40" w:rsidP="00DC6E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010C4" w:rsidRPr="00DC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Давайте вспомним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010C4" w:rsidRPr="00DC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они проходят - </w:t>
            </w:r>
            <w:r w:rsidR="00F010C4"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0C4" w:rsidRPr="00DC6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видеосюжет</w:t>
            </w:r>
            <w:r w:rsidR="00F010C4"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r w:rsidR="00F010C4"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правилах проведения выборов). </w:t>
            </w:r>
          </w:p>
          <w:p w:rsidR="00F010C4" w:rsidRPr="00F010C4" w:rsidRDefault="00F010C4" w:rsidP="00F01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Выборы завершены, голоса подсчитаны. Довольны ли Вы, дамы и господа,  их результатами? Почему?</w:t>
            </w:r>
          </w:p>
          <w:p w:rsidR="00DD5773" w:rsidRDefault="00DD5773" w:rsidP="00F01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010C4" w:rsidRPr="00F010C4" w:rsidRDefault="00F010C4" w:rsidP="00F01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пауз, связанных с подготовкой  выступления</w:t>
            </w:r>
            <w:r w:rsidR="006B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(настройка презентаций и видеосюжетов)</w:t>
            </w: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можно задать следующие вопросы:</w:t>
            </w:r>
          </w:p>
          <w:p w:rsidR="00F010C4" w:rsidRPr="00F010C4" w:rsidRDefault="00F010C4" w:rsidP="00C970F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4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вы можете объяснить успех КПРФ в таких регионах как Красноярский край, Бурятия, Иркутская, Ярославская, Нижегородская область?</w:t>
            </w:r>
          </w:p>
          <w:p w:rsidR="00DC6E40" w:rsidRPr="00DC6E40" w:rsidRDefault="00F010C4" w:rsidP="007200F2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можно объяснить огромный успех партии «ЕР» в </w:t>
            </w:r>
            <w:proofErr w:type="spellStart"/>
            <w:proofErr w:type="gramStart"/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</w:t>
            </w:r>
            <w:proofErr w:type="spellEnd"/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Ненецком</w:t>
            </w:r>
            <w:proofErr w:type="gramEnd"/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автономном округе, Чеченской, </w:t>
            </w:r>
            <w:proofErr w:type="spellStart"/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Балкарской республиках,  Дагестане?</w:t>
            </w:r>
          </w:p>
          <w:p w:rsidR="00C970FF" w:rsidRPr="00C970FF" w:rsidRDefault="00DD5773" w:rsidP="00C97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970FF" w:rsidRP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в  МО </w:t>
            </w:r>
            <w:r w:rsid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970FF" w:rsidRP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уму происходили  в соответствии с требованиями смешанной избирательной системы. А какие избирательные системы в данной ситуации были смешаны?  </w:t>
            </w:r>
          </w:p>
          <w:p w:rsidR="00FE471C" w:rsidRDefault="00DD577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0FF">
              <w:rPr>
                <w:rFonts w:ascii="Times New Roman" w:hAnsi="Times New Roman" w:cs="Times New Roman"/>
                <w:sz w:val="24"/>
                <w:szCs w:val="24"/>
              </w:rPr>
              <w:t>. Как формируется Московская Дума?</w:t>
            </w: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3" w:rsidRDefault="00DD577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720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Благодарю представителей политических партий </w:t>
            </w:r>
            <w:proofErr w:type="gramStart"/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комментарии</w:t>
            </w:r>
            <w:proofErr w:type="gramEnd"/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выборов. Прошу Вас  перейти к вопросам Вашим оппонентам.</w:t>
            </w:r>
          </w:p>
          <w:p w:rsidR="007200F2" w:rsidRPr="007200F2" w:rsidRDefault="007200F2" w:rsidP="00480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Политические технологии избирателя на выборах в </w:t>
            </w:r>
            <w:r w:rsidR="00480887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 </w:t>
            </w:r>
            <w:r w:rsidRPr="007200F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ГД: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название, лозунги и эмблемы избира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объединений.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 проанализировать внешние атрибуты избира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блока.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подробные общие сведения о партийном объеди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нении: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кто его лидер?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баллотировался ли этот блок раньше в парламент?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как проявила себя партийная фракция в его работе?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предвыборной платформе (програм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ме) избирательного объединения: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как оно оценивает современное положение дел в стране?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  какие общественные проблемы и как собирается решать?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какие из проблем считает приоритетными?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в чем видит основной результат реализации программы?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насколько реалистичны и гуманны заявленные в ней позиции?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Сопоставить полученную информацию со своими собствен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взглядами, потребностями и ожиданиями.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списочный состав претендентов на власть.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наличие в списке знакомых кандидатов, проана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лизировать их деятельность в Государственной Думе пре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дыдущего созыва.</w:t>
            </w:r>
          </w:p>
          <w:p w:rsidR="007200F2" w:rsidRPr="007200F2" w:rsidRDefault="007200F2" w:rsidP="00720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незнакомых фамилий обратиться к их био</w:t>
            </w:r>
            <w:r w:rsidRPr="007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графии, обратив внимание на возраст, образование, опыт их д.</w:t>
            </w:r>
          </w:p>
          <w:p w:rsidR="00FE471C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480887" w:rsidP="00AB6B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дамы и господа, к сожалению, </w:t>
            </w:r>
            <w:proofErr w:type="gramStart"/>
            <w:r w:rsidR="00AB6B8C"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  <w:r w:rsidR="00DD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 отведенное на проведение дискуссии истекло</w:t>
            </w:r>
            <w:proofErr w:type="gramEnd"/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. Благодарю </w:t>
            </w:r>
            <w:r w:rsidR="00AB6B8C"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политических партий за  </w:t>
            </w:r>
            <w:r w:rsidR="00A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вопросы и ответы. Надеюсь, что начатый сегодня спор по важнейшим вопросам развития страны Вы продолжите в зале заседаний ГД и в этом споре будет «рождена истина»</w:t>
            </w:r>
            <w:r w:rsidR="00AB6B8C" w:rsidRPr="0072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6B8C" w:rsidRDefault="00AB6B8C" w:rsidP="00AB6B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Прежде чем  мы отправимся с Вами на перерыв, я попрошу Вас ответить «да» или «нет» на несколько вопросов.</w:t>
            </w:r>
          </w:p>
          <w:p w:rsidR="00AB6B8C" w:rsidRDefault="00AB6B8C" w:rsidP="00AB6B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B8C" w:rsidRPr="00AB6B8C" w:rsidRDefault="00AB6B8C" w:rsidP="00AB6B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Учащимся предлагаются вопросы из т</w:t>
            </w:r>
            <w:r w:rsidRPr="00AB6B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еста  на определение способности быть президентом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 подошла бы профессия политика или журналиста? 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Раздражают ли вас люди, которые стремятся одеваться и вести себя экстравагантно?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Можете ли вы разговаривать с другим человеком о своих сугубо личных проблемах?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ли вы реагируете на малейшее проявление неверной трактовки своих слов или поступков?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Чувствуете ли дискомфорт, когда другие добиваются успеха в той сфере, где вы сами хотели бы его добиться?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Любите ли вы заниматься очень трудным делом, чтобы показать</w:t>
            </w:r>
            <w:r w:rsidRPr="00AB6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способны на это?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Могли бы вы посвятить всего себя достижению какой-нибудь высокой цели?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Устраивает ли вас один и тот же круг друзей?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редпочитаете ли вы вести жизнь размеренную, расписанную по  часам? 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Любите ли менять или переставлять мебель в своей комнате?</w:t>
            </w:r>
          </w:p>
          <w:p w:rsidR="00AB6B8C" w:rsidRPr="00AB6B8C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Нравится ли вам делать что-нибудь всякий раз по-новому?</w:t>
            </w:r>
          </w:p>
          <w:p w:rsidR="00AB6B8C" w:rsidRPr="008216D3" w:rsidRDefault="00AB6B8C" w:rsidP="00AB6B8C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Нравится ли вам ставить на место того, кто, по-вашему,</w:t>
            </w:r>
            <w:r w:rsid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слишком самоуверен? </w:t>
            </w:r>
          </w:p>
          <w:p w:rsidR="00FE471C" w:rsidRPr="008216D3" w:rsidRDefault="00AB6B8C" w:rsidP="008216D3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rFonts w:ascii="Courier New" w:hAnsi="Courier New" w:cs="Courier New"/>
                <w:sz w:val="24"/>
                <w:szCs w:val="24"/>
              </w:rPr>
            </w:pP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ваш учитель не прав, демонстрируете ли вы ему это?</w:t>
            </w:r>
          </w:p>
          <w:p w:rsidR="008216D3" w:rsidRDefault="008216D3" w:rsidP="008216D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821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2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 и господа! Надеюсь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хорошо отдохнули. И мы с Вами продолжим нашу работу. </w:t>
            </w:r>
          </w:p>
          <w:p w:rsid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Хочу довести до Вашего сведения анализ анкет. Вы их получили с результатами в баллах. Этот тест направлен на выявление Ваших способностей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Президентом.</w:t>
            </w: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Если у Вас </w:t>
            </w:r>
            <w:r w:rsidRPr="00821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8216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65 до 35 баллов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16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обладаете хорошими задатками, чтобы эффективно влиять на окружающих,  изменять их мнение, советовать им. Во взаимоотношениях с людьми чувствуете себя вполне  уверенно, убеждены, что человек не должен замыкаться и думать только о себе. Вы испытываете потребность делать что -</w:t>
            </w:r>
            <w:r w:rsidRPr="008216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для окружающих, руководить ими, указывать на ошибки,  учить их, пробуждать у них интерес к окружающему. </w:t>
            </w:r>
            <w:r w:rsidRPr="008216D3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Считаете,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нечего особенно церемониться с теми, кто не разделяет ваших принципов, их надо переубеждать, и вы это умеете. Однако</w:t>
            </w:r>
            <w:proofErr w:type="gramStart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не превратиться в тирана, нужно следить за тем, чтобы ваше отношение к людям не переходило в крайность.</w:t>
            </w: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Если у Вас о</w:t>
            </w:r>
            <w:r w:rsidRPr="008216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 35 до 0 баллов</w:t>
            </w:r>
            <w:r w:rsidRPr="008216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Увы, даже будучи абсолютно правыми,  вы бываете малоубедительны. Считаете, что жизнь и ваша, и окружающих должна быть построена на принципах дисциплины, здравого смысла и привычек, а ее течение должно быть хорошо  прогнозируемым. Вы не любите все делать «через силу». Иногда  не « можете достичь </w:t>
            </w:r>
            <w:proofErr w:type="gramStart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намеченного</w:t>
            </w:r>
            <w:proofErr w:type="gramEnd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из-за чрезмерной неуверенности  в себе и в результате оказываетесь несправедливо обделенным.</w:t>
            </w: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Данный тест,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конечно,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 стопроцентной точностью, может  определить задатки президента.</w:t>
            </w: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в том, что президентскую должность должен занимать человек, по своим личностным качествам выделяющийся среди остальных. Какие же такие особенные качества ему необходимы? </w:t>
            </w:r>
            <w:proofErr w:type="gramStart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Обладают ли этими качествами кандидаты в  президенты страны мы поговорим</w:t>
            </w:r>
            <w:proofErr w:type="gramEnd"/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вами </w:t>
            </w:r>
            <w:r w:rsid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и обсудим</w:t>
            </w:r>
            <w:r w:rsidRPr="0082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марте 2012 года нас ждут выборы Президента РФ. Каждая из партий,  представители которых присутствуют сегодня, планирует выдвинуть своего кандидата на этот важнейший государственный по</w:t>
            </w:r>
            <w:proofErr w:type="gramStart"/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аны. Изменение срока президентства  предъявляет еще более серьезные требования к личности  кандидата. </w:t>
            </w:r>
          </w:p>
          <w:p w:rsidR="008216D3" w:rsidRPr="008216D3" w:rsidRDefault="00415D7D" w:rsidP="00415D7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216D3"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Вас представить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16D3"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аших кандидатов и дать прогноз  на  итоги  </w:t>
            </w:r>
            <w:r w:rsidR="008216D3"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президентских выборов  в марте  2012 г.?</w:t>
            </w:r>
          </w:p>
          <w:p w:rsidR="00415D7D" w:rsidRPr="00415D7D" w:rsidRDefault="00415D7D" w:rsidP="00415D7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15D7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Политические технологии избирателя на выборах Президен</w:t>
            </w:r>
            <w:r w:rsidRPr="00415D7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softHyphen/>
              <w:t>та РФ: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предвыборных заявлений кандидата.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личностных качеств.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семейного положения.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собственной новаторской программы, отвечающей интересам избирателей.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выражать и отстаивать интересы определенных социальных групп.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Необходимый</w:t>
            </w:r>
            <w:proofErr w:type="gramEnd"/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политической культуры.</w:t>
            </w:r>
          </w:p>
          <w:p w:rsidR="00415D7D" w:rsidRPr="00415D7D" w:rsidRDefault="00415D7D" w:rsidP="00415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руководителя, отвечающий нормам морали, приня</w:t>
            </w:r>
            <w:r w:rsidRPr="0041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тым в данном обществе, группе.</w:t>
            </w:r>
          </w:p>
          <w:p w:rsidR="008216D3" w:rsidRPr="008216D3" w:rsidRDefault="008216D3" w:rsidP="008216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5773" w:rsidRPr="00F010C4" w:rsidRDefault="00DD5773" w:rsidP="00DD57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пауз, связанных с подготовкой  выступления, можно задать следующие вопросы:</w:t>
            </w:r>
          </w:p>
          <w:p w:rsidR="00DD5773" w:rsidRPr="00DC6E40" w:rsidRDefault="00DD5773" w:rsidP="00DD577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16D3"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вызван рост абсентеизма на выборах в ГД?  </w:t>
            </w:r>
          </w:p>
          <w:p w:rsidR="00DD5773" w:rsidRDefault="00DD5773" w:rsidP="00DD577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Пятигорский (</w:t>
            </w:r>
            <w:r w:rsidRPr="00DC6E40">
              <w:rPr>
                <w:rFonts w:ascii="Times New Roman" w:hAnsi="Times New Roman" w:cs="Times New Roman"/>
                <w:sz w:val="24"/>
                <w:szCs w:val="24"/>
              </w:rPr>
              <w:t>философ, востоковед, филолог, и писатель</w:t>
            </w:r>
            <w:proofErr w:type="gramStart"/>
            <w:r w:rsidRPr="00DC6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пишет</w:t>
            </w:r>
            <w:proofErr w:type="gramEnd"/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«Человек может быть сыт, одет, ухожен и даже хорошо начитан, но если он не может (или не хочет!) участвовать в полити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ческой жизни, то это уже не демократия. История 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показывает </w:t>
            </w:r>
            <w:proofErr w:type="gramStart"/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proofErr w:type="gramEnd"/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тоталитарный режим может упразднить демократиче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свободы и лишить свободного человека его права управлять, но что демократия не может быть создана несвободными людьми... Свобода становится все более пассивной, мы все более и более, требуем, чтобы нами хорошо управляли, и все менее и менее стре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мимся к управлению... идеал "абсолютно частной жизни" может обернуться на пороге 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новым тоталитаризмом...».</w:t>
            </w:r>
            <w:r w:rsidRPr="00DC6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D5773" w:rsidRPr="00DC6E40" w:rsidRDefault="00DD5773" w:rsidP="00DD577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 ли Вы с данным утверждением?</w:t>
            </w:r>
          </w:p>
          <w:p w:rsidR="00DD5773" w:rsidRDefault="00DD5773" w:rsidP="00DD57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Видеосюжет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нарушениях принципов избирательного права.</w:t>
            </w:r>
          </w:p>
          <w:p w:rsidR="002F715F" w:rsidRDefault="002F715F" w:rsidP="00DD57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D15" w:rsidRPr="009302F7" w:rsidRDefault="002F715F" w:rsidP="00295D1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Благодарю представление Ваших  партийных лидеров. Мы желаем им победы в честно</w:t>
            </w:r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</w:t>
            </w:r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выборах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хотим напомнить слова китайского мудреца </w:t>
            </w:r>
            <w:proofErr w:type="spellStart"/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Сюнь</w:t>
            </w:r>
            <w:proofErr w:type="spellEnd"/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Цзы</w:t>
            </w:r>
            <w:proofErr w:type="spellEnd"/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95D15" w:rsidRPr="009302F7">
              <w:rPr>
                <w:rFonts w:ascii="Times New Roman" w:hAnsi="Times New Roman" w:cs="Times New Roman"/>
                <w:sz w:val="24"/>
                <w:szCs w:val="24"/>
              </w:rPr>
              <w:t>«Правителя можно сравнить с лодкой, а народ – с водой: вода может нести лодку, а может и опрокинуть».</w:t>
            </w:r>
            <w:r w:rsidR="00295D15" w:rsidRPr="009302F7">
              <w:rPr>
                <w:sz w:val="36"/>
                <w:szCs w:val="36"/>
              </w:rPr>
              <w:t xml:space="preserve">                                         </w:t>
            </w:r>
          </w:p>
          <w:p w:rsidR="008216D3" w:rsidRPr="008216D3" w:rsidRDefault="008216D3" w:rsidP="00295D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471C" w:rsidRDefault="00FE471C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F010C4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определение. </w:t>
            </w:r>
          </w:p>
          <w:p w:rsidR="00FE471C" w:rsidRDefault="00FE471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1C" w:rsidRDefault="00DC6E40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«представителей» </w:t>
            </w:r>
            <w:r w:rsidR="00DD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партий:</w:t>
            </w:r>
          </w:p>
          <w:p w:rsidR="00DC6E40" w:rsidRPr="00F010C4" w:rsidRDefault="00DC6E40" w:rsidP="006B13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  <w:p w:rsidR="00DC6E40" w:rsidRPr="00F010C4" w:rsidRDefault="00DC6E40" w:rsidP="006B13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  <w:p w:rsidR="00DC6E40" w:rsidRPr="00F010C4" w:rsidRDefault="00DC6E40" w:rsidP="006B13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Справедливая Россия</w:t>
            </w:r>
          </w:p>
          <w:p w:rsidR="00DC6E40" w:rsidRPr="00F010C4" w:rsidRDefault="00DC6E40" w:rsidP="006B13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</w:p>
          <w:p w:rsidR="00DC6E40" w:rsidRPr="00F010C4" w:rsidRDefault="00DC6E40" w:rsidP="006B13A0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  <w:p w:rsidR="00C970FF" w:rsidRDefault="00C970F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 на дополнительные вопросы, учащиеся повторяют понятия:</w:t>
            </w:r>
          </w:p>
          <w:p w:rsidR="00C970FF" w:rsidRDefault="00C970F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регионы РФ;</w:t>
            </w:r>
          </w:p>
          <w:p w:rsidR="00C970FF" w:rsidRDefault="00C970F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бюджет субъекта  и источники его формирования;</w:t>
            </w:r>
          </w:p>
          <w:p w:rsidR="00C970FF" w:rsidRDefault="00C970F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пропорциональная и мажоритарная избирательные системы;</w:t>
            </w:r>
          </w:p>
          <w:p w:rsidR="00C970FF" w:rsidRDefault="00C970F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законодательных органов власти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Москвы и Московской области.</w:t>
            </w:r>
          </w:p>
          <w:p w:rsidR="00FE471C" w:rsidRDefault="00FE471C" w:rsidP="00AB6B8C">
            <w:pPr>
              <w:pStyle w:val="a5"/>
            </w:pPr>
          </w:p>
          <w:p w:rsidR="007200F2" w:rsidRDefault="007200F2" w:rsidP="00AB6B8C">
            <w:pPr>
              <w:pStyle w:val="a5"/>
            </w:pPr>
          </w:p>
          <w:p w:rsidR="007200F2" w:rsidRDefault="007200F2" w:rsidP="00AB6B8C">
            <w:pPr>
              <w:pStyle w:val="a5"/>
            </w:pPr>
          </w:p>
          <w:p w:rsidR="007200F2" w:rsidRDefault="007200F2" w:rsidP="00AB6B8C">
            <w:pPr>
              <w:pStyle w:val="a5"/>
            </w:pPr>
          </w:p>
          <w:p w:rsidR="007200F2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F2" w:rsidRPr="007200F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200F2">
              <w:rPr>
                <w:rFonts w:ascii="Times New Roman" w:hAnsi="Times New Roman" w:cs="Times New Roman"/>
                <w:sz w:val="24"/>
                <w:szCs w:val="24"/>
              </w:rPr>
              <w:t xml:space="preserve">– «представители» партий </w:t>
            </w:r>
            <w:r w:rsidR="007200F2" w:rsidRPr="007200F2">
              <w:rPr>
                <w:rFonts w:ascii="Times New Roman" w:hAnsi="Times New Roman" w:cs="Times New Roman"/>
                <w:sz w:val="24"/>
                <w:szCs w:val="24"/>
              </w:rPr>
              <w:t xml:space="preserve"> задают оппонентам свои вопросы и отвечают </w:t>
            </w:r>
            <w:proofErr w:type="gramStart"/>
            <w:r w:rsidR="007200F2" w:rsidRPr="007200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200F2" w:rsidRPr="007200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им.</w:t>
            </w:r>
          </w:p>
          <w:p w:rsidR="007200F2" w:rsidRDefault="00480887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0F2">
              <w:rPr>
                <w:rFonts w:ascii="Times New Roman" w:hAnsi="Times New Roman" w:cs="Times New Roman"/>
                <w:sz w:val="24"/>
                <w:szCs w:val="24"/>
              </w:rPr>
              <w:t>Вопросы формируются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F2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данных в «Политических технологиях избирателя на выборах в ГД». </w:t>
            </w: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AB6B8C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8C" w:rsidRDefault="008216D3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>чащиеся 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теста.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DD5773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результатами теста.</w:t>
            </w:r>
            <w:r w:rsidR="002F715F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вопросы.</w:t>
            </w: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– «представителей» партий, в основе которых рекомендации данные в «Политических технологиях избирателя на выборах Президента»:</w:t>
            </w:r>
          </w:p>
          <w:p w:rsidR="00415D7D" w:rsidRPr="008216D3" w:rsidRDefault="00415D7D" w:rsidP="00415D7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  <w:p w:rsidR="00415D7D" w:rsidRPr="008216D3" w:rsidRDefault="00415D7D" w:rsidP="00415D7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ЛДПР </w:t>
            </w:r>
          </w:p>
          <w:p w:rsidR="00415D7D" w:rsidRPr="008216D3" w:rsidRDefault="00415D7D" w:rsidP="00415D7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Справедливая Россия</w:t>
            </w:r>
          </w:p>
          <w:p w:rsidR="00415D7D" w:rsidRPr="008216D3" w:rsidRDefault="00415D7D" w:rsidP="00415D7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  <w:p w:rsidR="00415D7D" w:rsidRDefault="00415D7D" w:rsidP="00415D7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  <w:p w:rsidR="00DD5773" w:rsidRDefault="00DD5773" w:rsidP="00DD5773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887" w:rsidRDefault="00480887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87" w:rsidRDefault="00480887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87" w:rsidRDefault="00480887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 на дополнительные вопросы, учащиеся повторяют понятия:</w:t>
            </w: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абсентеизм;</w:t>
            </w: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демократия;</w:t>
            </w: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тоталитаризм;</w:t>
            </w: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избирательного права в РФ.</w:t>
            </w:r>
          </w:p>
          <w:p w:rsidR="00DD5773" w:rsidRDefault="00DD5773" w:rsidP="00DD57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3" w:rsidRPr="008216D3" w:rsidRDefault="00DD5773" w:rsidP="00DD5773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D7D" w:rsidRDefault="00415D7D" w:rsidP="00415D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Pr="007200F2" w:rsidRDefault="00415D7D" w:rsidP="008216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471C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9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1C" w:rsidRPr="006677F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F2" w:rsidRDefault="007200F2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D3" w:rsidRDefault="008216D3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15D7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7D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D7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15D7D" w:rsidRPr="006677F9" w:rsidRDefault="00415D7D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5F" w:rsidTr="00295D15">
        <w:trPr>
          <w:trHeight w:val="3542"/>
        </w:trPr>
        <w:tc>
          <w:tcPr>
            <w:tcW w:w="636" w:type="dxa"/>
          </w:tcPr>
          <w:p w:rsidR="002F715F" w:rsidRDefault="002F715F" w:rsidP="00AB6B8C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3" w:type="dxa"/>
          </w:tcPr>
          <w:p w:rsidR="002F715F" w:rsidRDefault="002F715F" w:rsidP="00FE471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18" w:type="dxa"/>
          </w:tcPr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221" w:type="dxa"/>
          </w:tcPr>
          <w:p w:rsid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заключени</w:t>
            </w:r>
            <w:r w:rsidR="00B8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конференции  я очень прошу Вас отв</w:t>
            </w:r>
            <w:r w:rsidR="00B8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на маленькую анкету</w:t>
            </w:r>
            <w:r w:rsidRPr="002F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F715F" w:rsidRPr="002F715F" w:rsidRDefault="002F715F" w:rsidP="002F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b/>
                <w:sz w:val="24"/>
                <w:szCs w:val="24"/>
              </w:rPr>
              <w:t>Анкета участника конференции:</w:t>
            </w:r>
          </w:p>
          <w:p w:rsidR="002F715F" w:rsidRPr="002F715F" w:rsidRDefault="002F715F" w:rsidP="002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При подготовке к конференции  и в ходе её проведения Вы</w:t>
            </w:r>
          </w:p>
          <w:p w:rsidR="002F715F" w:rsidRPr="002F715F" w:rsidRDefault="002F715F" w:rsidP="002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узнали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F715F" w:rsidRPr="002F715F" w:rsidRDefault="002F715F" w:rsidP="002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научились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715F" w:rsidRPr="002F715F" w:rsidRDefault="002F715F" w:rsidP="002F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поняли__________________________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2F715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715F" w:rsidRP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15F" w:rsidRP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Благодарит</w:t>
            </w:r>
            <w:r w:rsidRPr="002F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работу.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Поддерживает или вносит корректировку  в оценку, выставленную руководителями групп участникам конференции. </w:t>
            </w:r>
          </w:p>
          <w:p w:rsidR="002F715F" w:rsidRPr="002F715F" w:rsidRDefault="002F715F" w:rsidP="002F7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15F" w:rsidRPr="00F010C4" w:rsidRDefault="002F715F" w:rsidP="002F715F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15F" w:rsidRDefault="002F715F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анкеты.</w:t>
            </w:r>
          </w:p>
          <w:p w:rsidR="002F715F" w:rsidRDefault="002F715F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организационной группы собирают анкеты.</w:t>
            </w:r>
          </w:p>
          <w:p w:rsidR="002F715F" w:rsidRDefault="002F715F" w:rsidP="00F010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Pr="00832053" w:rsidRDefault="002F715F" w:rsidP="00295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группы оценить вклад каждого участника в  подготовку к конференции</w:t>
            </w:r>
            <w:r w:rsidR="00295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5F" w:rsidRDefault="002F715F" w:rsidP="00AB6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F1" w:rsidRPr="001B14F1" w:rsidRDefault="001B14F1" w:rsidP="00AB6B8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37F4" w:rsidRPr="00EB37F4" w:rsidRDefault="00EB37F4" w:rsidP="00EB37F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B3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УМК: </w:t>
      </w:r>
      <w:r w:rsidRPr="00EB37F4">
        <w:rPr>
          <w:rFonts w:ascii="Times New Roman" w:hAnsi="Times New Roman" w:cs="Times New Roman"/>
          <w:sz w:val="24"/>
          <w:szCs w:val="24"/>
        </w:rPr>
        <w:t xml:space="preserve"> Учебник  </w:t>
      </w:r>
      <w:proofErr w:type="spellStart"/>
      <w:r w:rsidRPr="00EB37F4">
        <w:rPr>
          <w:rFonts w:ascii="Times New Roman" w:hAnsi="Times New Roman" w:cs="Times New Roman"/>
          <w:color w:val="000000"/>
          <w:sz w:val="24"/>
          <w:szCs w:val="24"/>
        </w:rPr>
        <w:t>Кашанина</w:t>
      </w:r>
      <w:proofErr w:type="spellEnd"/>
      <w:r w:rsidRPr="00EB37F4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EB37F4">
        <w:rPr>
          <w:rFonts w:ascii="Times New Roman" w:hAnsi="Times New Roman" w:cs="Times New Roman"/>
          <w:color w:val="000000"/>
          <w:sz w:val="24"/>
          <w:szCs w:val="24"/>
        </w:rPr>
        <w:t>Кашанин</w:t>
      </w:r>
      <w:proofErr w:type="spellEnd"/>
      <w:r w:rsidRPr="00EB37F4">
        <w:rPr>
          <w:rFonts w:ascii="Times New Roman" w:hAnsi="Times New Roman" w:cs="Times New Roman"/>
          <w:color w:val="000000"/>
          <w:sz w:val="24"/>
          <w:szCs w:val="24"/>
        </w:rPr>
        <w:t xml:space="preserve"> А.В. Право (базовый уровень)</w:t>
      </w:r>
      <w:r w:rsidRPr="00EB3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 – 11 класс, М, ВИТА – ПРЕСС,</w:t>
      </w:r>
      <w:r w:rsidRPr="00EB37F4">
        <w:rPr>
          <w:rFonts w:ascii="Times New Roman" w:hAnsi="Times New Roman" w:cs="Times New Roman"/>
          <w:sz w:val="24"/>
          <w:szCs w:val="24"/>
        </w:rPr>
        <w:t xml:space="preserve"> 2009 г</w:t>
      </w:r>
    </w:p>
    <w:p w:rsidR="00EB37F4" w:rsidRDefault="00EB37F4" w:rsidP="00EB37F4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37F4">
        <w:rPr>
          <w:rFonts w:ascii="Times New Roman" w:hAnsi="Times New Roman" w:cs="Times New Roman"/>
          <w:b/>
          <w:bCs/>
          <w:sz w:val="24"/>
          <w:szCs w:val="24"/>
          <w:u w:val="single"/>
        </w:rPr>
        <w:t>Цитаты:</w:t>
      </w:r>
      <w:r w:rsidR="00C968F9">
        <w:t xml:space="preserve">   </w:t>
      </w:r>
      <w:r w:rsidR="00C968F9" w:rsidRPr="00C968F9">
        <w:rPr>
          <w:rFonts w:ascii="Times New Roman" w:hAnsi="Times New Roman" w:cs="Times New Roman"/>
          <w:sz w:val="24"/>
          <w:szCs w:val="24"/>
        </w:rPr>
        <w:t>Мицкевич</w:t>
      </w:r>
      <w:r w:rsidR="00C968F9">
        <w:rPr>
          <w:rFonts w:ascii="Times New Roman" w:hAnsi="Times New Roman" w:cs="Times New Roman"/>
          <w:sz w:val="24"/>
          <w:szCs w:val="24"/>
        </w:rPr>
        <w:t xml:space="preserve"> А. </w:t>
      </w:r>
      <w:r w:rsidR="00C968F9">
        <w:t xml:space="preserve"> </w:t>
      </w:r>
      <w:hyperlink r:id="rId5" w:history="1">
        <w:r w:rsidR="00C968F9" w:rsidRPr="000B0BD0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http://citatu.com.ua/velikie_tsitaty/chtoby_strana_mogla_zhit/</w:t>
        </w:r>
      </w:hyperlink>
      <w:r w:rsidR="00C96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968F9" w:rsidRDefault="00C968F9" w:rsidP="00EB37F4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spellStart"/>
      <w:r w:rsidRPr="00C968F9">
        <w:rPr>
          <w:rFonts w:ascii="Times New Roman" w:hAnsi="Times New Roman" w:cs="Times New Roman"/>
          <w:bCs/>
          <w:sz w:val="24"/>
          <w:szCs w:val="24"/>
        </w:rPr>
        <w:t>Сюнь</w:t>
      </w:r>
      <w:proofErr w:type="spellEnd"/>
      <w:r w:rsidRPr="00C968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68F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68F9"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 w:rsidRPr="00C968F9">
        <w:rPr>
          <w:rFonts w:ascii="Times New Roman" w:hAnsi="Times New Roman" w:cs="Times New Roman"/>
          <w:bCs/>
          <w:sz w:val="24"/>
          <w:szCs w:val="24"/>
        </w:rPr>
        <w:t>зы</w:t>
      </w:r>
      <w:proofErr w:type="spellEnd"/>
      <w:r w:rsidRPr="00C968F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hyperlink r:id="rId6" w:history="1">
        <w:r w:rsidRPr="000B0BD0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http://aphorism-citation.ru/index/0-138</w:t>
        </w:r>
      </w:hyperlink>
    </w:p>
    <w:p w:rsidR="00293677" w:rsidRDefault="00293677" w:rsidP="00EB37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DC6E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C6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6E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DC6E40">
        <w:rPr>
          <w:rFonts w:ascii="Times New Roman" w:eastAsia="Times New Roman" w:hAnsi="Times New Roman" w:cs="Times New Roman"/>
          <w:color w:val="000000"/>
          <w:sz w:val="24"/>
          <w:szCs w:val="24"/>
        </w:rPr>
        <w:t>. Пятигорский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93677">
        <w:rPr>
          <w:rFonts w:ascii="Times New Roman" w:hAnsi="Times New Roman" w:cs="Times New Roman"/>
          <w:iCs/>
          <w:sz w:val="24"/>
          <w:szCs w:val="24"/>
        </w:rPr>
        <w:t xml:space="preserve">http://festival.1september.ru/articles/594134/ </w:t>
      </w:r>
    </w:p>
    <w:p w:rsidR="00F541EE" w:rsidRDefault="00EB37F4" w:rsidP="00EB37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Видеосюжеты:</w:t>
      </w:r>
      <w:r w:rsidR="00F541EE" w:rsidRPr="00F541EE">
        <w:t xml:space="preserve"> </w:t>
      </w:r>
      <w:r w:rsidR="00F541EE">
        <w:t xml:space="preserve"> </w:t>
      </w:r>
      <w:r w:rsidR="00F541EE" w:rsidRPr="00F541EE">
        <w:rPr>
          <w:rFonts w:ascii="Times New Roman" w:eastAsia="Times New Roman" w:hAnsi="Times New Roman" w:cs="Times New Roman"/>
          <w:sz w:val="24"/>
          <w:szCs w:val="24"/>
        </w:rPr>
        <w:t>Работа избирательной комиссии</w:t>
      </w:r>
      <w:r w:rsidR="00E3363E">
        <w:rPr>
          <w:rFonts w:ascii="Times New Roman" w:eastAsia="Times New Roman" w:hAnsi="Times New Roman" w:cs="Times New Roman"/>
          <w:sz w:val="24"/>
          <w:szCs w:val="24"/>
        </w:rPr>
        <w:t xml:space="preserve"> 4 декабря 2011 г.</w:t>
      </w:r>
      <w:r w:rsidR="00C96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68F9">
        <w:t> </w:t>
      </w:r>
      <w:hyperlink r:id="rId7" w:tgtFrame="_blank" w:history="1">
        <w:proofErr w:type="spellStart"/>
        <w:r w:rsidR="00C968F9">
          <w:rPr>
            <w:rStyle w:val="a8"/>
          </w:rPr>
          <w:t>video.yandex.ru</w:t>
        </w:r>
        <w:proofErr w:type="spellEnd"/>
      </w:hyperlink>
    </w:p>
    <w:p w:rsidR="00E3363E" w:rsidRDefault="00F541EE" w:rsidP="00E3363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E3363E" w:rsidRPr="00E3363E">
        <w:rPr>
          <w:rFonts w:ascii="Times New Roman" w:hAnsi="Times New Roman" w:cs="Times New Roman"/>
          <w:sz w:val="24"/>
          <w:szCs w:val="24"/>
        </w:rPr>
        <w:t>Досрочное голосование в Амурской области на </w:t>
      </w:r>
      <w:hyperlink r:id="rId8" w:tgtFrame="_blank" w:history="1">
        <w:r w:rsidR="00E3363E" w:rsidRPr="00E3363E">
          <w:rPr>
            <w:rStyle w:val="a8"/>
            <w:rFonts w:ascii="Times New Roman" w:hAnsi="Times New Roman" w:cs="Times New Roman"/>
            <w:sz w:val="24"/>
            <w:szCs w:val="24"/>
          </w:rPr>
          <w:t>www.youtube.com</w:t>
        </w:r>
      </w:hyperlink>
      <w:r w:rsidR="00E3363E" w:rsidRPr="00E3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3363E" w:rsidRPr="00E3363E" w:rsidRDefault="00E3363E" w:rsidP="00E3363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336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Фальсификация выборов 4 декабря 2011 года в Новокузнецке.04.12.2011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E33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www.youtube.com</w:t>
        </w:r>
      </w:hyperlink>
    </w:p>
    <w:p w:rsidR="009302F7" w:rsidRDefault="009302F7" w:rsidP="00EB37F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7" w:rsidRPr="009302F7" w:rsidRDefault="009302F7" w:rsidP="00930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2F7">
        <w:rPr>
          <w:rFonts w:ascii="Times New Roman" w:hAnsi="Times New Roman" w:cs="Times New Roman"/>
          <w:sz w:val="24"/>
          <w:szCs w:val="24"/>
        </w:rPr>
        <w:t xml:space="preserve">Урок разработан учителем истории и обществознания ГБОУ г. Москвы №1392 им. Д.В. Рябинкина </w:t>
      </w:r>
      <w:proofErr w:type="spellStart"/>
      <w:r w:rsidRPr="009302F7">
        <w:rPr>
          <w:rFonts w:ascii="Times New Roman" w:hAnsi="Times New Roman" w:cs="Times New Roman"/>
          <w:sz w:val="24"/>
          <w:szCs w:val="24"/>
        </w:rPr>
        <w:t>Булаш</w:t>
      </w:r>
      <w:proofErr w:type="spellEnd"/>
      <w:r w:rsidRPr="009302F7">
        <w:rPr>
          <w:rFonts w:ascii="Times New Roman" w:hAnsi="Times New Roman" w:cs="Times New Roman"/>
          <w:sz w:val="24"/>
          <w:szCs w:val="24"/>
        </w:rPr>
        <w:t xml:space="preserve"> Татьяной Леонидовной.</w:t>
      </w:r>
    </w:p>
    <w:p w:rsidR="00E3363E" w:rsidRPr="009302F7" w:rsidRDefault="00E3363E" w:rsidP="009302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363E" w:rsidRPr="009302F7" w:rsidSect="000817F4">
      <w:pgSz w:w="16838" w:h="11906" w:orient="landscape"/>
      <w:pgMar w:top="426" w:right="719" w:bottom="56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B7C"/>
    <w:multiLevelType w:val="hybridMultilevel"/>
    <w:tmpl w:val="D598D26E"/>
    <w:lvl w:ilvl="0" w:tplc="0538AE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1BD5"/>
    <w:multiLevelType w:val="hybridMultilevel"/>
    <w:tmpl w:val="0B64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EBA"/>
    <w:multiLevelType w:val="hybridMultilevel"/>
    <w:tmpl w:val="D79E8866"/>
    <w:lvl w:ilvl="0" w:tplc="797AD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1F0"/>
    <w:multiLevelType w:val="hybridMultilevel"/>
    <w:tmpl w:val="4506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2F90"/>
    <w:multiLevelType w:val="hybridMultilevel"/>
    <w:tmpl w:val="4506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877CD"/>
    <w:multiLevelType w:val="hybridMultilevel"/>
    <w:tmpl w:val="7E1EBF0C"/>
    <w:lvl w:ilvl="0" w:tplc="A620A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3586"/>
    <w:multiLevelType w:val="hybridMultilevel"/>
    <w:tmpl w:val="4506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A7E"/>
    <w:multiLevelType w:val="multilevel"/>
    <w:tmpl w:val="C77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40DAC"/>
    <w:multiLevelType w:val="hybridMultilevel"/>
    <w:tmpl w:val="F2DEB88E"/>
    <w:lvl w:ilvl="0" w:tplc="C78032C4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12223C"/>
    <w:multiLevelType w:val="hybridMultilevel"/>
    <w:tmpl w:val="21C6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83CE8"/>
    <w:multiLevelType w:val="hybridMultilevel"/>
    <w:tmpl w:val="D598D26E"/>
    <w:lvl w:ilvl="0" w:tplc="0538AE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E6580"/>
    <w:multiLevelType w:val="hybridMultilevel"/>
    <w:tmpl w:val="0B64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2753"/>
    <w:multiLevelType w:val="hybridMultilevel"/>
    <w:tmpl w:val="01383D58"/>
    <w:lvl w:ilvl="0" w:tplc="AA82F1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F042E"/>
    <w:multiLevelType w:val="hybridMultilevel"/>
    <w:tmpl w:val="D53A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209C9"/>
    <w:multiLevelType w:val="hybridMultilevel"/>
    <w:tmpl w:val="19E24156"/>
    <w:lvl w:ilvl="0" w:tplc="7A301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0427"/>
    <w:multiLevelType w:val="hybridMultilevel"/>
    <w:tmpl w:val="D598D26E"/>
    <w:lvl w:ilvl="0" w:tplc="0538AE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AD"/>
    <w:rsid w:val="0001736F"/>
    <w:rsid w:val="00033836"/>
    <w:rsid w:val="000433E2"/>
    <w:rsid w:val="000606EE"/>
    <w:rsid w:val="000817F4"/>
    <w:rsid w:val="000E518C"/>
    <w:rsid w:val="00146075"/>
    <w:rsid w:val="001522FD"/>
    <w:rsid w:val="001A78D3"/>
    <w:rsid w:val="001B14F1"/>
    <w:rsid w:val="00207498"/>
    <w:rsid w:val="0025430B"/>
    <w:rsid w:val="00254763"/>
    <w:rsid w:val="00293677"/>
    <w:rsid w:val="00295D15"/>
    <w:rsid w:val="002D2980"/>
    <w:rsid w:val="002D744E"/>
    <w:rsid w:val="002F3F95"/>
    <w:rsid w:val="002F715F"/>
    <w:rsid w:val="003078AA"/>
    <w:rsid w:val="003152C1"/>
    <w:rsid w:val="00337F6C"/>
    <w:rsid w:val="00365149"/>
    <w:rsid w:val="003810CD"/>
    <w:rsid w:val="00393762"/>
    <w:rsid w:val="003B77B6"/>
    <w:rsid w:val="00415D7D"/>
    <w:rsid w:val="004355BF"/>
    <w:rsid w:val="004474E4"/>
    <w:rsid w:val="004508F1"/>
    <w:rsid w:val="00473921"/>
    <w:rsid w:val="00480887"/>
    <w:rsid w:val="00495BE8"/>
    <w:rsid w:val="004F20EE"/>
    <w:rsid w:val="004F7592"/>
    <w:rsid w:val="0053433E"/>
    <w:rsid w:val="00556BE8"/>
    <w:rsid w:val="00565D22"/>
    <w:rsid w:val="00580DA9"/>
    <w:rsid w:val="005B2B1E"/>
    <w:rsid w:val="005B4EE6"/>
    <w:rsid w:val="005C578D"/>
    <w:rsid w:val="005D5CAD"/>
    <w:rsid w:val="006019E0"/>
    <w:rsid w:val="00602531"/>
    <w:rsid w:val="00631CBC"/>
    <w:rsid w:val="006B13A0"/>
    <w:rsid w:val="006C5159"/>
    <w:rsid w:val="00702A41"/>
    <w:rsid w:val="007200F2"/>
    <w:rsid w:val="007B2093"/>
    <w:rsid w:val="007B6B09"/>
    <w:rsid w:val="007E501A"/>
    <w:rsid w:val="007F4D91"/>
    <w:rsid w:val="00811B3E"/>
    <w:rsid w:val="008216D3"/>
    <w:rsid w:val="00861A0F"/>
    <w:rsid w:val="008B22DD"/>
    <w:rsid w:val="008B4214"/>
    <w:rsid w:val="008D4DAC"/>
    <w:rsid w:val="008E0915"/>
    <w:rsid w:val="00922F22"/>
    <w:rsid w:val="009302F7"/>
    <w:rsid w:val="009A4D03"/>
    <w:rsid w:val="009B755A"/>
    <w:rsid w:val="009D0B8A"/>
    <w:rsid w:val="009E18EB"/>
    <w:rsid w:val="00A2079D"/>
    <w:rsid w:val="00A81FEB"/>
    <w:rsid w:val="00AA43A2"/>
    <w:rsid w:val="00AB075C"/>
    <w:rsid w:val="00AB6B8C"/>
    <w:rsid w:val="00AB74FC"/>
    <w:rsid w:val="00AB7959"/>
    <w:rsid w:val="00AC658A"/>
    <w:rsid w:val="00B13D51"/>
    <w:rsid w:val="00B479FB"/>
    <w:rsid w:val="00B53934"/>
    <w:rsid w:val="00B843E6"/>
    <w:rsid w:val="00BE2488"/>
    <w:rsid w:val="00C17D80"/>
    <w:rsid w:val="00C56C06"/>
    <w:rsid w:val="00C77F60"/>
    <w:rsid w:val="00C94497"/>
    <w:rsid w:val="00C968F9"/>
    <w:rsid w:val="00C970FF"/>
    <w:rsid w:val="00D01FAF"/>
    <w:rsid w:val="00D05F98"/>
    <w:rsid w:val="00D12506"/>
    <w:rsid w:val="00D1669A"/>
    <w:rsid w:val="00D6219D"/>
    <w:rsid w:val="00D71AF1"/>
    <w:rsid w:val="00D923D5"/>
    <w:rsid w:val="00DA5025"/>
    <w:rsid w:val="00DA70F7"/>
    <w:rsid w:val="00DB6922"/>
    <w:rsid w:val="00DC6E40"/>
    <w:rsid w:val="00DD5773"/>
    <w:rsid w:val="00E25D49"/>
    <w:rsid w:val="00E3363E"/>
    <w:rsid w:val="00E858BE"/>
    <w:rsid w:val="00EB37F4"/>
    <w:rsid w:val="00EC34D6"/>
    <w:rsid w:val="00ED701C"/>
    <w:rsid w:val="00EE48A5"/>
    <w:rsid w:val="00F010C4"/>
    <w:rsid w:val="00F03A75"/>
    <w:rsid w:val="00F12548"/>
    <w:rsid w:val="00F27352"/>
    <w:rsid w:val="00F31992"/>
    <w:rsid w:val="00F46ACB"/>
    <w:rsid w:val="00F541EE"/>
    <w:rsid w:val="00F561A6"/>
    <w:rsid w:val="00FA61B3"/>
    <w:rsid w:val="00FE471C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FE47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E471C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FE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3363E"/>
    <w:rPr>
      <w:color w:val="0000FF"/>
      <w:u w:val="single"/>
    </w:rPr>
  </w:style>
  <w:style w:type="character" w:customStyle="1" w:styleId="submenu-table">
    <w:name w:val="submenu-table"/>
    <w:basedOn w:val="a0"/>
    <w:rsid w:val="007B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dtype=stred/pid=197/cid=2194/serpid=1377111163335253-1286896335099489769002113-ws36-883-V/reqid=1377111163335253-1286896335099489769002113-ws36-883-V/path=to-hosting-from-player.serp.wwwyoutubecom/source-url=http%253A%252F%252Fwww.youtube.com%252Fwatch%253Fv%253DwojDgq5WDNc/*data=url%3Dhttp%253A%252F%252Fwww.youtube.com%252Fwatch%253Fv%253DwojDgq5WDNc%26ts%3D1377111163%26uid%3D107134661372678697&amp;sign=a459c189027c9d90dff7a03ee1034079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redir/dtype=stred/pid=197/cid=2194/serpid=1377111417496043-1777280289813194210328339-ws35-985-V/reqid=1377111417496043-1777280289813194210328339-ws35-985-V/path=to-hosting-from-player.serp.videoyandexru/source-url=http%253A%252F%252Fvideo.yandex.ru%252Fusers%252Ffrees03%252Fview%252F45%252F/*data=url%3Dhttp%253A%252F%252Fvideo.yandex.ru%252Fusers%252Ffrees03%252Fview%252F45%252F%26ts%3D1377111417%26uid%3D107134661372678697&amp;sign=2518798b570c3f03304543358c263768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horism-citation.ru/index/0-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tatu.com.ua/velikie_tsitaty/chtoby_strana_mogla_zh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Татьяна</cp:lastModifiedBy>
  <cp:revision>2</cp:revision>
  <cp:lastPrinted>2008-11-05T18:32:00Z</cp:lastPrinted>
  <dcterms:created xsi:type="dcterms:W3CDTF">2013-09-19T18:04:00Z</dcterms:created>
  <dcterms:modified xsi:type="dcterms:W3CDTF">2013-09-19T18:04:00Z</dcterms:modified>
</cp:coreProperties>
</file>