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8E" w:rsidRPr="0042778E" w:rsidRDefault="0042778E" w:rsidP="0042778E">
      <w:pPr>
        <w:shd w:val="clear" w:color="auto" w:fill="FFFFFF"/>
        <w:spacing w:before="144" w:after="288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педагогической литературе существует несколько десятков определений понятия «мастер-класс». В данных рекомендациях мы будем опираться на следующие определения, так как считаем, что в них обозначены ключевые свойства мастер-класса.</w:t>
      </w:r>
    </w:p>
    <w:p w:rsidR="0042778E" w:rsidRPr="0042778E" w:rsidRDefault="0042778E" w:rsidP="0042778E">
      <w:pPr>
        <w:shd w:val="clear" w:color="auto" w:fill="FFFFFF"/>
        <w:spacing w:before="144" w:after="288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В первую очередь,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u w:val="single"/>
          <w:lang w:eastAsia="ru-RU"/>
        </w:rPr>
        <w:t>Мастер–класс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– это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открытая педагогическая система, позволяющая демонстрировать новые возможности педагогики развития и свободы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показывающая способы преодоления консерватизма и рутины.</w:t>
      </w:r>
    </w:p>
    <w:p w:rsidR="0042778E" w:rsidRPr="0042778E" w:rsidRDefault="0042778E" w:rsidP="0042778E">
      <w:pPr>
        <w:shd w:val="clear" w:color="auto" w:fill="FFFFFF"/>
        <w:spacing w:before="144" w:after="288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778E">
        <w:rPr>
          <w:rFonts w:ascii="Tahoma" w:eastAsia="Times New Roman" w:hAnsi="Tahoma" w:cs="Tahoma"/>
          <w:color w:val="333333"/>
          <w:sz w:val="18"/>
          <w:szCs w:val="18"/>
          <w:u w:val="single"/>
          <w:lang w:eastAsia="ru-RU"/>
        </w:rPr>
        <w:t>Мастер–класс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– это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особый  жанр обобщения и распространения педагогического опыта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представляющий собой фундаментально разработанный оригинальный метод или авторскую методику, опирающийся на свои принципы и имеющий определенную структуру. С этой точки зрения мастер-класс отличается от других форм трансляции опыта, тем, что в процессе его проведения идет непосредственное обсуждение предлагаемого методического продукта и поиск творческого решения педагогической проблемы как со стороны участников мастер-класса, так и со стороны Мастера (под Мастером мы подразумеваем педагога, ведущего мастер-класс). </w:t>
      </w:r>
    </w:p>
    <w:p w:rsidR="0042778E" w:rsidRPr="0042778E" w:rsidRDefault="0042778E" w:rsidP="0042778E">
      <w:pPr>
        <w:shd w:val="clear" w:color="auto" w:fill="FFFFFF"/>
        <w:spacing w:before="144" w:after="288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778E">
        <w:rPr>
          <w:rFonts w:ascii="Tahoma" w:eastAsia="Times New Roman" w:hAnsi="Tahoma" w:cs="Tahoma"/>
          <w:color w:val="333333"/>
          <w:sz w:val="18"/>
          <w:szCs w:val="18"/>
          <w:u w:val="single"/>
          <w:lang w:eastAsia="ru-RU"/>
        </w:rPr>
        <w:t>Мастер–класс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– это одно из эффективных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средств передачи концептуальной идеи авторской педагогической системы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Учитель как профессионал на протяжении ряда лет вырабатывает индивидуальную (авторскую) методическую систему</w:t>
      </w:r>
      <w:r w:rsidRPr="0042778E">
        <w:rPr>
          <w:rFonts w:ascii="Tahoma" w:eastAsia="Times New Roman" w:hAnsi="Tahoma" w:cs="Tahoma"/>
          <w:b/>
          <w:bCs/>
          <w:i/>
          <w:iCs/>
          <w:color w:val="333333"/>
          <w:sz w:val="18"/>
          <w:lang w:eastAsia="ru-RU"/>
        </w:rPr>
        <w:t>,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включающую целеполагание, проектирование, использование последовательности ряда известных дидактических и воспитательных методик, уроков, мероприятий, собственные «ноу-хау», учитывает реальные условия работы с различными категориями учащихся и т.п.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color w:val="333333"/>
          <w:sz w:val="18"/>
          <w:szCs w:val="18"/>
          <w:u w:val="single"/>
          <w:lang w:eastAsia="ru-RU"/>
        </w:rPr>
        <w:t>Мастер-класс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– это эффективная форма передачи знаний и умений, обмена опытом обучения и воспитания, центральным звеном которой является демонстрация оригинальных методов освоения определенного содержания при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активной роли всех участников занятия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color w:val="333333"/>
          <w:sz w:val="18"/>
          <w:szCs w:val="18"/>
          <w:u w:val="single"/>
          <w:lang w:eastAsia="ru-RU"/>
        </w:rPr>
        <w:t>Мастер–класс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– это особая форма учебного занятия, которая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основана на «практических» действиях показа и демонстрации творческого решения определенной познавательной и проблемной педагогической задачи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color w:val="333333"/>
          <w:sz w:val="18"/>
          <w:szCs w:val="18"/>
          <w:u w:val="single"/>
          <w:lang w:eastAsia="ru-RU"/>
        </w:rPr>
        <w:t>Мастер–класс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– это форма занятия, в которой сконцентрированы такие характеристики: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вызов традиционной педагогике, личность учителя с новым мышлением, не сообщение знаний, а способ самостоятельного их построения с помощью всех участников занятия, плюрализм мнений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 др.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Итак, обобщая представленные выше определения, мы можем выделить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важнейшие особенности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мастер-класса, а именно: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1. новый подход к философии обучения, ломающий устоявшиеся стереотипы;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2. метод самостоятельной работы в малых группах, позволяющий провести обмен мнениями;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3. создание условий для включения всех в активную деятельность;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4. постановка проблемной задачи и решение ее через проигрывание различных ситуаций;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5. приемы, раскрывающие творческий потенциал как Мастера, так и участников мастер-класса;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6. формы, методы, технологии работы должны предлагаться, а не навязываться участникам;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7. представление возможности каждому участнику отнестись к предлагаемому методическому материалу;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8. процесс познания гораздо важнее, ценнее, чем само знание;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9. форма взаимодействия - сотрудничество, сотворчество, совместный поиск.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Следует обратить внимание при подготовке мастер-класса на то, что в технологии проведения мастер-класса главное – не сообщить и освоить информацию, а передать способы деятельности, будь то прием, метод, методика или технология. Передать продуктивные способы работы – одна из важнейших задач для Мастера. Позитивным результатом мастер-класса можно считать результат, выражающийся в овладении участниками новыми творческими способами решения педагогической проблемы, в формировании мотивации к самообучению, самосовершенствованию, саморазвитию. Это достаточно технологически сложный процесс, поэтому остановимся на требованиях к его организации и проведению.</w:t>
      </w:r>
    </w:p>
    <w:p w:rsidR="0042778E" w:rsidRPr="0042778E" w:rsidRDefault="0042778E" w:rsidP="0042778E">
      <w:pPr>
        <w:shd w:val="clear" w:color="auto" w:fill="FFFFFF"/>
        <w:spacing w:after="150" w:line="576" w:lineRule="atLeast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42778E">
        <w:rPr>
          <w:rFonts w:ascii="Helvetica" w:eastAsia="Times New Roman" w:hAnsi="Helvetica" w:cs="Times New Roman"/>
          <w:b/>
          <w:bCs/>
          <w:i/>
          <w:iCs/>
          <w:color w:val="333333"/>
          <w:kern w:val="36"/>
          <w:sz w:val="36"/>
          <w:lang w:eastAsia="ru-RU"/>
        </w:rPr>
        <w:lastRenderedPageBreak/>
        <w:t>Требования к организации и проведению мастер-класса</w:t>
      </w:r>
    </w:p>
    <w:p w:rsidR="0042778E" w:rsidRPr="0042778E" w:rsidRDefault="0042778E" w:rsidP="0042778E">
      <w:pPr>
        <w:shd w:val="clear" w:color="auto" w:fill="FFFFFF"/>
        <w:spacing w:before="144" w:after="288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Мастер-класс как локальная технология трансляции педагогического опыта должен демонстрировать конкретный методический прием или метод, методику преподавания, технологию обучения и воспитания. Он должен состоять из заданий, которые направляют деятельности участников для решения поставленной педагогической проблемы, но внутри каждого задания участники абсолютно свободны: им необходимо осуществить выбор пути исследования, выбор средств для достижения цели, выбор темпа работы. Мастер-класс должен всегда начинаться с актуализации знаний каждого по предлагаемой проблеме, что позволит расширить свои представления знаниями других участников.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В технологии проведения мастер-класса мы предлагаем использовать определенный алгоритм поиска решения педагогической проблемы.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Алгоритм – это формализация технологического процесса в виде последовательности некоторых шагов, блоков деятельности, которые зависят от содержания педагогической проблемы, но имеют и общепедагогическую часть, определяемую общими способами деятельности.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Примерный алгоритм проведения мастер-класса должен состоять из следующих компонентов: выделение проблемы – панель - объединение в группы для решения проблемы – работа с материалом – представление результатов работы – обсуждение и корректировка результатов работы.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Панель – это этап актуализации знаний в данной проблемной плоскости. Он дает возможность всем желающим  высказать свою точку зрения о проблеме, для решения которой и проводится мастер-класс. В ходе обмена мнениями у участников мастер-класса могут возникнуть мысли как в поддержку высказанных идей, так и в их опровержение. Тем самым происходит уточнение и корректировка формулировки проблемы мастер-класса. Путь принятия  какого-либо решения – работа с предложенными материалами: текстом, литературой, документами, красками, звуками, природным материалом, моделями, схемами и т.д. Этот этап можно назвать «деконструкцией»: происходит превращение материала в «хаос», смешение явлений, слов, событий, вычленение необходимой информации. Затем последует «реконструкция» - создание своего текста, рисунка, модели, схемы, закона, мира.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Итак, панель, слово Мастера, актуализирующее деятельность участников по определению пути решения педагогической проблемы, работа с материалами — всё это дает возможность подготовиться к представлению результатов работы. Следующим шагом должно быть их обсуждение, а затем корректировка собственного решения поставленной педагогической задачи с вариантами, предложенными коллегами.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Мастер-класс - это оригинальный способ организации деятельности педагогов в составе малой группы (7-15 участников) при участии Мастера, инициирующего поисковый, творческий, самостоятельный характер деятельности участников.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Основными элементами технологии проведения мастер-класса, методическими приёмами является индукция, самоконструкция, социоконструкция, социализация, афиширование, разрыв,  творческое конструирование знания рефлексия.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Индукция.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Системообразующим элементом мастер-класса является проблемная ситуация - начало, мотивирующее творческую деятельность каждого. Это может быть зада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softHyphen/>
        <w:t>ние вокруг слова, предмета, рисунка, воспоминания - чаще всего неожиданное для участников, в чём-то загадочное и обязательно личностное.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Проблемная ситуация характеризует определённое психическое - вопросное состояние субъекта (участника), возникающее в процессе выполнения такого зада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softHyphen/>
        <w:t>ния, которое требует открытия (усвоения) новых знаний о предмете, способе или условиях выполнения действий. Во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softHyphen/>
        <w:t>прос должен занимать, волновать ум исследователя, быть в круге его интересов; представить это неизвестное, показать необходимость работы с ним; определить круг средств, объектов, которые позволят начать работу и через период незна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softHyphen/>
        <w:t>ния прийти к открытию; присоединить к имеющемуся зна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softHyphen/>
        <w:t>нию новое и поставить иные проблемы для исследования. Такая проблемная ситуация в технологии мастерских называ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softHyphen/>
        <w:t>ется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индуктором (индукцией)</w:t>
      </w:r>
      <w:r w:rsidRPr="0042778E">
        <w:rPr>
          <w:rFonts w:ascii="Tahoma" w:eastAsia="Times New Roman" w:hAnsi="Tahoma" w:cs="Tahoma"/>
          <w:b/>
          <w:bCs/>
          <w:i/>
          <w:iCs/>
          <w:color w:val="333333"/>
          <w:sz w:val="18"/>
          <w:lang w:eastAsia="ru-RU"/>
        </w:rPr>
        <w:t>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Составляя индуктор, надо соотнести его с чувст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softHyphen/>
        <w:t>вами, мыслями, эмоциями, которые он может вызвать у участников.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Индуктор должен настраивать личность на саморазвитие. Ес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softHyphen/>
        <w:t>ли у педагога вообще нет потребности в развитии, то од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softHyphen/>
        <w:t>ного индуктора недостаточно, нужна серия мотивационных приемов мастерских по формированию данной  потребности. Суще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softHyphen/>
        <w:t xml:space="preserve">ствуют и другие, не менее значимые потребности: быть личностью, 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потребность в самоутверждении, общении, самовыражении, эмоциональном насыщении, свободе, эмо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softHyphen/>
        <w:t>циональном контакте и др. Мастер в процессе мастер-класса должен стремиться реализовать все эти потребности, но приоритет отдаётся развитию потреб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softHyphen/>
        <w:t>ности саморазвития.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Если подобного интереса нет, Мастеру необходимо направить действия на создание мотива, на обозначение цели и на то, чтобы участники сами открыли, что эта цель для них достижима. Осознание возможности решения проблемы – необходимое средство для стимулирования интереса.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Самоконструкция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-это индивидуальное создание гипотезы, решения, текста, рисунка, проекта.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Социоконструкция.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Важнейший элемент технологии мастер-класса - групповая работа (малые группы могут определяться Мастером, образовываться стихийно, по инициативе участников). Мастер может корректировать состав групп, регулируя равновесие методического мастерства и психологических качеств участников (экстра- и интравертность, тип мышления, эмоциональность, лидерство и др.). Мастер разбивает задание на ряд задач. Группам предстоит придумать способ их решения. Причём участники свободны в выборе метода, темпа работы, пути поиска. Каждому предоставлена независимость в выборе пути поиска решения, дано право на ошибку и на внесение корректив. Построение, создание результата группой и есть социоконструкция</w:t>
      </w:r>
      <w:r w:rsidRPr="0042778E">
        <w:rPr>
          <w:rFonts w:ascii="Tahoma" w:eastAsia="Times New Roman" w:hAnsi="Tahoma" w:cs="Tahoma"/>
          <w:i/>
          <w:iCs/>
          <w:color w:val="333333"/>
          <w:sz w:val="18"/>
          <w:lang w:eastAsia="ru-RU"/>
        </w:rPr>
        <w:t>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Социализация.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Всякая деятельность в группе представляет сопоставление, сверку, оценку, коррекцию окружающими его индивидуальных качеств, иными словами, социальную пробу, социализацию.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Когда группа выступает с отчётом о выполнении задачи, важно, чтобы в отчёте были задействованы все. Это позволяет использовать уникальные способности всех участников мастер-класса, даёт им возможность самореализоваться, что позволяет учесть и включить в работу различные способы познания  каждого педагога.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Афиширование</w:t>
      </w:r>
      <w:r w:rsidRPr="0042778E">
        <w:rPr>
          <w:rFonts w:ascii="Tahoma" w:eastAsia="Times New Roman" w:hAnsi="Tahoma" w:cs="Tahoma"/>
          <w:i/>
          <w:iCs/>
          <w:color w:val="333333"/>
          <w:sz w:val="18"/>
          <w:lang w:eastAsia="ru-RU"/>
        </w:rPr>
        <w:t>–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представление результатов деятельности участников мастер-классаи Мастера (текстов, рисунков, схем, проектов, решений и др.) и ознакомление с ними.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Разрыв.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Ближе всего отражают смысл этого понятия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слова «озарение», «инсайт», «понимание». Понимание различное: себя, других, приема, метода, технологии. Разрыв — это внутреннее осознание участником мастер-класса неполноты или несоответствия старого знания новому, внутренний эмоциональный конфликт, подвигающий к углублению в проблему, к поиску ответа, к сверке нового знания с информационным источником. Это то, что в других формах трансляции педагогического опыта преподносится учителю, а здесь он запрашивает сам, ищет самостоятельно, иногда с помощью Мастера, коллеги, участника мастер-класса. Такой же процесс можно наблюдать в лабораториях учёных, исследователей, когда длительный поиск приводит их не только к накоп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softHyphen/>
        <w:t>лению информации по изучаемому вопросу, но и к иному пониманию, а порой и к разрыву со старой теорией, старым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обоснованием.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Рефлексия</w:t>
      </w:r>
      <w:r w:rsidRPr="0042778E">
        <w:rPr>
          <w:rFonts w:ascii="Tahoma" w:eastAsia="Times New Roman" w:hAnsi="Tahoma" w:cs="Tahoma"/>
          <w:i/>
          <w:iCs/>
          <w:color w:val="333333"/>
          <w:sz w:val="18"/>
          <w:lang w:eastAsia="ru-RU"/>
        </w:rPr>
        <w:t>—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последний и обязательный этап — отра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softHyphen/>
        <w:t>жение чувств, ощущений, возникших у участников в ходе мастер-класса. Это богатейший материал для рефлексии самого Мастера, для усовершенствования им конструкции мастер-класса, для дальнейшей работы.</w:t>
      </w:r>
    </w:p>
    <w:p w:rsidR="0042778E" w:rsidRPr="0042778E" w:rsidRDefault="0042778E" w:rsidP="0042778E">
      <w:pPr>
        <w:shd w:val="clear" w:color="auto" w:fill="FFFFFF"/>
        <w:spacing w:after="0" w:line="270" w:lineRule="atLeast"/>
        <w:outlineLvl w:val="3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2778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Позиция Мастера</w:t>
      </w:r>
    </w:p>
    <w:p w:rsidR="0042778E" w:rsidRPr="0042778E" w:rsidRDefault="0042778E" w:rsidP="0042778E">
      <w:pPr>
        <w:shd w:val="clear" w:color="auto" w:fill="FFFFFF"/>
        <w:spacing w:before="144" w:after="288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При подготовке и проведении мастер-класса важно не только придерживаться выше описанному алгоритму, но и правильно определить собственную позицию Мастера.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Позиция Мастера</w:t>
      </w:r>
      <w:r w:rsidRPr="0042778E">
        <w:rPr>
          <w:rFonts w:ascii="Tahoma" w:eastAsia="Times New Roman" w:hAnsi="Tahoma" w:cs="Tahoma"/>
          <w:i/>
          <w:iCs/>
          <w:color w:val="333333"/>
          <w:sz w:val="18"/>
          <w:lang w:eastAsia="ru-RU"/>
        </w:rPr>
        <w:t> –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это, прежде всего, позиция консультанта и советчика, помогающего организовать учебную работу, осмыслить наличие продвижения в освоении способов деятельности.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Проводя мастер-класс, Мастер никогда не стремится просто передать знания. Он старается задействовать участников в процесс, сделать их активными, разбудить в них то, что скрыто даже для них самих, понять и устранить то, что ему мешает в саморазвитии. Все задания Мастера и его действия направлены на то, чтобы подключить воображение участников, создать такую атмосферу, чтобы они проявили себя как творцы. Это мягкое, демократичное, незаметное руководство деятельностью.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Мастер создаёт атмосферу открытости, доброжелательности, сотворчества в общении.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Мастер работает вместе со всеми, мастер равен участнику мастер-класса в по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softHyphen/>
        <w:t>иске знаний и способов деятельности.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Мастер исключает официальное оценивание работы участников мастер-класса, но через социализацию, афиширование работ дает возможность для самооценки педагога, его самокоррекции.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Во взаимоотношениях с коллегами Мастер должен применять определённый стиль, проявляя свои  личностные качества: коммуникативность, общекультурное развитие, интеллигентность, взгляды, убеждения, 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мировоззрение, характер, волю, темперамент и др. Авторские технологии, представляемые в рамках мастер-класса, не обладают свойством фотографической воспроизводимости; однако каждая из них несёт идейный заряд, обладает множеством воспроизводимых деталей, приемов, элементов учительского мастерства.Эта личностно-процессуальная, аффективная инфраструктура авторской технологии очень трудно фиксируется на бумаге, но она передаётсяпутём примера, подражания через:</w:t>
      </w:r>
    </w:p>
    <w:p w:rsidR="0042778E" w:rsidRPr="0042778E" w:rsidRDefault="0042778E" w:rsidP="0042778E">
      <w:pPr>
        <w:numPr>
          <w:ilvl w:val="0"/>
          <w:numId w:val="1"/>
        </w:numPr>
        <w:spacing w:before="36" w:after="36" w:line="270" w:lineRule="atLeast"/>
        <w:ind w:left="12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речь и голос(тон, сила, выразительность, дикция, интонация, техника речи);</w:t>
      </w:r>
    </w:p>
    <w:p w:rsidR="0042778E" w:rsidRPr="0042778E" w:rsidRDefault="0042778E" w:rsidP="0042778E">
      <w:pPr>
        <w:numPr>
          <w:ilvl w:val="0"/>
          <w:numId w:val="1"/>
        </w:numPr>
        <w:spacing w:before="36" w:after="36" w:line="270" w:lineRule="atLeast"/>
        <w:ind w:left="12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мимику, жест</w:t>
      </w:r>
      <w:r w:rsidRPr="0042778E">
        <w:rPr>
          <w:rFonts w:ascii="Tahoma" w:eastAsia="Times New Roman" w:hAnsi="Tahoma" w:cs="Tahoma"/>
          <w:b/>
          <w:bCs/>
          <w:i/>
          <w:iCs/>
          <w:color w:val="333333"/>
          <w:sz w:val="18"/>
          <w:lang w:eastAsia="ru-RU"/>
        </w:rPr>
        <w:t>,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управление эмоциями, чтение эмоционального состояния на лице;</w:t>
      </w:r>
    </w:p>
    <w:p w:rsidR="0042778E" w:rsidRPr="0042778E" w:rsidRDefault="0042778E" w:rsidP="0042778E">
      <w:pPr>
        <w:numPr>
          <w:ilvl w:val="0"/>
          <w:numId w:val="1"/>
        </w:numPr>
        <w:spacing w:before="36" w:after="36" w:line="270" w:lineRule="atLeast"/>
        <w:ind w:left="12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пантомимику(осанка, умение стоять, сидеть, наблюдать за поведение участников);</w:t>
      </w:r>
    </w:p>
    <w:p w:rsidR="0042778E" w:rsidRPr="0042778E" w:rsidRDefault="0042778E" w:rsidP="0042778E">
      <w:pPr>
        <w:numPr>
          <w:ilvl w:val="0"/>
          <w:numId w:val="1"/>
        </w:numPr>
        <w:spacing w:before="36" w:after="36" w:line="270" w:lineRule="atLeast"/>
        <w:ind w:left="12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умение сосредоточитьсяна предмете разговора, владение мнемотехникой, аутогенной тренировкой, отсутствие скованности;</w:t>
      </w:r>
    </w:p>
    <w:p w:rsidR="0042778E" w:rsidRPr="0042778E" w:rsidRDefault="0042778E" w:rsidP="0042778E">
      <w:pPr>
        <w:numPr>
          <w:ilvl w:val="0"/>
          <w:numId w:val="1"/>
        </w:numPr>
        <w:spacing w:before="36" w:after="36" w:line="270" w:lineRule="atLeast"/>
        <w:ind w:left="12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искусство общения: психологическая избирательность, способность к педагогическому вниманию, эмпатия;</w:t>
      </w:r>
    </w:p>
    <w:p w:rsidR="0042778E" w:rsidRPr="0042778E" w:rsidRDefault="0042778E" w:rsidP="0042778E">
      <w:pPr>
        <w:numPr>
          <w:ilvl w:val="0"/>
          <w:numId w:val="1"/>
        </w:numPr>
        <w:spacing w:before="36" w:after="36" w:line="270" w:lineRule="atLeast"/>
        <w:ind w:left="12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педагогическую импровизацию:умение работать по плану «в голове», привлекать личный опыт, управлять незапланированными ситуациями;</w:t>
      </w:r>
    </w:p>
    <w:p w:rsidR="0042778E" w:rsidRPr="0042778E" w:rsidRDefault="0042778E" w:rsidP="0042778E">
      <w:pPr>
        <w:numPr>
          <w:ilvl w:val="0"/>
          <w:numId w:val="1"/>
        </w:numPr>
        <w:spacing w:before="36" w:after="36" w:line="270" w:lineRule="atLeast"/>
        <w:ind w:left="12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психологическую зоркость,умение вычислять «гениев» и поддерживать «отстающих»;</w:t>
      </w:r>
    </w:p>
    <w:p w:rsidR="0042778E" w:rsidRPr="0042778E" w:rsidRDefault="0042778E" w:rsidP="0042778E">
      <w:pPr>
        <w:numPr>
          <w:ilvl w:val="0"/>
          <w:numId w:val="1"/>
        </w:numPr>
        <w:spacing w:before="36" w:after="36" w:line="270" w:lineRule="atLeast"/>
        <w:ind w:left="12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коммуникативную культуру, умение вести диалог, дискуссию;</w:t>
      </w:r>
    </w:p>
    <w:p w:rsidR="0042778E" w:rsidRPr="0042778E" w:rsidRDefault="0042778E" w:rsidP="0042778E">
      <w:pPr>
        <w:numPr>
          <w:ilvl w:val="0"/>
          <w:numId w:val="1"/>
        </w:numPr>
        <w:spacing w:before="36" w:after="36" w:line="270" w:lineRule="atLeast"/>
        <w:ind w:left="12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чувство времени.</w:t>
      </w:r>
    </w:p>
    <w:p w:rsidR="0042778E" w:rsidRPr="0042778E" w:rsidRDefault="0042778E" w:rsidP="0042778E">
      <w:pPr>
        <w:shd w:val="clear" w:color="auto" w:fill="FFFFFF"/>
        <w:spacing w:after="0" w:line="270" w:lineRule="atLeast"/>
        <w:outlineLvl w:val="2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42778E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Критерии качества подготовки и проведения мастер-класса</w:t>
      </w:r>
    </w:p>
    <w:p w:rsidR="0042778E" w:rsidRPr="0042778E" w:rsidRDefault="0042778E" w:rsidP="0042778E">
      <w:pPr>
        <w:shd w:val="clear" w:color="auto" w:fill="FFFFFF"/>
        <w:spacing w:before="144" w:after="288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Для определения эффективности подготовки и проведения мастер-класса мы предлагаем использовать следующие критерии.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Презентативность.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Выраженность инновационной идеи, уровень ее представленности, культура презентации идеи, популярность идеи в педагогике, методике и практике образования.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Эксклюзивность.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Ярко выраженная индивидуальность (масштаб и уровень реализации идей). Выбор, полнота и оригинальность решения инновационных идей.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Прогрессивность.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Актуальность и научность содержания и приемов обучения, наличие новых идеей, выходящих за рамки стандарта и соответствующих тенденциям современного образования и методике обучения предмета, способность не только к методическому, но и  к научному обобщению опыта.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Мотивированность.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Наличие приемов и условий мотивации, включения каждого в активную творческую деятельность по созданию нового продукта деятельности на занятии.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Оптимальность.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Достаточность используемых средств на занятии, их сочетание, связь с целью и результатом (промежуточным и конечным).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Эффективность.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Результативность, полученная для  каждого участника мастер-класса. Каков эффект развития? Что это дает конкретно участникам? Умение адекватно проанализировать результаты своей деятельности.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Технологичность.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Четкий алгоритм занятия (фазы, этапы, процедуры), наличие оригинальных приемов актуализации, проблематизации («разрыва»), приемов поиска и открытия, удивления, озарения, рефлексии (самоанализа, самокоррекции).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Артистичность.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Возвышенный стиль, педагогическая харизма, способность к импровизации, степень воздействия на аудиторию, степень готовности к распространению и популяризации своего опыта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Общая культура.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Эрудиция, нестандартность мышления, стиль общения, культура интерпретации своего опыта.</w:t>
      </w:r>
    </w:p>
    <w:p w:rsidR="0042778E" w:rsidRPr="0042778E" w:rsidRDefault="0042778E" w:rsidP="0042778E">
      <w:pPr>
        <w:shd w:val="clear" w:color="auto" w:fill="FFFFFF"/>
        <w:spacing w:before="144" w:after="288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Использование данных методических рекомендаций позволит, на наш взгляд, обеспечить качественную подготовку и эффективное проведение мастер-классов в рамках распространения педагогического опыта работников областной образовательной системы.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 </w:t>
      </w:r>
    </w:p>
    <w:p w:rsidR="0042778E" w:rsidRPr="0042778E" w:rsidRDefault="0042778E" w:rsidP="0042778E">
      <w:pPr>
        <w:shd w:val="clear" w:color="auto" w:fill="FFFFFF"/>
        <w:spacing w:after="0" w:line="270" w:lineRule="atLeast"/>
        <w:outlineLvl w:val="4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778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1.5 Литература</w:t>
      </w:r>
    </w:p>
    <w:p w:rsidR="0042778E" w:rsidRPr="0042778E" w:rsidRDefault="0042778E" w:rsidP="0042778E">
      <w:pPr>
        <w:shd w:val="clear" w:color="auto" w:fill="FFFFFF"/>
        <w:spacing w:before="144" w:after="288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2778E">
        <w:rPr>
          <w:rFonts w:ascii="Tahoma" w:eastAsia="Times New Roman" w:hAnsi="Tahoma" w:cs="Tahoma"/>
          <w:b/>
          <w:bCs/>
          <w:i/>
          <w:iCs/>
          <w:color w:val="333333"/>
          <w:sz w:val="18"/>
          <w:lang w:eastAsia="ru-RU"/>
        </w:rPr>
        <w:t>Пахомова Е.М.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Изучение и обобщение педагогического опыта. // Методист. – 2005. - № 2.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i/>
          <w:iCs/>
          <w:color w:val="333333"/>
          <w:sz w:val="18"/>
          <w:lang w:eastAsia="ru-RU"/>
        </w:rPr>
        <w:t>Пахомова Е.М., Дуганова Л.П.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Учитель в профессиональном конкурсе : учебно-методическое пособие. – М. : АПКиППРО, 2006. – 168 с.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i/>
          <w:iCs/>
          <w:color w:val="333333"/>
          <w:sz w:val="18"/>
          <w:lang w:eastAsia="ru-RU"/>
        </w:rPr>
        <w:lastRenderedPageBreak/>
        <w:t>Селевко Г.К.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Альтернативные педагогические технологии. - М. : НИИ школьных технологий, 2005. - 224 с.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42778E">
        <w:rPr>
          <w:rFonts w:ascii="Tahoma" w:eastAsia="Times New Roman" w:hAnsi="Tahoma" w:cs="Tahoma"/>
          <w:b/>
          <w:bCs/>
          <w:i/>
          <w:iCs/>
          <w:color w:val="333333"/>
          <w:sz w:val="18"/>
          <w:lang w:eastAsia="ru-RU"/>
        </w:rPr>
        <w:t>Селевко Г.К.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Педагогические технологии на основе дидактического и методического усовершенствования УВП. - М. : НИИ школьных технологий, 2005. - 288 с.</w:t>
      </w:r>
      <w:r w:rsidRPr="0042778E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42778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hyperlink r:id="rId5" w:history="1">
        <w:r w:rsidRPr="0042778E">
          <w:rPr>
            <w:rFonts w:ascii="Tahoma" w:eastAsia="Times New Roman" w:hAnsi="Tahoma" w:cs="Tahoma"/>
            <w:color w:val="198CB5"/>
            <w:sz w:val="18"/>
            <w:u w:val="single"/>
            <w:lang w:eastAsia="ru-RU"/>
          </w:rPr>
          <w:t>http://it-n.ru/board.aspx?cat_no=2715&amp;tmpl=Thread&amp;BoardId=2718&amp;ThreadId=13545&amp;page=1</w:t>
        </w:r>
      </w:hyperlink>
    </w:p>
    <w:p w:rsidR="0023661F" w:rsidRDefault="0042778E"/>
    <w:sectPr w:rsidR="0023661F" w:rsidSect="0080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2683"/>
    <w:multiLevelType w:val="multilevel"/>
    <w:tmpl w:val="6EC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778E"/>
    <w:rsid w:val="000A4CE6"/>
    <w:rsid w:val="003B6061"/>
    <w:rsid w:val="0042778E"/>
    <w:rsid w:val="0080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32"/>
  </w:style>
  <w:style w:type="paragraph" w:styleId="1">
    <w:name w:val="heading 1"/>
    <w:basedOn w:val="a"/>
    <w:link w:val="10"/>
    <w:uiPriority w:val="9"/>
    <w:qFormat/>
    <w:rsid w:val="00427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77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277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277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77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77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77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2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778E"/>
  </w:style>
  <w:style w:type="character" w:styleId="a4">
    <w:name w:val="Strong"/>
    <w:basedOn w:val="a0"/>
    <w:uiPriority w:val="22"/>
    <w:qFormat/>
    <w:rsid w:val="0042778E"/>
    <w:rPr>
      <w:b/>
      <w:bCs/>
    </w:rPr>
  </w:style>
  <w:style w:type="character" w:styleId="a5">
    <w:name w:val="Emphasis"/>
    <w:basedOn w:val="a0"/>
    <w:uiPriority w:val="20"/>
    <w:qFormat/>
    <w:rsid w:val="0042778E"/>
    <w:rPr>
      <w:i/>
      <w:iCs/>
    </w:rPr>
  </w:style>
  <w:style w:type="character" w:styleId="a6">
    <w:name w:val="Hyperlink"/>
    <w:basedOn w:val="a0"/>
    <w:uiPriority w:val="99"/>
    <w:semiHidden/>
    <w:unhideWhenUsed/>
    <w:rsid w:val="004277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t-n.ru/board.aspx?cat_no=2715&amp;tmpl=Thread&amp;BoardId=2718&amp;ThreadId=13545&amp;pag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2454</Words>
  <Characters>13988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2</cp:revision>
  <dcterms:created xsi:type="dcterms:W3CDTF">2014-01-27T09:33:00Z</dcterms:created>
  <dcterms:modified xsi:type="dcterms:W3CDTF">2014-01-27T09:34:00Z</dcterms:modified>
</cp:coreProperties>
</file>