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C9" w:rsidRDefault="007636C9" w:rsidP="007636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636C9" w:rsidRDefault="007636C9" w:rsidP="007636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«ЦНИНСКАЯ СРЕДНЯЯ ОБЩЕОБРАЗОВАТЕЛЬНАЯ ШКОЛА № 2»</w:t>
      </w:r>
    </w:p>
    <w:p w:rsidR="007636C9" w:rsidRDefault="007636C9" w:rsidP="007636C9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ТАМБОВСКОГО РАЙОНА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636C9" w:rsidTr="007636C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145" w:type="dxa"/>
              <w:tblLayout w:type="fixed"/>
              <w:tblLook w:val="04A0" w:firstRow="1" w:lastRow="0" w:firstColumn="1" w:lastColumn="0" w:noHBand="0" w:noVBand="1"/>
            </w:tblPr>
            <w:tblGrid>
              <w:gridCol w:w="11145"/>
            </w:tblGrid>
            <w:tr w:rsidR="007636C9">
              <w:tc>
                <w:tcPr>
                  <w:tcW w:w="5954" w:type="dxa"/>
                  <w:hideMark/>
                </w:tcPr>
                <w:p w:rsidR="007636C9" w:rsidRDefault="007636C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УТВЕРЖДАЮ</w:t>
                  </w:r>
                </w:p>
                <w:p w:rsidR="007636C9" w:rsidRDefault="007636C9">
                  <w:pPr>
                    <w:spacing w:before="100" w:beforeAutospacing="1"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Директор МБОУ</w:t>
                  </w:r>
                </w:p>
                <w:p w:rsidR="007636C9" w:rsidRDefault="007636C9">
                  <w:pPr>
                    <w:spacing w:before="100" w:beforeAutospacing="1"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«Цнинская СОШ № 2» ________/С.В. Черникова/                                          </w:t>
                  </w:r>
                </w:p>
                <w:p w:rsidR="007636C9" w:rsidRDefault="007636C9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«___»_____________2012 года</w:t>
                  </w:r>
                </w:p>
              </w:tc>
            </w:tr>
          </w:tbl>
          <w:p w:rsidR="007636C9" w:rsidRDefault="007636C9">
            <w:pPr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C9" w:rsidRDefault="007636C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СОГЛАСОВАНО</w:t>
            </w:r>
          </w:p>
          <w:p w:rsidR="007636C9" w:rsidRDefault="007636C9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директора</w:t>
            </w:r>
          </w:p>
          <w:p w:rsidR="007636C9" w:rsidRDefault="007636C9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 УВР________/Л.А. Соколова/                       </w:t>
            </w:r>
          </w:p>
          <w:p w:rsidR="007636C9" w:rsidRDefault="007636C9">
            <w:pPr>
              <w:jc w:val="center"/>
            </w:pPr>
            <w:r>
              <w:rPr>
                <w:rFonts w:ascii="Times New Roman" w:hAnsi="Times New Roman"/>
              </w:rPr>
              <w:t>«____» _______________ 2012 года</w:t>
            </w:r>
          </w:p>
        </w:tc>
      </w:tr>
    </w:tbl>
    <w:p w:rsidR="007636C9" w:rsidRDefault="007636C9" w:rsidP="007636C9">
      <w:pPr>
        <w:jc w:val="center"/>
      </w:pPr>
    </w:p>
    <w:p w:rsidR="007636C9" w:rsidRDefault="007636C9" w:rsidP="007636C9">
      <w:pPr>
        <w:jc w:val="center"/>
      </w:pPr>
    </w:p>
    <w:tbl>
      <w:tblPr>
        <w:tblW w:w="9684" w:type="dxa"/>
        <w:tblCellSpacing w:w="15" w:type="dxa"/>
        <w:tblLook w:val="04A0" w:firstRow="1" w:lastRow="0" w:firstColumn="1" w:lastColumn="0" w:noHBand="0" w:noVBand="1"/>
      </w:tblPr>
      <w:tblGrid>
        <w:gridCol w:w="10499"/>
      </w:tblGrid>
      <w:tr w:rsidR="007636C9" w:rsidTr="007636C9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197" w:type="dxa"/>
              <w:tblLook w:val="04A0" w:firstRow="1" w:lastRow="0" w:firstColumn="1" w:lastColumn="0" w:noHBand="0" w:noVBand="1"/>
            </w:tblPr>
            <w:tblGrid>
              <w:gridCol w:w="5197"/>
            </w:tblGrid>
            <w:tr w:rsidR="007636C9">
              <w:tc>
                <w:tcPr>
                  <w:tcW w:w="5197" w:type="dxa"/>
                </w:tcPr>
                <w:p w:rsidR="007636C9" w:rsidRDefault="007636C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36C9" w:rsidRDefault="007636C9">
            <w:pPr>
              <w:rPr>
                <w:sz w:val="28"/>
                <w:szCs w:val="28"/>
              </w:rPr>
            </w:pPr>
          </w:p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3"/>
              <w:gridCol w:w="286"/>
            </w:tblGrid>
            <w:tr w:rsidR="007636C9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36C9" w:rsidRDefault="007636C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План 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профессионального развития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учителя музыки Галкиной Надежды Николаевны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на 2012-2015 гг.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С. Донское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ЛИЧНАЯ КАРТА УЧИТЕЛЯ</w:t>
                  </w:r>
                </w:p>
                <w:tbl>
                  <w:tblPr>
                    <w:tblStyle w:val="a4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722"/>
                    <w:gridCol w:w="6172"/>
                  </w:tblGrid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Ф.И.О. учителя: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tabs>
                            <w:tab w:val="left" w:pos="345"/>
                          </w:tabs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  <w:t>Галкина Надежда Николаевна</w:t>
                        </w:r>
                      </w:p>
                      <w:p w:rsidR="007636C9" w:rsidRDefault="007636C9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 сентября 1963 г.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Специальность по диплому: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Педагогика и методика начального обучения.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Учитель музыки, музыкальный воспитатель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tabs>
                            <w:tab w:val="center" w:pos="2978"/>
                          </w:tabs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Филиал МБОУ «Цнинская СОШ №2» в с. Донское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  <w:t xml:space="preserve"> 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tabs>
                            <w:tab w:val="left" w:pos="225"/>
                          </w:tabs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  <w:t>Учитель музыки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Совмещаемая должность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 дополнительного обучения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Вокально-фольклорная студия «Истоки»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28 лет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28 лет</w:t>
                        </w:r>
                      </w:p>
                    </w:tc>
                  </w:tr>
                  <w:tr w:rsidR="007636C9">
                    <w:trPr>
                      <w:trHeight w:val="1089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Педагогический стаж в данном учреждении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25 лет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 квалификационная категория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27.04.2009 г.</w:t>
                        </w: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Курсы повышения квалификации:  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 Современные модели преподавания МХК» 29.04.2011 г.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 Воспитательные технологии формирования социально-успешной личности» 03.05.2012-05.06.2012 г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« Преподавание предметов «Искусства» в условиях открытой информационно-образовательной среды» 23.08.2012 г.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Областной  мастер-класса областного научно-практического семинара « Интерактивные средства обучения на уроках искусства» 31.10.2012 г.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« Методические подходы к организации и проведению муниципального этапа всероссийской олимпиады школьников по МХК» 01.11.2012 г.</w:t>
                        </w:r>
                      </w:p>
                      <w:p w:rsidR="007636C9" w:rsidRDefault="007636C9">
                        <w:pPr>
                          <w:tabs>
                            <w:tab w:val="left" w:pos="180"/>
                          </w:tabs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  <w:t>« Информатизация образования в регионе» 22 11.2012 г.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Награды</w:t>
                        </w:r>
                      </w:p>
                    </w:tc>
                    <w:tc>
                      <w:tcPr>
                        <w:tcW w:w="6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План  профессионального развития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Тема научно методической работы школы:  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«Проектирование организационно-педагогических условий развития образовательной       среды школы в целях эффективной социализации школьников»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 w:rsidP="00451BD1">
                  <w:pPr>
                    <w:pStyle w:val="a3"/>
                    <w:numPr>
                      <w:ilvl w:val="0"/>
                      <w:numId w:val="1"/>
                    </w:numPr>
                    <w:spacing w:beforeAutospacing="0" w:after="0" w:afterAutospacing="0"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lang w:eastAsia="en-US"/>
                    </w:rPr>
                    <w:t>Тема</w:t>
                  </w:r>
                  <w:r>
                    <w:rPr>
                      <w:bCs/>
                      <w:sz w:val="28"/>
                      <w:szCs w:val="28"/>
                      <w:u w:val="single"/>
                      <w:lang w:eastAsia="en-US"/>
                    </w:rPr>
                    <w:t xml:space="preserve">   профессионального  развития учителя :  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_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Повышение мотивации обучения через использование ИКТ.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___________________________</w:t>
                  </w:r>
                </w:p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_______________________________________________________________</w:t>
                  </w:r>
                </w:p>
                <w:p w:rsidR="007636C9" w:rsidRDefault="007636C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      повышение степени мотивации обучающихся на уроках ; углубленное изучения своего предмета и методики его преподавания;</w:t>
                  </w:r>
                </w:p>
                <w:p w:rsidR="007636C9" w:rsidRDefault="007636C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Задачи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: </w:t>
                  </w:r>
                </w:p>
                <w:p w:rsidR="007636C9" w:rsidRDefault="007636C9" w:rsidP="00451B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Совершенствовать знания в различных научных областях, сферах общественной жизни, современной политике, экономике и т. д. </w:t>
                  </w:r>
                </w:p>
                <w:p w:rsidR="007636C9" w:rsidRDefault="007636C9" w:rsidP="00451B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Формировать способность творчески работать, соответствовать образу « креативного учителя».</w:t>
                  </w:r>
                </w:p>
                <w:p w:rsidR="007636C9" w:rsidRDefault="007636C9" w:rsidP="00451BD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Внедрять инновационные технологии в учебном  процессе.</w:t>
                  </w:r>
                </w:p>
                <w:p w:rsidR="007636C9" w:rsidRDefault="007636C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Предполагаемый результат:  </w:t>
                  </w:r>
                </w:p>
                <w:p w:rsidR="007636C9" w:rsidRDefault="007636C9" w:rsidP="00451BD1">
                  <w:pPr>
                    <w:numPr>
                      <w:ilvl w:val="0"/>
                      <w:numId w:val="3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разработка рабочих программ по предметам в соответствии с ФГОС</w:t>
                  </w:r>
                </w:p>
                <w:p w:rsidR="007636C9" w:rsidRDefault="007636C9" w:rsidP="00451BD1">
                  <w:pPr>
                    <w:numPr>
                      <w:ilvl w:val="0"/>
                      <w:numId w:val="3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 w:rsidP="00451BD1">
                  <w:pPr>
                    <w:numPr>
                      <w:ilvl w:val="0"/>
                      <w:numId w:val="4"/>
                    </w:numPr>
                    <w:spacing w:after="0" w:line="240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формирование у ученика 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внутренней позиция школьника на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уровне положительного отношения к школе, понимание                      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7636C9" w:rsidRDefault="007636C9" w:rsidP="00451BD1">
                  <w:pPr>
                    <w:numPr>
                      <w:ilvl w:val="0"/>
                      <w:numId w:val="4"/>
                    </w:numPr>
                    <w:spacing w:after="0" w:line="240" w:lineRule="atLeast"/>
                    <w:ind w:left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 w:rsidP="00451BD1">
                  <w:pPr>
                    <w:numPr>
                      <w:ilvl w:val="0"/>
                      <w:numId w:val="5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повышение качества преподаваемых предметов;</w:t>
                  </w:r>
                </w:p>
                <w:p w:rsidR="007636C9" w:rsidRDefault="007636C9" w:rsidP="00451BD1">
                  <w:pPr>
                    <w:numPr>
                      <w:ilvl w:val="0"/>
                      <w:numId w:val="5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участие в педсоветах,  семинарах, вебинарах, в работеШМО и РМО </w:t>
                  </w:r>
                </w:p>
                <w:p w:rsidR="007636C9" w:rsidRDefault="007636C9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учителей……….;</w:t>
                  </w:r>
                </w:p>
                <w:p w:rsidR="007636C9" w:rsidRDefault="007636C9" w:rsidP="00451BD1">
                  <w:pPr>
                    <w:numPr>
                      <w:ilvl w:val="0"/>
                      <w:numId w:val="5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умение оказать практическую помощь коллегам.</w:t>
                  </w:r>
                </w:p>
                <w:p w:rsidR="007636C9" w:rsidRDefault="007636C9" w:rsidP="00451BD1">
                  <w:pPr>
                    <w:numPr>
                      <w:ilvl w:val="0"/>
                      <w:numId w:val="5"/>
                    </w:numPr>
                    <w:spacing w:after="0" w:line="24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Форма отчета по проделанной работе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выступление на заседаниях </w:t>
                  </w:r>
                </w:p>
                <w:p w:rsidR="007636C9" w:rsidRDefault="007636C9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ШМО и педсовете, участие в конкурсах.</w:t>
                  </w:r>
                </w:p>
                <w:p w:rsidR="007636C9" w:rsidRDefault="007636C9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Формы профессионального развития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индивидуальная, групповая, коллективная</w:t>
                  </w: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Этапы работы над темой</w:t>
                  </w:r>
                </w:p>
                <w:p w:rsidR="007636C9" w:rsidRDefault="007636C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5"/>
                    <w:gridCol w:w="3387"/>
                    <w:gridCol w:w="1174"/>
                    <w:gridCol w:w="2920"/>
                  </w:tblGrid>
                  <w:tr w:rsidR="007636C9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Этапы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7636C9">
                    <w:trPr>
                      <w:trHeight w:val="8439"/>
                    </w:trPr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Диагностический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Изучение источников информации (педагогической и методической литературы, Интернет-сайтов) по проблеме и имеющегося опыта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2012-2013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Курсы повышения  квалификации учителей.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color w:val="00408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Изучение ФГОС ….. общего образования.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Изучение знаний в области современной компьютерной и иной цифровой техники.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Обобщение передового педагогического опыта.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Изучение психолого- педагогической литературы « Совершенствование знаний психологических закономерностей обучения, воспитания и развития обучающихся. Искусства общения, влияния, ораторских качеств.»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rPr>
                      <w:trHeight w:val="642"/>
                    </w:trPr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Определение целей и задач темы. 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Разработка системы мер,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направленных на решение проблемы.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Прогнозирование результатов 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2012-2013 год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Участие в семинарах для учителей музыки ИЗО, МХК. 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Внедрение опыта работы.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Формирование методического комплекса.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Корректировка работы.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2013-2014 год 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Создание рабочих программ по предметам в соответствии с ФГОС НОО.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Выступления на заседаниях РМО «Работа над проблемой: « использование ИКТ на уроках музыки и МХК».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Посещение открытых уроков коллег.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Проведение открытого урока.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Выступления на семинарах.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районных и т.д.  фестивалях , конкурсах 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Подготовить учащихся к участию в конкурсах « Звездочки Тамбовщины»,  «Звонкие голоса».</w:t>
                        </w:r>
                      </w:p>
                    </w:tc>
                  </w:tr>
                  <w:tr w:rsidR="007636C9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Обобщающий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Подведение итогов.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2014-2015год 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муниципальных, областных и всероссийских конкурсах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работе школьного сайта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Консультативная помощь учителям и учащимся.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6C9"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Внедренческий</w:t>
                        </w:r>
                      </w:p>
                    </w:tc>
                    <w:tc>
                      <w:tcPr>
                        <w:tcW w:w="3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2014-2015 год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Публикация на сайте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proshkolu.ru</w:t>
                        </w: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636C9" w:rsidRDefault="007636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636C9" w:rsidRDefault="007636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36C9" w:rsidRDefault="00763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636C9" w:rsidRDefault="007636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36C9" w:rsidRDefault="007636C9" w:rsidP="007636C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Анализ работы</w:t>
      </w:r>
    </w:p>
    <w:p w:rsidR="004C6E08" w:rsidRDefault="004C6E08">
      <w:bookmarkStart w:id="0" w:name="_GoBack"/>
      <w:bookmarkEnd w:id="0"/>
    </w:p>
    <w:sectPr w:rsidR="004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9456FE"/>
    <w:multiLevelType w:val="multilevel"/>
    <w:tmpl w:val="1F485A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C9"/>
    <w:rsid w:val="004C6E08"/>
    <w:rsid w:val="007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3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3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</Words>
  <Characters>4326</Characters>
  <Application>Microsoft Office Word</Application>
  <DocSecurity>0</DocSecurity>
  <Lines>36</Lines>
  <Paragraphs>10</Paragraphs>
  <ScaleCrop>false</ScaleCrop>
  <Company>Home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2014-01-10T21:12:00Z</dcterms:created>
  <dcterms:modified xsi:type="dcterms:W3CDTF">2014-01-10T21:12:00Z</dcterms:modified>
</cp:coreProperties>
</file>