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35" w:rsidRDefault="00D65735" w:rsidP="00D65735">
      <w:pPr>
        <w:jc w:val="center"/>
      </w:pPr>
      <w:r>
        <w:t>Урок музыки в 5 классе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457D" w:rsidRPr="00C8457D" w:rsidTr="00C8457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 xml:space="preserve">Тема урока: </w:t>
            </w:r>
          </w:p>
          <w:p w:rsidR="00C8457D" w:rsidRP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40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>«</w:t>
            </w:r>
            <w:r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>Музыка в красках</w:t>
            </w:r>
            <w:r w:rsidRPr="00C8457D"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>»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                                5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класс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Тип урока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- урок формирования новых знаний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Учебные цели: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1.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Сформировать представления о тембре.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2.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Обобщить представление об интонации.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3.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Закрепить навыки хорового исполнения.</w:t>
            </w:r>
          </w:p>
          <w:p w:rsidR="00C8457D" w:rsidRPr="00C8457D" w:rsidRDefault="00C8457D" w:rsidP="00C8457D">
            <w:pPr>
              <w:spacing w:after="0" w:line="240" w:lineRule="auto"/>
              <w:ind w:left="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Воспитательные цели: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1.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Воспитание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слушательской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культуры.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2.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Закрепление интереса и любви к музыкальному творчеству.</w:t>
            </w:r>
          </w:p>
          <w:p w:rsidR="00C8457D" w:rsidRPr="00C8457D" w:rsidRDefault="00C8457D" w:rsidP="00C8457D">
            <w:pPr>
              <w:spacing w:after="0" w:line="240" w:lineRule="auto"/>
              <w:ind w:left="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Развивающие цели: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1.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Закрепление навыков инструментального и вокального исполнения.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2.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Развитие музыкального воображения.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Методы обучения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– объяснительно –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иллюстративный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, сравнения.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Оборудование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- репродукции картин художников Шишкина И. «Солнечный день», Тропинина В. «Портрет гитариста», иллюстративный материал с изображением музыкальных инструментов, синтезатор, пианино.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proofErr w:type="spellStart"/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Межпредметные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 xml:space="preserve"> связи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– литература, изобразительное искусство.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Ход урока</w:t>
            </w:r>
            <w:r w:rsidRPr="00C8457D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: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Наш урок мы начнем с обычной артикуляционной гимнастики! Она очень помогает при пении, т.к. мышцы лица становятся эластичными и готовыми к работе. (Дети выполняют задание).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Град, а град!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Ты чему так рад?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Прыгаешь, смеешься, да еще дерешься!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совсем не рад, отвечает град.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Просто солнца луч просверлил бока у туч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И я вывалился, лечу,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И с досады всех колочу-у-у. 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(По методике Емельянова)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: А теперь вспомним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попевку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которая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часто звучит на наших уроках.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(Звучит мелодия.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Дети поют ее, называя ноты</w:t>
            </w: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 xml:space="preserve">до ре ми фа соль </w:t>
            </w:r>
            <w:proofErr w:type="spellStart"/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>соль</w:t>
            </w:r>
            <w:proofErr w:type="spellEnd"/>
            <w:proofErr w:type="gramEnd"/>
          </w:p>
          <w:p w:rsid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                                                                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 xml:space="preserve">соль </w:t>
            </w:r>
            <w:r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 xml:space="preserve">фа ми ре до </w:t>
            </w:r>
            <w:proofErr w:type="gramStart"/>
            <w:r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>до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>.)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Попробуем сегодня спеть ее со словами… о музыке!</w:t>
            </w:r>
          </w:p>
          <w:p w:rsid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Например: </w:t>
            </w:r>
            <w:r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  музыка моя, моя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                     музыка моя, моя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Ребята, а почему мы пели именно с этими словами? О чем у нас пойдет речь на уроке?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О музыке!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lastRenderedPageBreak/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А какая она бывает, эта музыка?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 xml:space="preserve">Дети: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Изобразительной. Она рисует портреты, окружающий мир.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Бывает выразительной. Выражает радость, печаль, грусть, смех.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А что делает музыку выразительной?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Мелодия, интонация.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: А помните, мы учили песню о музыке композитора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Г.Струве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на стихи Иры Исаковой? Какая мелодия в этой песне?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(Тихо звучит мелодия)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Красивая, нежная…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А какая интонация звучала?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Радости и печали, восхищения. Она звучала взволнованно.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Вот именно так давайте попробуем спеть эту песню. Взволнованно, лирично, т.е. выразительно. (Дети исполняют песню)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услышать музыку,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увидеть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Что такое, эта музыка?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Расскажите мне скорей!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Птичьи трели – это музыка,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капели – это музыка!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Есть особенная музыка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В тихом шелесте ветвей…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Видишь, лист кленовый кружится?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Тихо кружится под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Видишь, тучка в небе хмурится?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Будет музыка дождя…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у ветра, и у солнышка,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у тучки, и у дождика,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у маленького зернышка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Тоже музыка своя…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увидеть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услышать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А теперь обратимся к теме нашего урока – </w:t>
            </w: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«</w:t>
            </w:r>
            <w:r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Музыка в красках</w:t>
            </w: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»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Ребята, вы любите рисовать красками?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Красиво у вас получается?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Давайте посмотрим на репродукцию картины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И.Шишкина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«Солнечный день». Нравится она вам? Какая здесь самая «главная» краска, т.е. преобладающая?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           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Зеленая.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А получилась бы картина, если б художник написал ее одной зеленой краской, без оттенков? Всмотритесь, сколько их, этих говорящих оттенков зелени. Светлая зелень – молодая зелень.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Густая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сочная – уже набралась сил и соков из земли. Вон та зелень – на солнце, а вот эта – в тени. Вот сколько оттенков! Они делают картину какой?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Красивой, выразительной.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lastRenderedPageBreak/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Эти краски, оттенки мы видим, а я написала на доске «слышим». Почему?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Краски есть в звуках.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Действительно, краски есть в звуках, и в голосах. И называется это в музыке словом «тембр».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Тембр – окраска звука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(запись на доске).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Узнаем ли мы голоса друзей и знакомых в телефонной трубке?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А голоса любимых певцов и артистов?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Да, мы различаем их по тембру.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И звуки музыкальных инструментов мы тоже различаем по тембру?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Да, у них своя окраска, свой тембр.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(Показ иллюстраций или слайдов с музыкальными инструментами)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          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                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Это – гобой, а это – фагот. Да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-а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–а, интересно бы было послушать прямо сейчас их голоса! А ведь у нас в классе есть синтезатор – электрический музыкальный инструмент. Чего он только не умеет! Может даже заменить звучание целого оркестра. С его помощью мы услышим сейчас звучание тембров гобоя, фагота и других музыкальных инструментов. Попробуем?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(Вызвать желающих и умеющих играть)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А остальные учащиеся будут слушателями. И, послушав, расскажут нам о своих впечатлениях.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(На доске записаны варианты ответов)</w:t>
            </w: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b/>
                <w:i/>
                <w:sz w:val="27"/>
                <w:szCs w:val="27"/>
                <w:lang w:eastAsia="ru-RU"/>
              </w:rPr>
              <w:t>мягко, светло, ярко, бархатно, прозрачно.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i/>
                <w:sz w:val="27"/>
                <w:szCs w:val="27"/>
                <w:lang w:eastAsia="ru-RU"/>
              </w:rPr>
              <w:t> </w:t>
            </w:r>
          </w:p>
          <w:p w:rsid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Конечно, это не совсем точное звучание инструмента. Гораздо красивее звучат живые музыкальные инструменты. А хотите, мы сегодня встретимся с настоящим музыкальным инструментом?</w:t>
            </w: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А настоящий музыкальный инструмент</w:t>
            </w:r>
            <w:r w:rsidR="00D65735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у нас находится баян, вы неоднократно слушали его звуки на уроках музыки.</w:t>
            </w:r>
          </w:p>
          <w:p w:rsidR="00D65735" w:rsidRPr="00C8457D" w:rsidRDefault="00D65735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(Учитель наигрывает музыку на баяне)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              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D65735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Красивая была музыка?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: Звучание тембра </w:t>
            </w:r>
            <w:r w:rsidR="00D65735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баяна передало нам легкую весёлую музыку.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Я думаю, что сегодня мы целый урок отвечали на вопрос Иры Исаковой, который звучал в песне «Музыка»: </w:t>
            </w: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Что такое эта музыка? Расскажите мне скорей!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Ведь музыка, оказывается, еще и художник! У нее свои краски-звуки, от самых нежных оттенков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самых сочных и ярких. И называются эти краски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музыки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каким словом?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Тембр!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 (Звучит стихотворенье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М.Ивенсона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 «Послушай, музыка вокруг!»)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МУЗЫКА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М.Ивенсен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lastRenderedPageBreak/>
              <w:t xml:space="preserve">Послушай: музыка вокруг,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Она во всем - в самой природе,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И для бесчисленных мелодий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Она сама рождает звук.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Ей служат ветер, плеск волны,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Раскаты грома, звон капели,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Птиц несмолкаемые трели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реди зеленой тишины,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И дятла дробь, и поездов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Гудки, чуть слышные в дремоте,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И ливень - песенкой без слов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Все на одной звенящей ноте.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А снега хруст! А треск костра!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А металлическое пенье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звон пилы и топора!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А проводов степных гуденье!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...Вот потому-то иногда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очудится в концертном зале,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Что нам о солнце рассказали,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О том, как плещется вода,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Как ветер шелестит листвой,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Как, заскрипев, качнулись ели...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А это арфы нам напели,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Рояль, и скрипка, и гобой.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Домашнее задание: Выполнить работу с картинками – раскрасками с изображением музыкальных инструментов, т.к. на следующем уроке – новая встреча  с музыкой!</w:t>
            </w:r>
          </w:p>
        </w:tc>
      </w:tr>
      <w:tr w:rsidR="00C8457D" w:rsidRPr="00C8457D" w:rsidTr="00C8457D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C8457D" w:rsidRPr="00C845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C8457D" w:rsidRPr="00C8457D" w:rsidTr="00C8457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C8457D" w:rsidRPr="00C8457D" w:rsidTr="00C8457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</w:tbl>
    <w:p w:rsidR="008E79D9" w:rsidRDefault="008E79D9"/>
    <w:sectPr w:rsidR="008E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7D"/>
    <w:rsid w:val="0040566F"/>
    <w:rsid w:val="008E79D9"/>
    <w:rsid w:val="00926CC0"/>
    <w:rsid w:val="00C8457D"/>
    <w:rsid w:val="00D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2013-11-22T15:30:00Z</dcterms:created>
  <dcterms:modified xsi:type="dcterms:W3CDTF">2013-11-22T16:06:00Z</dcterms:modified>
</cp:coreProperties>
</file>