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161" w:rsidRDefault="00526161" w:rsidP="00526161">
      <w:pPr>
        <w:jc w:val="center"/>
        <w:rPr>
          <w:b/>
          <w:sz w:val="36"/>
        </w:rPr>
      </w:pPr>
      <w:r>
        <w:rPr>
          <w:b/>
          <w:sz w:val="36"/>
        </w:rPr>
        <w:t>Государственное бюджетное образовательное учреждение среднего профессионального образования техникум «Самарское музыкальное училище им.Д.Г.Шаталова»</w:t>
      </w:r>
    </w:p>
    <w:p w:rsidR="00526161" w:rsidRDefault="00526161" w:rsidP="00526161">
      <w:pPr>
        <w:jc w:val="center"/>
        <w:rPr>
          <w:b/>
          <w:sz w:val="36"/>
        </w:rPr>
      </w:pPr>
    </w:p>
    <w:p w:rsidR="00526161" w:rsidRDefault="00526161" w:rsidP="00526161">
      <w:pPr>
        <w:jc w:val="center"/>
        <w:rPr>
          <w:b/>
          <w:sz w:val="32"/>
        </w:rPr>
      </w:pPr>
      <w:r>
        <w:rPr>
          <w:b/>
          <w:sz w:val="32"/>
        </w:rPr>
        <w:t>Итоговая работа слушателей курсов повышения квалификации</w:t>
      </w:r>
    </w:p>
    <w:p w:rsidR="00526161" w:rsidRDefault="00526161" w:rsidP="00526161">
      <w:pPr>
        <w:jc w:val="center"/>
        <w:rPr>
          <w:b/>
          <w:sz w:val="32"/>
        </w:rPr>
      </w:pPr>
    </w:p>
    <w:p w:rsidR="00526161" w:rsidRDefault="00526161" w:rsidP="00526161">
      <w:pPr>
        <w:jc w:val="center"/>
        <w:rPr>
          <w:b/>
          <w:sz w:val="36"/>
        </w:rPr>
      </w:pPr>
      <w:r>
        <w:rPr>
          <w:b/>
          <w:sz w:val="36"/>
        </w:rPr>
        <w:t>Тема: «Транспонирование как способ творческого и технического развития учащихся»</w:t>
      </w:r>
    </w:p>
    <w:p w:rsidR="00526161" w:rsidRDefault="00526161" w:rsidP="00526161">
      <w:pPr>
        <w:tabs>
          <w:tab w:val="left" w:pos="5265"/>
        </w:tabs>
        <w:rPr>
          <w:sz w:val="36"/>
        </w:rPr>
      </w:pPr>
      <w:r>
        <w:rPr>
          <w:sz w:val="36"/>
        </w:rPr>
        <w:tab/>
      </w:r>
    </w:p>
    <w:p w:rsidR="00526161" w:rsidRDefault="00526161" w:rsidP="00526161">
      <w:pPr>
        <w:jc w:val="right"/>
        <w:rPr>
          <w:sz w:val="32"/>
        </w:rPr>
      </w:pPr>
    </w:p>
    <w:p w:rsidR="00526161" w:rsidRDefault="00526161" w:rsidP="00526161">
      <w:pPr>
        <w:jc w:val="right"/>
        <w:rPr>
          <w:sz w:val="32"/>
        </w:rPr>
      </w:pPr>
    </w:p>
    <w:p w:rsidR="00526161" w:rsidRDefault="00526161" w:rsidP="00526161">
      <w:pPr>
        <w:jc w:val="right"/>
        <w:rPr>
          <w:sz w:val="32"/>
        </w:rPr>
      </w:pPr>
      <w:r>
        <w:rPr>
          <w:sz w:val="32"/>
        </w:rPr>
        <w:t>Выполнил слушатель:</w:t>
      </w:r>
    </w:p>
    <w:p w:rsidR="00526161" w:rsidRDefault="00526161" w:rsidP="00526161">
      <w:pPr>
        <w:jc w:val="right"/>
        <w:rPr>
          <w:b/>
          <w:sz w:val="36"/>
        </w:rPr>
      </w:pPr>
      <w:r>
        <w:rPr>
          <w:b/>
          <w:sz w:val="36"/>
        </w:rPr>
        <w:t>Ф.И.О. Корецкая Нина Ивановна</w:t>
      </w:r>
    </w:p>
    <w:p w:rsidR="00526161" w:rsidRDefault="00526161" w:rsidP="00526161">
      <w:pPr>
        <w:jc w:val="right"/>
        <w:rPr>
          <w:sz w:val="32"/>
        </w:rPr>
      </w:pPr>
      <w:r>
        <w:rPr>
          <w:sz w:val="32"/>
        </w:rPr>
        <w:t>Преподаватель МБОУДОД ДШИ №5</w:t>
      </w:r>
    </w:p>
    <w:p w:rsidR="00526161" w:rsidRDefault="00526161" w:rsidP="00526161">
      <w:pPr>
        <w:jc w:val="right"/>
        <w:rPr>
          <w:sz w:val="32"/>
        </w:rPr>
      </w:pPr>
      <w:r>
        <w:rPr>
          <w:sz w:val="32"/>
        </w:rPr>
        <w:t>Поселка Рощинский</w:t>
      </w:r>
    </w:p>
    <w:p w:rsidR="00526161" w:rsidRDefault="00526161" w:rsidP="00526161">
      <w:pPr>
        <w:jc w:val="right"/>
        <w:rPr>
          <w:sz w:val="32"/>
        </w:rPr>
      </w:pPr>
      <w:r>
        <w:rPr>
          <w:sz w:val="32"/>
        </w:rPr>
        <w:t>Муниципального района</w:t>
      </w:r>
    </w:p>
    <w:p w:rsidR="00526161" w:rsidRDefault="00526161" w:rsidP="00526161">
      <w:pPr>
        <w:jc w:val="right"/>
        <w:rPr>
          <w:sz w:val="32"/>
        </w:rPr>
      </w:pPr>
      <w:proofErr w:type="gramStart"/>
      <w:r>
        <w:rPr>
          <w:sz w:val="32"/>
        </w:rPr>
        <w:t>Волжский</w:t>
      </w:r>
      <w:proofErr w:type="gramEnd"/>
      <w:r>
        <w:rPr>
          <w:sz w:val="32"/>
        </w:rPr>
        <w:t xml:space="preserve"> Самарской области</w:t>
      </w:r>
    </w:p>
    <w:p w:rsidR="00526161" w:rsidRDefault="00526161" w:rsidP="00526161">
      <w:pPr>
        <w:jc w:val="center"/>
        <w:rPr>
          <w:b/>
          <w:sz w:val="40"/>
        </w:rPr>
      </w:pPr>
    </w:p>
    <w:p w:rsidR="00526161" w:rsidRDefault="00526161" w:rsidP="00526161">
      <w:pPr>
        <w:jc w:val="center"/>
        <w:rPr>
          <w:b/>
          <w:sz w:val="40"/>
        </w:rPr>
      </w:pPr>
    </w:p>
    <w:p w:rsidR="00526161" w:rsidRDefault="00526161" w:rsidP="00526161">
      <w:pPr>
        <w:jc w:val="center"/>
        <w:rPr>
          <w:b/>
          <w:sz w:val="40"/>
        </w:rPr>
      </w:pPr>
    </w:p>
    <w:p w:rsidR="00526161" w:rsidRDefault="00526161" w:rsidP="00526161">
      <w:pPr>
        <w:tabs>
          <w:tab w:val="left" w:pos="2265"/>
        </w:tabs>
        <w:jc w:val="center"/>
        <w:rPr>
          <w:sz w:val="36"/>
        </w:rPr>
      </w:pPr>
      <w:r>
        <w:rPr>
          <w:sz w:val="36"/>
        </w:rPr>
        <w:t>Самара 2013г.</w:t>
      </w:r>
    </w:p>
    <w:p w:rsidR="00526161" w:rsidRPr="00A0132D" w:rsidRDefault="00526161" w:rsidP="00526161">
      <w:pPr>
        <w:rPr>
          <w:rFonts w:ascii="Times New Roman" w:eastAsia="Calibri" w:hAnsi="Times New Roman" w:cs="Times New Roman"/>
          <w:b/>
          <w:sz w:val="32"/>
          <w:szCs w:val="28"/>
        </w:rPr>
      </w:pPr>
      <w:r w:rsidRPr="000B7CF7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  <w:r w:rsidRPr="000B7CF7">
        <w:rPr>
          <w:rFonts w:ascii="Times New Roman" w:hAnsi="Times New Roman" w:cs="Times New Roman"/>
          <w:b/>
          <w:sz w:val="28"/>
          <w:szCs w:val="28"/>
        </w:rPr>
        <w:tab/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Предислови</w:t>
      </w:r>
      <w:r w:rsidRPr="0050791D">
        <w:rPr>
          <w:rFonts w:ascii="Times New Roman" w:hAnsi="Times New Roman" w:cs="Times New Roman"/>
          <w:sz w:val="28"/>
          <w:szCs w:val="28"/>
        </w:rPr>
        <w:softHyphen/>
        <w:t>е  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------------------------------3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Транспонирование по слуху 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------------------------------4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Транспонирование по нотам 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-----------------------------5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Транспонирование как метод развития фортепианной техн</w:t>
      </w:r>
      <w:r>
        <w:rPr>
          <w:rFonts w:ascii="Times New Roman" w:hAnsi="Times New Roman" w:cs="Times New Roman"/>
          <w:sz w:val="28"/>
          <w:szCs w:val="28"/>
        </w:rPr>
        <w:t>ики -------------7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Заключение 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------------------------11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Приложение 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--------------------------12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Список использованной литературы --------------------</w:t>
      </w:r>
      <w:r>
        <w:rPr>
          <w:rFonts w:ascii="Times New Roman" w:hAnsi="Times New Roman" w:cs="Times New Roman"/>
          <w:sz w:val="28"/>
          <w:szCs w:val="28"/>
        </w:rPr>
        <w:t>-------------------------12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Pr="00A0132D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 w:rsidRPr="00A013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Предисловие</w:t>
      </w:r>
    </w:p>
    <w:p w:rsidR="00526161" w:rsidRPr="00A0132D" w:rsidRDefault="00526161" w:rsidP="00526161">
      <w:pPr>
        <w:rPr>
          <w:rFonts w:ascii="Times New Roman" w:hAnsi="Times New Roman" w:cs="Times New Roman"/>
          <w:sz w:val="28"/>
          <w:szCs w:val="28"/>
        </w:rPr>
      </w:pPr>
      <w:bookmarkStart w:id="0" w:name="sub_1000"/>
      <w:proofErr w:type="gramStart"/>
      <w:r w:rsidRPr="00A0132D">
        <w:rPr>
          <w:rFonts w:ascii="Times New Roman" w:hAnsi="Times New Roman" w:cs="Times New Roman"/>
          <w:sz w:val="28"/>
          <w:szCs w:val="28"/>
          <w:lang w:eastAsia="ru-RU"/>
        </w:rPr>
        <w:t xml:space="preserve">В «Концепции развития </w:t>
      </w:r>
      <w:r w:rsidRPr="00A0132D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дополнительного образования детей</w:t>
      </w:r>
      <w:r w:rsidRPr="00A0132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Самарской области до 2015 года (утв. </w:t>
      </w:r>
      <w:hyperlink w:anchor="sub_0" w:history="1">
        <w:r w:rsidRPr="00A0132D">
          <w:rPr>
            <w:rFonts w:ascii="Times New Roman" w:hAnsi="Times New Roman" w:cs="Times New Roman"/>
            <w:sz w:val="28"/>
            <w:szCs w:val="28"/>
            <w:lang w:eastAsia="ru-RU"/>
          </w:rPr>
          <w:t>Постановлением</w:t>
        </w:r>
      </w:hyperlink>
      <w:r w:rsidRPr="00A0132D">
        <w:rPr>
          <w:rFonts w:ascii="Times New Roman" w:hAnsi="Times New Roman" w:cs="Times New Roman"/>
          <w:sz w:val="28"/>
          <w:szCs w:val="28"/>
          <w:lang w:eastAsia="ru-RU"/>
        </w:rPr>
        <w:t xml:space="preserve"> Правительства Самарской области от 21 января 2010 г. N 5) одной из основных задач ставится задача </w:t>
      </w:r>
      <w:bookmarkEnd w:id="0"/>
      <w:r w:rsidRPr="00A0132D">
        <w:rPr>
          <w:rFonts w:ascii="Times New Roman" w:hAnsi="Times New Roman" w:cs="Times New Roman"/>
          <w:sz w:val="28"/>
          <w:szCs w:val="28"/>
          <w:lang w:eastAsia="ru-RU"/>
        </w:rPr>
        <w:t>расширения сферы образовательных услуг</w:t>
      </w:r>
      <w:r w:rsidRPr="00A0132D">
        <w:rPr>
          <w:rFonts w:ascii="Times New Roman" w:hAnsi="Times New Roman" w:cs="Times New Roman"/>
          <w:sz w:val="28"/>
          <w:szCs w:val="28"/>
          <w:lang w:eastAsia="ru-RU"/>
        </w:rPr>
        <w:br/>
        <w:t>для более полного удовлетворения образовательных потребностей</w:t>
      </w:r>
      <w:r w:rsidRPr="00A0132D">
        <w:rPr>
          <w:rFonts w:ascii="Times New Roman" w:hAnsi="Times New Roman" w:cs="Times New Roman"/>
          <w:sz w:val="28"/>
          <w:szCs w:val="28"/>
          <w:lang w:eastAsia="ru-RU"/>
        </w:rPr>
        <w:br/>
        <w:t>на всех уровнях освоения (от ознакомительного</w:t>
      </w:r>
      <w:r w:rsidRPr="00A0132D">
        <w:rPr>
          <w:rFonts w:ascii="Times New Roman" w:hAnsi="Times New Roman" w:cs="Times New Roman"/>
          <w:sz w:val="28"/>
          <w:szCs w:val="28"/>
          <w:lang w:eastAsia="ru-RU"/>
        </w:rPr>
        <w:br/>
        <w:t>до повышенной сложности) и обеспечение их преемственности.</w:t>
      </w:r>
      <w:proofErr w:type="gramEnd"/>
      <w:r w:rsidRPr="00A013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3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данной задачи вызвана необходимостью достижения наиболее полного соответствия спектра дополнительных образовательных услуг пожеланиям и потребностям потенциальных заказчиков, потребностям региона в дальнейшей подготовке квалифицированных кадров, их конкурентоспособности. Отсюда следует что,</w:t>
      </w:r>
      <w:r w:rsidRPr="00A013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32D">
        <w:rPr>
          <w:rFonts w:ascii="Times New Roman" w:hAnsi="Times New Roman" w:cs="Times New Roman"/>
          <w:sz w:val="28"/>
          <w:szCs w:val="28"/>
        </w:rPr>
        <w:t xml:space="preserve">целью обучения детей в музыкальных школах предпрофессионального обучения,  является подготовка  учащихся конкурентоспособных для поступления в средние и высшие музыкальные  учебные </w:t>
      </w:r>
      <w:r>
        <w:rPr>
          <w:rFonts w:ascii="Times New Roman" w:hAnsi="Times New Roman" w:cs="Times New Roman"/>
          <w:sz w:val="28"/>
          <w:szCs w:val="28"/>
        </w:rPr>
        <w:t>заведения. Учащиеся  должны  обладать</w:t>
      </w:r>
      <w:r w:rsidRPr="00A0132D">
        <w:rPr>
          <w:rFonts w:ascii="Times New Roman" w:hAnsi="Times New Roman" w:cs="Times New Roman"/>
          <w:sz w:val="28"/>
          <w:szCs w:val="28"/>
        </w:rPr>
        <w:t xml:space="preserve"> навыкам</w:t>
      </w:r>
      <w:r>
        <w:rPr>
          <w:rFonts w:ascii="Times New Roman" w:hAnsi="Times New Roman" w:cs="Times New Roman"/>
          <w:sz w:val="28"/>
          <w:szCs w:val="28"/>
        </w:rPr>
        <w:t xml:space="preserve">и музыкального творчества, </w:t>
      </w:r>
      <w:r w:rsidRPr="00A0132D">
        <w:rPr>
          <w:rFonts w:ascii="Times New Roman" w:hAnsi="Times New Roman" w:cs="Times New Roman"/>
          <w:sz w:val="28"/>
          <w:szCs w:val="28"/>
        </w:rPr>
        <w:t xml:space="preserve"> самостоятельно разобрать и выучить музыкальное произведение любого жанра, свободно владеть инструментом, подобрать любую мелодию и аккомпанемент к ней, и при наличии определенных профессиональных способностей, импровизировать и сочинять. Все это требует от педагога высокого профессионализма, творческого подхода к обучению ребенка и большой к нему любви и уважения. Даже сложные темы нужно излагать по возможности в виде интересной игры. Важно, что бы ребенок как бы сам открывал для себя прекрасный язык музыки, пусть даже в простой форме.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A0132D">
        <w:rPr>
          <w:rFonts w:ascii="Times New Roman" w:hAnsi="Times New Roman" w:cs="Times New Roman"/>
          <w:sz w:val="28"/>
          <w:szCs w:val="28"/>
        </w:rPr>
        <w:t xml:space="preserve">   Такой опыт, даже если он не обнаруживает соответствующих данных ученика (способности к сочинительству, импровизации), всегда содействует раскрытию его музыкальных задатков, его попытке по-своему истолковать изучаемую музыку, помогает более свободно и широко использовать выразительные возможности инструмента. Педагогу-инструменталисту не следует жалеть урочное время на эту сторону развития ребенка не только на начальном этапе, но и на протяжении всего курса обучения. Основными</w:t>
      </w:r>
      <w:r w:rsidRPr="0050791D">
        <w:rPr>
          <w:rFonts w:ascii="Times New Roman" w:hAnsi="Times New Roman" w:cs="Times New Roman"/>
          <w:sz w:val="28"/>
          <w:szCs w:val="28"/>
        </w:rPr>
        <w:t xml:space="preserve"> направлениями развития творческих способностей ребенка являются подбор по слуху мелодии и аккомпанемента, чтение с листа, транспонирование, сочинение, импровизация, обучении которым проводятся на уроках сольфеджио, на уроках композици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>если таковые имеются в школах) и на занятиях по специальному инструменту.</w:t>
      </w:r>
      <w:r w:rsidRPr="005079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lastRenderedPageBreak/>
        <w:t>Транспонирование  является самым радикальным средством развития музыкального слуха, памяти, внимания, навыков чтения с листа и даже техники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>В процессе работы у ученика накапливается определённая сумма знаний, умений и навыков : развивается слух и чувство ритма, обогащается музыкальная память, вырабатывается хорошая ориентация на клавиатуре и в нотной записи, закрепляются игровые (пианистические) навыки, и, главное, развивается творческое мышление.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b/>
          <w:sz w:val="28"/>
          <w:szCs w:val="28"/>
        </w:rPr>
        <w:t xml:space="preserve">Транспонирование-это перемещение заданной мелодии (музыкального произведения) в другую тональность. </w:t>
      </w:r>
      <w:r w:rsidRPr="0050791D">
        <w:rPr>
          <w:rFonts w:ascii="Times New Roman" w:hAnsi="Times New Roman" w:cs="Times New Roman"/>
          <w:sz w:val="28"/>
          <w:szCs w:val="28"/>
        </w:rPr>
        <w:t>Этот вид деятельности требует определенной подготовки. Существует два вида транспонирования:</w:t>
      </w:r>
    </w:p>
    <w:p w:rsidR="00526161" w:rsidRPr="0050791D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 w:rsidRPr="0050791D">
        <w:rPr>
          <w:rFonts w:ascii="Times New Roman" w:hAnsi="Times New Roman" w:cs="Times New Roman"/>
          <w:b/>
          <w:sz w:val="28"/>
          <w:szCs w:val="28"/>
        </w:rPr>
        <w:t xml:space="preserve">1) по слуху </w:t>
      </w:r>
    </w:p>
    <w:p w:rsidR="00526161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 w:rsidRPr="0050791D"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нот</w:t>
      </w:r>
      <w:r w:rsidRPr="0050791D">
        <w:rPr>
          <w:rFonts w:ascii="Times New Roman" w:hAnsi="Times New Roman" w:cs="Times New Roman"/>
          <w:b/>
          <w:sz w:val="28"/>
          <w:szCs w:val="28"/>
        </w:rPr>
        <w:t>ам.</w:t>
      </w:r>
    </w:p>
    <w:p w:rsidR="00526161" w:rsidRPr="0050791D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Транспонирование по слуху</w:t>
      </w:r>
    </w:p>
    <w:p w:rsidR="00526161" w:rsidRPr="000B7CF7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0B7CF7">
        <w:rPr>
          <w:rFonts w:ascii="Times New Roman" w:hAnsi="Times New Roman" w:cs="Times New Roman"/>
          <w:sz w:val="28"/>
          <w:szCs w:val="28"/>
        </w:rPr>
        <w:t>Транспонирование по слуху – это воспроизведение мелодий в разных тональностях без помощи нот. Этот вид транспонирования наиболее приемлем при развитии навыков транспонирования у дошкольников и</w:t>
      </w:r>
    </w:p>
    <w:p w:rsidR="00526161" w:rsidRPr="000B7CF7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0B7CF7">
        <w:rPr>
          <w:rFonts w:ascii="Times New Roman" w:hAnsi="Times New Roman" w:cs="Times New Roman"/>
          <w:sz w:val="28"/>
          <w:szCs w:val="28"/>
        </w:rPr>
        <w:t>учащихся младших классов. Однако он также может использоваться в средних и даже в старших классах, так как уровень инструментально-исполнительской подготовки у учащихся-пианистов детской музыкальной</w:t>
      </w:r>
    </w:p>
    <w:p w:rsidR="00526161" w:rsidRPr="000B7CF7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0B7CF7">
        <w:rPr>
          <w:rFonts w:ascii="Times New Roman" w:hAnsi="Times New Roman" w:cs="Times New Roman"/>
          <w:sz w:val="28"/>
          <w:szCs w:val="28"/>
        </w:rPr>
        <w:t xml:space="preserve">школы бывает весьма </w:t>
      </w:r>
      <w:proofErr w:type="gramStart"/>
      <w:r w:rsidRPr="000B7CF7">
        <w:rPr>
          <w:rFonts w:ascii="Times New Roman" w:hAnsi="Times New Roman" w:cs="Times New Roman"/>
          <w:sz w:val="28"/>
          <w:szCs w:val="28"/>
        </w:rPr>
        <w:t>различен</w:t>
      </w:r>
      <w:proofErr w:type="gramEnd"/>
      <w:r w:rsidRPr="000B7C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6161" w:rsidRPr="000B7CF7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0B7CF7">
        <w:rPr>
          <w:rFonts w:ascii="Times New Roman" w:hAnsi="Times New Roman" w:cs="Times New Roman"/>
          <w:sz w:val="28"/>
          <w:szCs w:val="28"/>
        </w:rPr>
        <w:t>В практике начинающего пианиста этот вид транспонирования возможно и необходимо применять с самого начального этапа обучения музыке. Даже не зная тональностей, ученик уже способен подбирать</w:t>
      </w:r>
    </w:p>
    <w:p w:rsidR="00526161" w:rsidRPr="000B7CF7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0B7CF7">
        <w:rPr>
          <w:rFonts w:ascii="Times New Roman" w:hAnsi="Times New Roman" w:cs="Times New Roman"/>
          <w:sz w:val="28"/>
          <w:szCs w:val="28"/>
        </w:rPr>
        <w:t>мелодию по слуху от разных клавиш. Однако следует отметить, что большинство учеников, легко транспонирующих мелодии по слуху,  зачастую подбирает ее без активного участия сознания: они не отдают</w:t>
      </w:r>
    </w:p>
    <w:p w:rsidR="00526161" w:rsidRPr="000B7CF7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0B7CF7">
        <w:rPr>
          <w:rFonts w:ascii="Times New Roman" w:hAnsi="Times New Roman" w:cs="Times New Roman"/>
          <w:sz w:val="28"/>
          <w:szCs w:val="28"/>
        </w:rPr>
        <w:t>себе отчет ни в направлении движения мелодии, ни в интервальных внутри ее соотношениях звуков. Поэтому на первом этапе обучения транспонированию по слуху главной задачей педагога является направить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0B7CF7">
        <w:rPr>
          <w:rFonts w:ascii="Times New Roman" w:hAnsi="Times New Roman" w:cs="Times New Roman"/>
          <w:sz w:val="28"/>
          <w:szCs w:val="28"/>
        </w:rPr>
        <w:t>ученика на осознанное отношение к работе, научить слушать и контролировать то, что он делает. Для этого педагог должен разъяснить ученику, что от него требуется, пояснив сказанное примерами. Главное при э</w:t>
      </w:r>
      <w:r>
        <w:rPr>
          <w:rFonts w:ascii="Times New Roman" w:hAnsi="Times New Roman" w:cs="Times New Roman"/>
          <w:sz w:val="28"/>
          <w:szCs w:val="28"/>
        </w:rPr>
        <w:t xml:space="preserve">том − доступность и наглядность. 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91D">
        <w:rPr>
          <w:rFonts w:ascii="Times New Roman" w:hAnsi="Times New Roman" w:cs="Times New Roman"/>
          <w:sz w:val="28"/>
          <w:szCs w:val="28"/>
        </w:rPr>
        <w:t xml:space="preserve">первые музыкальные </w:t>
      </w:r>
      <w:r w:rsidRPr="0050791D">
        <w:rPr>
          <w:rFonts w:ascii="Times New Roman" w:hAnsi="Times New Roman" w:cs="Times New Roman"/>
          <w:sz w:val="28"/>
          <w:szCs w:val="28"/>
        </w:rPr>
        <w:lastRenderedPageBreak/>
        <w:t>произведения, осваиваемые  ребенком,- песенки типа «Петушок», «Василек», «Как под горкой», «Ах вы сени» и т.п.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 xml:space="preserve"> На примере этих песенок сразу дается понятие тоники и интервала квинты для подбора аккомпанемента. Попросим взять левой рукой квинту, а правой играть мелодию. 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>Услышав одновременное звучание мелодии и баса, дети, как правило, приходят в неописуемые восторг.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 xml:space="preserve"> Тут же надо, опираясь на услышанное ребенком, обратить внимание на важность баса-аккомпанемента. </w:t>
      </w:r>
    </w:p>
    <w:p w:rsidR="00526161" w:rsidRPr="000B7CF7" w:rsidRDefault="00526161" w:rsidP="00526161">
      <w:pPr>
        <w:rPr>
          <w:rFonts w:ascii="Times New Roman" w:hAnsi="Times New Roman" w:cs="Times New Roman"/>
          <w:i/>
          <w:sz w:val="28"/>
          <w:szCs w:val="28"/>
        </w:rPr>
      </w:pPr>
      <w:r w:rsidRPr="000B7CF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Песенка про елочку 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Сл. М.Булатова                                                   муз. Е.Тиличивой</w:t>
      </w: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D0C6F" wp14:editId="2362BF4A">
            <wp:extent cx="5295900" cy="1633031"/>
            <wp:effectExtent l="19050" t="0" r="19050" b="539115"/>
            <wp:docPr id="1" name="Рисунок 1" descr="C:\Users\Админ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12" cy="16356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26161" w:rsidRPr="000B7CF7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Дать задание, подобрать данную мелодию с аккомпанементом (квинтой) от любой клавиши. На начальном этапе можно играть левой рукой только один звук (бас). Даже можно объяснить, что выбор тональности и лада у композитора-то же, что выбор краски у художника. Попро</w:t>
      </w:r>
      <w:r>
        <w:rPr>
          <w:rFonts w:ascii="Times New Roman" w:hAnsi="Times New Roman" w:cs="Times New Roman"/>
          <w:sz w:val="28"/>
          <w:szCs w:val="28"/>
        </w:rPr>
        <w:t xml:space="preserve">сить «раскрасить» тональности. </w:t>
      </w:r>
      <w:r w:rsidRPr="0050791D">
        <w:rPr>
          <w:rFonts w:ascii="Times New Roman" w:hAnsi="Times New Roman" w:cs="Times New Roman"/>
          <w:sz w:val="28"/>
          <w:szCs w:val="28"/>
        </w:rPr>
        <w:t xml:space="preserve"> Достигнув на начальном этапе транспонирования по слуху устойчивых слуходвигательных представлений, можно приступить ко второй фазе обучения - транспонированию по нотам. </w:t>
      </w:r>
    </w:p>
    <w:p w:rsidR="00526161" w:rsidRPr="000B7CF7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B7CF7">
        <w:rPr>
          <w:rFonts w:ascii="Times New Roman" w:hAnsi="Times New Roman" w:cs="Times New Roman"/>
          <w:b/>
          <w:sz w:val="28"/>
          <w:szCs w:val="28"/>
        </w:rPr>
        <w:t>Транспонирование по нотам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 </w:t>
      </w:r>
      <w:r w:rsidRPr="0050791D">
        <w:rPr>
          <w:rFonts w:ascii="Times New Roman" w:hAnsi="Times New Roman" w:cs="Times New Roman"/>
          <w:b/>
          <w:sz w:val="28"/>
          <w:szCs w:val="28"/>
        </w:rPr>
        <w:t>Транспонирование по нотам –</w:t>
      </w:r>
      <w:r w:rsidRPr="0050791D">
        <w:rPr>
          <w:rFonts w:ascii="Times New Roman" w:hAnsi="Times New Roman" w:cs="Times New Roman"/>
          <w:sz w:val="28"/>
          <w:szCs w:val="28"/>
        </w:rPr>
        <w:t xml:space="preserve"> этот вид наиболее сложен, так как предполагает владение учащимися-пианистами клавиатурой, разными видами фактуры, а также знание тональностей, строения аккордов. Транспонирование по нотам требует от ребенка прочных теоритических и практических знаний тональностей и их аппликатурных позиций.   Начинать лучше всего на основе использования уже знакомого музыкального материала. Дальше можно переходить к незнакомому материалу, но примерно равному по степени трудности в тональном, фактурном, интонационном, ритмическом и других отношениях.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lastRenderedPageBreak/>
        <w:t xml:space="preserve">   Всякому транспонированию должен предшествовать детальный анализ текста с мысленной проекцией его в новую тональность. Умение вызывать музыкально-слуховые представления без поддержки инструмента активнее других методов развивает способность работать внутренним слухом. Транспонирование по 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>нотам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 xml:space="preserve"> возможно осуществлять несколькими способами: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b/>
          <w:i/>
          <w:sz w:val="28"/>
          <w:szCs w:val="28"/>
        </w:rPr>
        <w:t xml:space="preserve"> Во-первых, транспонирование с заменой ключевых знаков.</w:t>
      </w:r>
      <w:r w:rsidRPr="0050791D">
        <w:rPr>
          <w:rFonts w:ascii="Times New Roman" w:hAnsi="Times New Roman" w:cs="Times New Roman"/>
          <w:sz w:val="28"/>
          <w:szCs w:val="28"/>
        </w:rPr>
        <w:t xml:space="preserve"> Это наиболее простой способ, так как переход в другую тональность осуществляется здесь просто замено ключевых знаков. 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>Предположим,  что нотный текст следует транспонировать на полтона вниз (из Ре мажора</w:t>
      </w:r>
      <w:proofErr w:type="gramEnd"/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в Ре-бемоль мажор). Для подобной перемены тональности достаточно мысленно выставить ключевые знаки, соответствующие новой тональности, и сыграть нотный текст на фортепиано с учетом этих знаков. 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b/>
          <w:i/>
          <w:sz w:val="28"/>
          <w:szCs w:val="28"/>
        </w:rPr>
        <w:t xml:space="preserve">Во-вторых, интервальный способ транспонирования. </w:t>
      </w:r>
      <w:r w:rsidRPr="0050791D">
        <w:rPr>
          <w:rFonts w:ascii="Times New Roman" w:hAnsi="Times New Roman" w:cs="Times New Roman"/>
          <w:sz w:val="28"/>
          <w:szCs w:val="28"/>
        </w:rPr>
        <w:t>При транспонировании произведений в новую тональность определяющим моментом является тот интервал, на который производится перенос нотного текста. При этом перемена тональности должна осуществляться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путем последовательного повышения или понижения каждой ноты произведения, т.е. путем отсчета на определенный интервал. Данный способ транспонирования в принципе вполне применим, однако, занимая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много времени для переноса отдельных звуков, он не дает возможность осуществлять быстрый перенос произведения в другую тональность. Поэтому применение интервального способа транспонирования ограничивается, в основном, кругом тональностей, находящихся в секундовом отношении, так как последовательный отсчет интервалов при транспонировании на терцию или кварту представляет значительные трудности. 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b/>
          <w:i/>
          <w:sz w:val="28"/>
          <w:szCs w:val="28"/>
        </w:rPr>
        <w:t>В третьих, ключевой способ транспонирования.</w:t>
      </w:r>
      <w:r w:rsidRPr="0050791D">
        <w:rPr>
          <w:rFonts w:ascii="Times New Roman" w:hAnsi="Times New Roman" w:cs="Times New Roman"/>
          <w:sz w:val="28"/>
          <w:szCs w:val="28"/>
        </w:rPr>
        <w:t xml:space="preserve"> В отличие от выше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>изложенных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 xml:space="preserve">, данный способ транспонирования основан на совершенно ином принципе.  Одинаковые по написанию ноты (на аналогичной линейке) в разных ключах приобретают и различное значение. Например, в скрипичном ключе на третьей линейке пишется нота си (первой октавы), а в теноровом ключе на этой же линейке помещается нота ля (малой октавы). Отсюда изменение высоты звучания при перемене ключа и легло в основу ключевого способа транспонирования. 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 xml:space="preserve">Если, например, нотный текст, записанный в </w:t>
      </w:r>
      <w:r w:rsidRPr="0050791D">
        <w:rPr>
          <w:rFonts w:ascii="Times New Roman" w:hAnsi="Times New Roman" w:cs="Times New Roman"/>
          <w:sz w:val="28"/>
          <w:szCs w:val="28"/>
        </w:rPr>
        <w:lastRenderedPageBreak/>
        <w:t>скрипичном ключе прочитать в теноровом (на октаву выше), то тем самым произведение будет транспонировано на ступень ниже.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 xml:space="preserve"> При этом не следует забывать, что в связи с изменением ключа, естественно, будут происходить и изменения в расположении на линейках нотного стана ключевых знаков. Но данный вид транспонирования  требует профессионального уровня подготовки музыканта – пианиста. В школах предпрофессионального обучения в основном применяются первые два способа транспонирования.</w:t>
      </w:r>
    </w:p>
    <w:p w:rsidR="00526161" w:rsidRPr="0050791D" w:rsidRDefault="00526161" w:rsidP="0052616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0791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0791D">
        <w:rPr>
          <w:rFonts w:ascii="Times New Roman" w:hAnsi="Times New Roman" w:cs="Times New Roman"/>
          <w:b/>
          <w:i/>
          <w:sz w:val="28"/>
          <w:szCs w:val="28"/>
        </w:rPr>
        <w:t xml:space="preserve">Основные правила транспонирования: </w:t>
      </w:r>
    </w:p>
    <w:p w:rsidR="00526161" w:rsidRPr="00541477" w:rsidRDefault="00526161" w:rsidP="0052616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541477">
        <w:rPr>
          <w:rFonts w:ascii="Times New Roman" w:hAnsi="Times New Roman" w:cs="Times New Roman"/>
          <w:i/>
          <w:sz w:val="28"/>
          <w:szCs w:val="28"/>
        </w:rPr>
        <w:t xml:space="preserve">При транспонировании меняется тональность, а в каждой из </w:t>
      </w:r>
      <w:proofErr w:type="gramStart"/>
      <w:r w:rsidRPr="00541477">
        <w:rPr>
          <w:rFonts w:ascii="Times New Roman" w:hAnsi="Times New Roman" w:cs="Times New Roman"/>
          <w:i/>
          <w:sz w:val="28"/>
          <w:szCs w:val="28"/>
        </w:rPr>
        <w:t>них-свои</w:t>
      </w:r>
      <w:proofErr w:type="gramEnd"/>
      <w:r w:rsidRPr="00541477">
        <w:rPr>
          <w:rFonts w:ascii="Times New Roman" w:hAnsi="Times New Roman" w:cs="Times New Roman"/>
          <w:i/>
          <w:sz w:val="28"/>
          <w:szCs w:val="28"/>
        </w:rPr>
        <w:t xml:space="preserve"> ключевые знаки;</w:t>
      </w:r>
    </w:p>
    <w:p w:rsidR="00526161" w:rsidRPr="00541477" w:rsidRDefault="00526161" w:rsidP="0052616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541477">
        <w:rPr>
          <w:rFonts w:ascii="Times New Roman" w:hAnsi="Times New Roman" w:cs="Times New Roman"/>
          <w:i/>
          <w:sz w:val="28"/>
          <w:szCs w:val="28"/>
        </w:rPr>
        <w:t>При транспонировании лад не меняется, а меняется только его высотное положение;</w:t>
      </w:r>
    </w:p>
    <w:p w:rsidR="00526161" w:rsidRPr="00541477" w:rsidRDefault="00526161" w:rsidP="0052616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541477">
        <w:rPr>
          <w:rFonts w:ascii="Times New Roman" w:hAnsi="Times New Roman" w:cs="Times New Roman"/>
          <w:i/>
          <w:sz w:val="28"/>
          <w:szCs w:val="28"/>
        </w:rPr>
        <w:t xml:space="preserve">В случае транспонирования на полутон </w:t>
      </w:r>
      <w:proofErr w:type="gramStart"/>
      <w:r w:rsidRPr="00541477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541477">
        <w:rPr>
          <w:rFonts w:ascii="Times New Roman" w:hAnsi="Times New Roman" w:cs="Times New Roman"/>
          <w:i/>
          <w:sz w:val="28"/>
          <w:szCs w:val="28"/>
        </w:rPr>
        <w:t xml:space="preserve">на пример из до мажора в до диез мажор), нотные знаки остаются неизменными. Мы только мысленно подставляем ключевые знаки и по ходу исполнения заменяем случайные знаки альтерации. </w:t>
      </w:r>
    </w:p>
    <w:p w:rsidR="00526161" w:rsidRPr="0050791D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 w:rsidRPr="0050791D">
        <w:rPr>
          <w:rFonts w:ascii="Times New Roman" w:hAnsi="Times New Roman" w:cs="Times New Roman"/>
          <w:b/>
          <w:sz w:val="28"/>
          <w:szCs w:val="28"/>
        </w:rPr>
        <w:t>Транспонирование – как метод развития фортепианной техники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   Транспонирование, несомненно, является одним  из самых эффективных методов формирования фортепианной техники, так как развивает не только двигательное, но и слухо-аналитические способности ученика. Игра произведения в разных тональностях исключает возможность механического повторения, ведет к осмыслению музыкального материала, вырабатывает гибкость и ловкости движения рук, вынужденных приспосабливаться к различным положениям на клавиатура-в зависимости от тональности. Это ведет к более прочному освоению и запоминанию музыкального материала и к более свободному к уверенному исполнению произведения в основной тональности. 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   Первые навыки транспонирования по нотам легче приобретать на примере Этюдов, основанных на позиционных мелодических построениях, написанных целиком в одной тональности, то есть без отклонений и модуляций. Этюды решают различные технические задачи и могут быть сгруппированы по следующим видам фортепианной фактуры:</w:t>
      </w:r>
    </w:p>
    <w:p w:rsidR="00526161" w:rsidRPr="00541477" w:rsidRDefault="00526161" w:rsidP="0052616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541477">
        <w:rPr>
          <w:rFonts w:ascii="Times New Roman" w:hAnsi="Times New Roman" w:cs="Times New Roman"/>
          <w:i/>
          <w:sz w:val="28"/>
          <w:szCs w:val="28"/>
        </w:rPr>
        <w:t>Элементарные позиционные мелодические построения;</w:t>
      </w:r>
    </w:p>
    <w:p w:rsidR="00526161" w:rsidRPr="00541477" w:rsidRDefault="00526161" w:rsidP="00526161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541477">
        <w:rPr>
          <w:rFonts w:ascii="Times New Roman" w:hAnsi="Times New Roman" w:cs="Times New Roman"/>
          <w:i/>
          <w:sz w:val="28"/>
          <w:szCs w:val="28"/>
        </w:rPr>
        <w:t>Интервалы и аккорды;</w:t>
      </w:r>
    </w:p>
    <w:p w:rsidR="00526161" w:rsidRPr="00541477" w:rsidRDefault="00526161" w:rsidP="00526161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541477">
        <w:rPr>
          <w:rFonts w:ascii="Times New Roman" w:hAnsi="Times New Roman" w:cs="Times New Roman"/>
          <w:i/>
          <w:sz w:val="28"/>
          <w:szCs w:val="28"/>
        </w:rPr>
        <w:t>Арпеджированные движения;</w:t>
      </w:r>
    </w:p>
    <w:p w:rsidR="00526161" w:rsidRPr="00541477" w:rsidRDefault="00526161" w:rsidP="00526161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54147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Этюды с аккомпанементом, </w:t>
      </w:r>
      <w:proofErr w:type="gramStart"/>
      <w:r w:rsidRPr="00541477">
        <w:rPr>
          <w:rFonts w:ascii="Times New Roman" w:hAnsi="Times New Roman" w:cs="Times New Roman"/>
          <w:i/>
          <w:sz w:val="28"/>
          <w:szCs w:val="28"/>
        </w:rPr>
        <w:t>характерными</w:t>
      </w:r>
      <w:proofErr w:type="gramEnd"/>
      <w:r w:rsidRPr="00541477">
        <w:rPr>
          <w:rFonts w:ascii="Times New Roman" w:hAnsi="Times New Roman" w:cs="Times New Roman"/>
          <w:i/>
          <w:sz w:val="28"/>
          <w:szCs w:val="28"/>
        </w:rPr>
        <w:t xml:space="preserve"> для танцевальной музыки;</w:t>
      </w:r>
    </w:p>
    <w:p w:rsidR="00526161" w:rsidRPr="00541477" w:rsidRDefault="00526161" w:rsidP="00526161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541477">
        <w:rPr>
          <w:rFonts w:ascii="Times New Roman" w:hAnsi="Times New Roman" w:cs="Times New Roman"/>
          <w:i/>
          <w:sz w:val="28"/>
          <w:szCs w:val="28"/>
        </w:rPr>
        <w:t>«Альбертиевы» басы;</w:t>
      </w:r>
    </w:p>
    <w:p w:rsidR="00526161" w:rsidRPr="00541477" w:rsidRDefault="00526161" w:rsidP="00526161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541477">
        <w:rPr>
          <w:rFonts w:ascii="Times New Roman" w:hAnsi="Times New Roman" w:cs="Times New Roman"/>
          <w:i/>
          <w:sz w:val="28"/>
          <w:szCs w:val="28"/>
        </w:rPr>
        <w:t>Гаммообразные движения;</w:t>
      </w:r>
    </w:p>
    <w:p w:rsidR="00526161" w:rsidRPr="00541477" w:rsidRDefault="00526161" w:rsidP="00526161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541477">
        <w:rPr>
          <w:rFonts w:ascii="Times New Roman" w:hAnsi="Times New Roman" w:cs="Times New Roman"/>
          <w:i/>
          <w:sz w:val="28"/>
          <w:szCs w:val="28"/>
        </w:rPr>
        <w:t>Простейшие виды репетиционной техники и различные виды украшений.</w:t>
      </w:r>
    </w:p>
    <w:p w:rsidR="00526161" w:rsidRPr="001A1DE9" w:rsidRDefault="00526161" w:rsidP="00526161">
      <w:pPr>
        <w:rPr>
          <w:rFonts w:ascii="Times New Roman" w:hAnsi="Times New Roman" w:cs="Times New Roman"/>
          <w:i/>
          <w:sz w:val="28"/>
          <w:szCs w:val="28"/>
        </w:rPr>
      </w:pPr>
      <w:r w:rsidRPr="000B7CF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0791D">
        <w:rPr>
          <w:rFonts w:ascii="Times New Roman" w:hAnsi="Times New Roman" w:cs="Times New Roman"/>
          <w:b/>
          <w:sz w:val="28"/>
          <w:szCs w:val="28"/>
        </w:rPr>
        <w:t>ЭТАПЫ РАБОТЫ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 Произведение начинается с работы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91D">
        <w:rPr>
          <w:rFonts w:ascii="Times New Roman" w:hAnsi="Times New Roman" w:cs="Times New Roman"/>
          <w:sz w:val="28"/>
          <w:szCs w:val="28"/>
        </w:rPr>
        <w:t>над освоением нотног</w:t>
      </w:r>
      <w:r>
        <w:rPr>
          <w:rFonts w:ascii="Times New Roman" w:hAnsi="Times New Roman" w:cs="Times New Roman"/>
          <w:sz w:val="28"/>
          <w:szCs w:val="28"/>
        </w:rPr>
        <w:t xml:space="preserve">о текста в </w:t>
      </w:r>
      <w:r w:rsidRPr="0050791D">
        <w:rPr>
          <w:rFonts w:ascii="Times New Roman" w:hAnsi="Times New Roman" w:cs="Times New Roman"/>
          <w:sz w:val="28"/>
          <w:szCs w:val="28"/>
        </w:rPr>
        <w:t xml:space="preserve">основной тональности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91D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а тонального плана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направления движения мелодии,</w:t>
      </w:r>
      <w:r w:rsidRPr="0050791D">
        <w:rPr>
          <w:rFonts w:ascii="Times New Roman" w:hAnsi="Times New Roman" w:cs="Times New Roman"/>
          <w:sz w:val="28"/>
          <w:szCs w:val="28"/>
        </w:rPr>
        <w:t>разучивания и запоминания произведения.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50791D">
        <w:rPr>
          <w:rFonts w:ascii="Times New Roman" w:hAnsi="Times New Roman" w:cs="Times New Roman"/>
          <w:sz w:val="28"/>
          <w:szCs w:val="28"/>
        </w:rPr>
        <w:t>ля более успешного транспонирования необходимо составить гармоническую схему произведения.</w:t>
      </w:r>
    </w:p>
    <w:p w:rsidR="00526161" w:rsidRPr="0050791D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Пример: </w:t>
      </w:r>
      <w:r w:rsidRPr="0050791D">
        <w:rPr>
          <w:rFonts w:ascii="Times New Roman" w:hAnsi="Times New Roman" w:cs="Times New Roman"/>
          <w:b/>
          <w:sz w:val="28"/>
          <w:szCs w:val="28"/>
        </w:rPr>
        <w:t xml:space="preserve">К.Черни Этюд 1 № 5 ред. Г.Гермера 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8E7935" wp14:editId="4DCCAC3D">
            <wp:extent cx="5334000" cy="1873898"/>
            <wp:effectExtent l="0" t="0" r="0" b="0"/>
            <wp:docPr id="2" name="Рисунок 2" descr="C:\Users\Админ\Desktop\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т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  В 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>произведениях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 xml:space="preserve"> основанных на позиционных мелодических построениях необходимо сохранять аппликатуру, данную в основной тональности, даже если 1 и 5-й пальцы приходят на черные клавиши. Это обусловлено единством пианистического движения в повторяющихся мелодических фигурациях. Пианистическое объединяющее движение тесно связано с организацией музыкальной фразы. Выполнение объединяющего движения следует начинать с медленного проучивания и сохранять его при увеличении темпа.</w:t>
      </w:r>
      <w:r w:rsidRPr="0050791D">
        <w:rPr>
          <w:rFonts w:ascii="Times New Roman" w:hAnsi="Times New Roman" w:cs="Times New Roman"/>
          <w:sz w:val="28"/>
          <w:szCs w:val="28"/>
        </w:rPr>
        <w:br/>
        <w:t xml:space="preserve">   При транспонировании произведений с интервально-аккордовой фактурой аппликатура, данная в основной тональности, так же сохраняется во всех остальных. Основная техническая задача при игре интервалов и 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>аккордов-синхронное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 xml:space="preserve"> извлечение всех звуков, входящих в интервал или аккорд (кисть руки при этом должна находиться в собранном состоянии). Необходимо следить за правильным распределением силы звука для того, что бы придать большую выразительность ведущему голосу.</w:t>
      </w:r>
    </w:p>
    <w:p w:rsidR="00526161" w:rsidRPr="0050791D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</w:p>
    <w:p w:rsidR="00526161" w:rsidRPr="0050791D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Пример:  </w:t>
      </w:r>
      <w:r w:rsidRPr="0050791D">
        <w:rPr>
          <w:rFonts w:ascii="Times New Roman" w:hAnsi="Times New Roman" w:cs="Times New Roman"/>
          <w:b/>
          <w:sz w:val="28"/>
          <w:szCs w:val="28"/>
        </w:rPr>
        <w:t>Л.Шитте Этюд ор.108 №7</w:t>
      </w:r>
    </w:p>
    <w:p w:rsidR="00526161" w:rsidRPr="0050791D" w:rsidRDefault="00526161" w:rsidP="005261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261BC" wp14:editId="1BCC36B3">
            <wp:extent cx="5940425" cy="1655157"/>
            <wp:effectExtent l="0" t="0" r="3175" b="2540"/>
            <wp:docPr id="3" name="Рисунок 3" descr="C:\Users\Админ\Desktop\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и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Произведения, в которых встречается «арпеджированное движение» аппликатуру следует также сохранять. Разучивая такие произведения полезно видоизменять их фактуру, превращая арпеджированную последовательность звуков в аккорд, то есть играть гармоническую схему. Что касается техники исполнения самих арпеджио, то и здесь следует самое пристальное внимание уделять рациональным «обобщающим» движениям. «При арпеджио вся рука совершает медленное, широкое веретенообразное движение, передвигая центр тяжести постепенно от звука к звуку»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>,-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>отмечает Й.Гатт.</w:t>
      </w:r>
    </w:p>
    <w:p w:rsidR="00526161" w:rsidRPr="0050791D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Пример: </w:t>
      </w:r>
      <w:r w:rsidRPr="0050791D">
        <w:rPr>
          <w:rFonts w:ascii="Times New Roman" w:hAnsi="Times New Roman" w:cs="Times New Roman"/>
          <w:b/>
          <w:sz w:val="28"/>
          <w:szCs w:val="28"/>
        </w:rPr>
        <w:t xml:space="preserve"> Л.Шитте Этюд соч.160 № 15 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E8C04" wp14:editId="2D3E6DF0">
            <wp:extent cx="6103531" cy="1817533"/>
            <wp:effectExtent l="0" t="0" r="0" b="0"/>
            <wp:docPr id="4" name="Рисунок 4" descr="C:\Users\Админ\Desktop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71" cy="18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Варианты разложенных аккордов в аккомпанементе характерные для вальса и польки придают произведениям жанровую окраску. При игре аккомпанирующих формул типа бас-интервал следует пользоваться объединяющим движением с опорой на пятый палец.</w:t>
      </w:r>
    </w:p>
    <w:p w:rsidR="00526161" w:rsidRPr="001C2A16" w:rsidRDefault="00526161" w:rsidP="00526161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Пример: </w:t>
      </w:r>
      <w:r w:rsidRPr="0050791D">
        <w:rPr>
          <w:rFonts w:ascii="Times New Roman" w:hAnsi="Times New Roman" w:cs="Times New Roman"/>
          <w:b/>
          <w:sz w:val="28"/>
          <w:szCs w:val="28"/>
        </w:rPr>
        <w:t>К.Черни Этюд ор.599 № 21</w:t>
      </w:r>
      <w:r w:rsidRPr="00507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24DD9" wp14:editId="1DA1562D">
            <wp:extent cx="5305425" cy="1987708"/>
            <wp:effectExtent l="0" t="0" r="0" b="0"/>
            <wp:docPr id="5" name="Рисунок 5" descr="C:\Users\Админ\Desktop\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и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01" cy="198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  Произведения с «альбертриевыми» басами в левой руке готовят ученика к исполнению произведений классической крупной формы, где этот вид техники встречается наиболее часто. При исполнении «альбертиевых» басов следует внимательно контролировать ритмическую и звуковую ровность, легкость первого пальца и устойчивость пятого. Проучивая «альбертиевы» басы, необходимо найти удобное объединяющее движение от 5 пальца к 1;первый и пятый пальцы максимально собраны и приближены друг к другу.</w:t>
      </w:r>
    </w:p>
    <w:p w:rsidR="00526161" w:rsidRPr="0050791D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0791D">
        <w:rPr>
          <w:rFonts w:ascii="Times New Roman" w:hAnsi="Times New Roman" w:cs="Times New Roman"/>
          <w:b/>
          <w:sz w:val="28"/>
          <w:szCs w:val="28"/>
        </w:rPr>
        <w:t>К.Черни ор.599 Этюд № 20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7351C" wp14:editId="268D54F5">
            <wp:extent cx="5619750" cy="1669160"/>
            <wp:effectExtent l="0" t="0" r="0" b="7620"/>
            <wp:docPr id="6" name="Рисунок 6" descr="C:\Users\Админ\Desktop\п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25" cy="16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Особое внимание следует обращать на смену аппликатуры в разных тональностях при транспонировании произведений с гаммообразным движением. Это обусловлено принципом чередования черных и белых клавиш: в правой руке при движении вверх первый палец попадает на первую белую клавишу после черной; в левой руке при движении вверх первый палец попадает на последнюю белую клавишу, а при движении  вниз-на первую белую клавишу.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   При разучивании гаммообразных движений следует добиваться «…плавного непрерывного исполнения…пассажей без толчков, ровно по звучанию и временным соотношением». Такое исполнение зависит от двух </w:t>
      </w:r>
      <w:r w:rsidRPr="0050791D">
        <w:rPr>
          <w:rFonts w:ascii="Times New Roman" w:hAnsi="Times New Roman" w:cs="Times New Roman"/>
          <w:sz w:val="28"/>
          <w:szCs w:val="28"/>
        </w:rPr>
        <w:lastRenderedPageBreak/>
        <w:t>моментов: спокойного подкладывания первого пальца при смене позиций кисти и ровного текучего легато внутри одной позиции…Кисть ведется плавно и спокойно на одном уровне и чуть повернута по направлению движения»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26161" w:rsidRPr="000B7CF7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 К</w:t>
      </w:r>
      <w:r w:rsidRPr="0050791D">
        <w:rPr>
          <w:rFonts w:ascii="Times New Roman" w:hAnsi="Times New Roman" w:cs="Times New Roman"/>
          <w:b/>
          <w:sz w:val="28"/>
          <w:szCs w:val="28"/>
        </w:rPr>
        <w:t xml:space="preserve">.Черни Этюд В </w:t>
      </w:r>
      <w:r w:rsidRPr="0050791D">
        <w:rPr>
          <w:rFonts w:ascii="Times New Roman" w:hAnsi="Times New Roman" w:cs="Times New Roman"/>
          <w:b/>
          <w:sz w:val="28"/>
          <w:szCs w:val="28"/>
          <w:lang w:val="en-US"/>
        </w:rPr>
        <w:t>dur</w:t>
      </w:r>
      <w:r w:rsidRPr="00B57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59043" wp14:editId="681C28F0">
            <wp:extent cx="6096000" cy="1762125"/>
            <wp:effectExtent l="0" t="0" r="0" b="9525"/>
            <wp:docPr id="7" name="Рисунок 7" descr="C:\Users\Админ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3" cy="1761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791D">
        <w:rPr>
          <w:rFonts w:ascii="Times New Roman" w:hAnsi="Times New Roman" w:cs="Times New Roman"/>
          <w:sz w:val="28"/>
          <w:szCs w:val="28"/>
        </w:rPr>
        <w:t xml:space="preserve">Хочется обратить внимание на то, что при выборе тональности для транспонирования необходимо учитывать удобство исполнения данного произведения в новой тональности, в также степень подготовленности ученика. </w:t>
      </w:r>
      <w:proofErr w:type="gramStart"/>
      <w:r w:rsidRPr="0050791D">
        <w:rPr>
          <w:rFonts w:ascii="Times New Roman" w:hAnsi="Times New Roman" w:cs="Times New Roman"/>
          <w:sz w:val="28"/>
          <w:szCs w:val="28"/>
        </w:rPr>
        <w:t>Транспонирование-один</w:t>
      </w:r>
      <w:proofErr w:type="gramEnd"/>
      <w:r w:rsidRPr="0050791D">
        <w:rPr>
          <w:rFonts w:ascii="Times New Roman" w:hAnsi="Times New Roman" w:cs="Times New Roman"/>
          <w:sz w:val="28"/>
          <w:szCs w:val="28"/>
        </w:rPr>
        <w:t xml:space="preserve"> из способов работы над музыкальным произведением. Оно не заменяет позиционных упражнений, игры различными штрихами, использования ритмических и динамических вариантов,  а лишь дополняет их.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    Транспонирование можно использовать как комплексный метод технического развития ученика. В своей педагогической практике использовали многие выдающиеся пианисты-композиторы, такие как Ф.Лист (советовал ученикам трудные пассажи учить во всех тональностях), С.Рахманинов, А. Рубинштейн (рекомендовал учить Этюды Черни во всех тональностях), С.Прокофьев транспонировал Этюды Шопена.</w:t>
      </w:r>
    </w:p>
    <w:p w:rsidR="00526161" w:rsidRPr="0050791D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 w:rsidRPr="0050791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 xml:space="preserve">Большую помощь в развитии самостоятельного музыкального мышления оказывает подбор по слуху и транспонирование. Это поможет ученику наладить связь между слухом и ориентировкой на клавиатуре. Ученик, занимающийся транспонированием, продвигается быстрее других и проявляет при самостоятельной домашней подготовке большую музыкальную грамотность. Умение транспонировать способствует развитию памяти и практическому усвоению различных тональностей. Задания на транспонирование отдельных музыкальных фраз, мелодических отрывков, песенок, а в дальнейшем и целых пьес являются составной частью комплексного процесса обучения. Это накладывает отпечаток на процесс </w:t>
      </w:r>
      <w:r w:rsidRPr="0050791D">
        <w:rPr>
          <w:rFonts w:ascii="Times New Roman" w:hAnsi="Times New Roman" w:cs="Times New Roman"/>
          <w:sz w:val="28"/>
          <w:szCs w:val="28"/>
        </w:rPr>
        <w:lastRenderedPageBreak/>
        <w:t>музыкального мышления. Ребёнок знает, как создаётся музыка, ему становится понятна «музыкальная кухня», он может аналитически отнестись к заданному ему произведению. Как правило, такой ученик непринуждённо и с большой творческой свободой исполняет произведения на эстраде.</w:t>
      </w:r>
    </w:p>
    <w:p w:rsidR="00526161" w:rsidRPr="009E31BE" w:rsidRDefault="00526161" w:rsidP="005261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Приложение: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Задания для подбора по слуху и транспонирования можно брать из следующих сборников: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1.«Малыш за роялем». Учебное пособие. Авторы И.Лещинская, В.Пороцкий. Изд-во «Москва. Сов. Композитор» 1989 год.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2.В.Шульгина, Н.Маркевич «Юным пианистам». Изд-во «Киев. Муз. Украина» 1985 год.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3.С.Ляховицкая «Задания для развития самостоятельных навыков при обучении фортепианной игре» в младших классах ДМШ. Изд-во «Ленинград. Музыка» 1979 год и др..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4.Т.Камаева, А.Камаев «Чтение с листа на уроках фортепиано». Игровой курс. Изд-во «Москва. Классика – XXI век» 2007 год.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0791D">
        <w:rPr>
          <w:rFonts w:ascii="Times New Roman" w:hAnsi="Times New Roman" w:cs="Times New Roman"/>
          <w:sz w:val="28"/>
          <w:szCs w:val="28"/>
        </w:rPr>
        <w:t>5.Л.П.Криштоп «Школа юного пианиста» Издательство «Композитор. Санкт – Петербург» 2004 г.</w:t>
      </w:r>
    </w:p>
    <w:p w:rsidR="00526161" w:rsidRPr="00541477" w:rsidRDefault="00526161" w:rsidP="00526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41477">
        <w:t xml:space="preserve"> </w:t>
      </w:r>
      <w:r w:rsidRPr="00541477">
        <w:rPr>
          <w:rFonts w:ascii="Times New Roman" w:hAnsi="Times New Roman" w:cs="Times New Roman"/>
          <w:sz w:val="28"/>
          <w:szCs w:val="28"/>
        </w:rPr>
        <w:t>Тургенева, Э. Ш., Пианист-фантазер : учеб</w:t>
      </w:r>
      <w:proofErr w:type="gramStart"/>
      <w:r w:rsidRPr="005414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414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147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41477">
        <w:rPr>
          <w:rFonts w:ascii="Times New Roman" w:hAnsi="Times New Roman" w:cs="Times New Roman"/>
          <w:sz w:val="28"/>
          <w:szCs w:val="28"/>
        </w:rPr>
        <w:t>особие по развитию</w:t>
      </w:r>
    </w:p>
    <w:p w:rsidR="00526161" w:rsidRPr="00541477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41477">
        <w:rPr>
          <w:rFonts w:ascii="Times New Roman" w:hAnsi="Times New Roman" w:cs="Times New Roman"/>
          <w:sz w:val="28"/>
          <w:szCs w:val="28"/>
        </w:rPr>
        <w:t xml:space="preserve">творческих навыков и транспонированию. В 2 ч. Ч. 1 / Э. Ш. Тургенева, 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 w:rsidRPr="00541477">
        <w:rPr>
          <w:rFonts w:ascii="Times New Roman" w:hAnsi="Times New Roman" w:cs="Times New Roman"/>
          <w:sz w:val="28"/>
          <w:szCs w:val="28"/>
        </w:rPr>
        <w:t xml:space="preserve">А. Н. Малюков. − М. </w:t>
      </w:r>
      <w:r>
        <w:rPr>
          <w:rFonts w:ascii="Times New Roman" w:hAnsi="Times New Roman" w:cs="Times New Roman"/>
          <w:sz w:val="28"/>
          <w:szCs w:val="28"/>
        </w:rPr>
        <w:t>: 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омпозитор, 1990. </w:t>
      </w:r>
    </w:p>
    <w:p w:rsidR="00526161" w:rsidRPr="009E31BE" w:rsidRDefault="00526161" w:rsidP="00526161">
      <w:pPr>
        <w:tabs>
          <w:tab w:val="left" w:pos="4905"/>
          <w:tab w:val="left" w:pos="7290"/>
        </w:tabs>
        <w:rPr>
          <w:rFonts w:ascii="Times New Roman" w:hAnsi="Times New Roman" w:cs="Times New Roman"/>
          <w:b/>
          <w:sz w:val="28"/>
          <w:szCs w:val="28"/>
        </w:rPr>
      </w:pPr>
      <w:r w:rsidRPr="009E31BE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  <w:r w:rsidRPr="009E31BE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26161" w:rsidRPr="00541477" w:rsidRDefault="00526161" w:rsidP="00526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41477">
        <w:rPr>
          <w:rFonts w:ascii="Times New Roman" w:hAnsi="Times New Roman" w:cs="Times New Roman"/>
          <w:sz w:val="28"/>
          <w:szCs w:val="28"/>
        </w:rPr>
        <w:t>Беленькая М.   Ильинская С. . «Первые шаги к мастерству». Пособие по развитию навыков транспонированияИзд. Санкт-Петербург 2001г.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414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Гатт  И.Техника фортепианной игры М.:музыка,1</w:t>
      </w:r>
      <w:r w:rsidRPr="0050791D">
        <w:rPr>
          <w:rFonts w:ascii="Times New Roman" w:hAnsi="Times New Roman" w:cs="Times New Roman"/>
          <w:sz w:val="28"/>
          <w:szCs w:val="28"/>
        </w:rPr>
        <w:t xml:space="preserve">973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E3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Криштоп Л.  </w:t>
      </w:r>
      <w:r w:rsidRPr="0050791D">
        <w:rPr>
          <w:rFonts w:ascii="Times New Roman" w:hAnsi="Times New Roman" w:cs="Times New Roman"/>
          <w:sz w:val="28"/>
          <w:szCs w:val="28"/>
        </w:rPr>
        <w:t>Хрестоматия для развития твор</w:t>
      </w:r>
      <w:r>
        <w:rPr>
          <w:rFonts w:ascii="Times New Roman" w:hAnsi="Times New Roman" w:cs="Times New Roman"/>
          <w:sz w:val="28"/>
          <w:szCs w:val="28"/>
        </w:rPr>
        <w:t>ческих навыков и чтения с листа. Изд. Санкт-Петербург 1994 г. 3.</w:t>
      </w:r>
      <w:r w:rsidRPr="0050791D">
        <w:rPr>
          <w:rFonts w:ascii="Times New Roman" w:hAnsi="Times New Roman" w:cs="Times New Roman"/>
          <w:sz w:val="28"/>
          <w:szCs w:val="28"/>
        </w:rPr>
        <w:t>А.Шмидт-Шкловская О воспитании</w:t>
      </w:r>
      <w:r>
        <w:rPr>
          <w:rFonts w:ascii="Times New Roman" w:hAnsi="Times New Roman" w:cs="Times New Roman"/>
          <w:sz w:val="28"/>
          <w:szCs w:val="28"/>
        </w:rPr>
        <w:t xml:space="preserve"> пианистических навыков. Москва </w:t>
      </w:r>
      <w:r w:rsidRPr="0050791D">
        <w:rPr>
          <w:rFonts w:ascii="Times New Roman" w:hAnsi="Times New Roman" w:cs="Times New Roman"/>
          <w:sz w:val="28"/>
          <w:szCs w:val="28"/>
        </w:rPr>
        <w:t>Музыка,1971 г.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E31BE">
        <w:t xml:space="preserve"> </w:t>
      </w:r>
      <w:r w:rsidRPr="009E31BE">
        <w:rPr>
          <w:rFonts w:ascii="Times New Roman" w:hAnsi="Times New Roman" w:cs="Times New Roman"/>
          <w:sz w:val="28"/>
          <w:szCs w:val="28"/>
        </w:rPr>
        <w:t>Рафалович, О. В. Транспон</w:t>
      </w:r>
      <w:r>
        <w:rPr>
          <w:rFonts w:ascii="Times New Roman" w:hAnsi="Times New Roman" w:cs="Times New Roman"/>
          <w:sz w:val="28"/>
          <w:szCs w:val="28"/>
        </w:rPr>
        <w:t xml:space="preserve">ирование в классе фортепиано / </w:t>
      </w:r>
      <w:r w:rsidRPr="009E31BE">
        <w:rPr>
          <w:rFonts w:ascii="Times New Roman" w:hAnsi="Times New Roman" w:cs="Times New Roman"/>
          <w:sz w:val="28"/>
          <w:szCs w:val="28"/>
        </w:rPr>
        <w:t>О. В. Рафалов</w:t>
      </w:r>
      <w:r>
        <w:rPr>
          <w:rFonts w:ascii="Times New Roman" w:hAnsi="Times New Roman" w:cs="Times New Roman"/>
          <w:sz w:val="28"/>
          <w:szCs w:val="28"/>
        </w:rPr>
        <w:t>ич. − Л.: Музыка, 1963.</w:t>
      </w:r>
    </w:p>
    <w:p w:rsidR="00526161" w:rsidRPr="0050791D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:rsidR="00526161" w:rsidRPr="005D78D9" w:rsidRDefault="00526161" w:rsidP="00526161">
      <w:pPr>
        <w:tabs>
          <w:tab w:val="left" w:pos="7230"/>
        </w:tabs>
        <w:spacing w:after="0" w:line="240" w:lineRule="auto"/>
        <w:rPr>
          <w:sz w:val="36"/>
          <w:szCs w:val="36"/>
        </w:rPr>
      </w:pPr>
    </w:p>
    <w:p w:rsidR="00526161" w:rsidRDefault="00526161" w:rsidP="00526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526161" w:rsidRDefault="00526161" w:rsidP="00526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6161" w:rsidRDefault="00526161" w:rsidP="00526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51EE" w:rsidRDefault="00526161">
      <w:bookmarkStart w:id="1" w:name="_GoBack"/>
      <w:bookmarkEnd w:id="1"/>
    </w:p>
    <w:sectPr w:rsidR="00E251EE" w:rsidSect="001C2A16">
      <w:footerReference w:type="default" r:id="rId20"/>
      <w:pgSz w:w="11906" w:h="16838"/>
      <w:pgMar w:top="1134" w:right="850" w:bottom="1134" w:left="1701" w:header="680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8397299"/>
      <w:docPartObj>
        <w:docPartGallery w:val="Page Numbers (Bottom of Page)"/>
        <w:docPartUnique/>
      </w:docPartObj>
    </w:sdtPr>
    <w:sdtEndPr/>
    <w:sdtContent>
      <w:p w:rsidR="00025295" w:rsidRDefault="00526161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025295" w:rsidRDefault="00526161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B3D1C"/>
    <w:multiLevelType w:val="hybridMultilevel"/>
    <w:tmpl w:val="418AA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43AC6"/>
    <w:multiLevelType w:val="hybridMultilevel"/>
    <w:tmpl w:val="AF166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D87EA9"/>
    <w:multiLevelType w:val="hybridMultilevel"/>
    <w:tmpl w:val="F7BC77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74"/>
    <w:rsid w:val="00420474"/>
    <w:rsid w:val="00526161"/>
    <w:rsid w:val="00B00D8C"/>
    <w:rsid w:val="00F8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161"/>
    <w:pPr>
      <w:ind w:left="720"/>
      <w:contextualSpacing/>
    </w:pPr>
  </w:style>
  <w:style w:type="character" w:customStyle="1" w:styleId="submenu-table">
    <w:name w:val="submenu-table"/>
    <w:basedOn w:val="a0"/>
    <w:rsid w:val="00526161"/>
  </w:style>
  <w:style w:type="paragraph" w:styleId="a4">
    <w:name w:val="footer"/>
    <w:basedOn w:val="a"/>
    <w:link w:val="a5"/>
    <w:uiPriority w:val="99"/>
    <w:unhideWhenUsed/>
    <w:rsid w:val="00526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261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161"/>
    <w:pPr>
      <w:ind w:left="720"/>
      <w:contextualSpacing/>
    </w:pPr>
  </w:style>
  <w:style w:type="character" w:customStyle="1" w:styleId="submenu-table">
    <w:name w:val="submenu-table"/>
    <w:basedOn w:val="a0"/>
    <w:rsid w:val="00526161"/>
  </w:style>
  <w:style w:type="paragraph" w:styleId="a4">
    <w:name w:val="footer"/>
    <w:basedOn w:val="a"/>
    <w:link w:val="a5"/>
    <w:uiPriority w:val="99"/>
    <w:unhideWhenUsed/>
    <w:rsid w:val="00526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26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2715</Words>
  <Characters>15481</Characters>
  <Application>Microsoft Office Word</Application>
  <DocSecurity>0</DocSecurity>
  <Lines>129</Lines>
  <Paragraphs>36</Paragraphs>
  <ScaleCrop>false</ScaleCrop>
  <Company/>
  <LinksUpToDate>false</LinksUpToDate>
  <CharactersWithSpaces>18160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2013-10-25T05:59:00Z</dcterms:created>
  <dcterms:modified xsi:type="dcterms:W3CDTF">2013-10-25T06:00:00Z</dcterms:modified>
</cp:coreProperties>
</file>