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D3" w:rsidRPr="001F141A" w:rsidRDefault="00CB51E4" w:rsidP="00F21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41A">
        <w:rPr>
          <w:rFonts w:ascii="Times New Roman" w:hAnsi="Times New Roman" w:cs="Times New Roman"/>
          <w:b/>
          <w:sz w:val="28"/>
          <w:szCs w:val="28"/>
        </w:rPr>
        <w:t>Авторская методическая разработка урока по обществознанию в 9 классе на тему: « Права и свободы человека и гражданина в России, их гарантии».</w:t>
      </w:r>
    </w:p>
    <w:p w:rsidR="00F210F9" w:rsidRPr="0082599D" w:rsidRDefault="0082599D" w:rsidP="00825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2599D">
        <w:rPr>
          <w:rFonts w:ascii="Times New Roman" w:hAnsi="Times New Roman" w:cs="Times New Roman"/>
          <w:sz w:val="28"/>
          <w:szCs w:val="28"/>
        </w:rPr>
        <w:t>Захарова Наталья Витальевна</w:t>
      </w:r>
    </w:p>
    <w:p w:rsidR="0082599D" w:rsidRDefault="0082599D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</w:t>
      </w:r>
    </w:p>
    <w:p w:rsidR="0082599D" w:rsidRDefault="0082599D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9D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82599D" w:rsidRDefault="0082599D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9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«Право»</w:t>
      </w:r>
    </w:p>
    <w:p w:rsidR="0082599D" w:rsidRDefault="0082599D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9D">
        <w:rPr>
          <w:rFonts w:ascii="Times New Roman" w:hAnsi="Times New Roman" w:cs="Times New Roman"/>
          <w:b/>
          <w:sz w:val="28"/>
          <w:szCs w:val="28"/>
        </w:rPr>
        <w:t>Количество уроков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уроков.</w:t>
      </w:r>
    </w:p>
    <w:p w:rsidR="0082599D" w:rsidRPr="0082599D" w:rsidRDefault="0082599D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урока в системе уроков по данной теме: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CB51E4" w:rsidRDefault="0082599D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ц</w:t>
      </w:r>
      <w:r w:rsidR="00CB51E4">
        <w:rPr>
          <w:rFonts w:ascii="Times New Roman" w:hAnsi="Times New Roman" w:cs="Times New Roman"/>
          <w:b/>
          <w:sz w:val="28"/>
          <w:szCs w:val="28"/>
        </w:rPr>
        <w:t xml:space="preserve">ель урока: </w:t>
      </w:r>
      <w:r w:rsidR="009C34D2">
        <w:rPr>
          <w:rFonts w:ascii="Times New Roman" w:hAnsi="Times New Roman" w:cs="Times New Roman"/>
          <w:sz w:val="28"/>
          <w:szCs w:val="28"/>
        </w:rPr>
        <w:t>сформировать</w:t>
      </w:r>
      <w:r w:rsidR="007C77CF">
        <w:rPr>
          <w:rFonts w:ascii="Times New Roman" w:hAnsi="Times New Roman" w:cs="Times New Roman"/>
          <w:sz w:val="28"/>
          <w:szCs w:val="28"/>
        </w:rPr>
        <w:t xml:space="preserve"> знания учащихся о правах и свободах человека и гражданина, раскрыть значение российских и международных правовых документов.</w:t>
      </w:r>
    </w:p>
    <w:p w:rsidR="007C77CF" w:rsidRDefault="007C77CF" w:rsidP="00F21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C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77CF" w:rsidRDefault="007C77CF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  <w:r w:rsidR="00A52AF7">
        <w:rPr>
          <w:rFonts w:ascii="Times New Roman" w:hAnsi="Times New Roman" w:cs="Times New Roman"/>
          <w:sz w:val="28"/>
          <w:szCs w:val="28"/>
        </w:rPr>
        <w:t>ознакомиться с содержанием статей  главы 2 Конституции РФ, Всеобщей декларации прав человека и Конвенции о правах ребёнка; сформировать у учащихся понимание  всеобщего характера тех прав, о которых говориться в Декларации и Конвенции; показать способы их реализации в жизни.</w:t>
      </w:r>
    </w:p>
    <w:p w:rsidR="00A52AF7" w:rsidRDefault="00A52AF7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интереса учащихся к нравственно-правовым вопросам; развивать умение излагать собственную точку зрения и принимать во внимание позицию других</w:t>
      </w:r>
      <w:r w:rsidR="009C34D2">
        <w:rPr>
          <w:rFonts w:ascii="Times New Roman" w:hAnsi="Times New Roman" w:cs="Times New Roman"/>
          <w:sz w:val="28"/>
          <w:szCs w:val="28"/>
        </w:rPr>
        <w:t>.</w:t>
      </w:r>
    </w:p>
    <w:p w:rsidR="009C34D2" w:rsidRDefault="009C34D2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за свои поступки и уважение к закону.</w:t>
      </w:r>
    </w:p>
    <w:p w:rsidR="009C34D2" w:rsidRDefault="009C34D2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E61301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4D2" w:rsidRDefault="0098435A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9C34D2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9C3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920">
        <w:rPr>
          <w:rFonts w:ascii="Times New Roman" w:hAnsi="Times New Roman" w:cs="Times New Roman"/>
          <w:sz w:val="28"/>
          <w:szCs w:val="28"/>
        </w:rPr>
        <w:t xml:space="preserve">групповой урок – </w:t>
      </w:r>
      <w:r>
        <w:rPr>
          <w:rFonts w:ascii="Times New Roman" w:hAnsi="Times New Roman" w:cs="Times New Roman"/>
          <w:sz w:val="28"/>
          <w:szCs w:val="28"/>
        </w:rPr>
        <w:t>практикум.</w:t>
      </w:r>
    </w:p>
    <w:p w:rsidR="00352920" w:rsidRDefault="00352920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F29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433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F29" w:rsidRPr="00433F29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</w:p>
    <w:p w:rsidR="009E78F4" w:rsidRDefault="009E78F4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заданий учащимися в группах с использованием ЭОР (П-типа).</w:t>
      </w:r>
    </w:p>
    <w:p w:rsidR="00901E9A" w:rsidRPr="00901E9A" w:rsidRDefault="00901E9A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учебник: </w:t>
      </w:r>
      <w:r>
        <w:rPr>
          <w:rFonts w:ascii="Times New Roman" w:hAnsi="Times New Roman" w:cs="Times New Roman"/>
          <w:sz w:val="28"/>
          <w:szCs w:val="28"/>
        </w:rPr>
        <w:t>Боголюбов, Л.Н. Обществознание. 9 класс: учеб. Для общеобразовательных учреждений, М: Просвещение, 2011.</w:t>
      </w:r>
    </w:p>
    <w:p w:rsidR="007869B0" w:rsidRDefault="009E78F4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компьютеры</w:t>
      </w:r>
      <w:r w:rsidR="00433F29">
        <w:rPr>
          <w:rFonts w:ascii="Times New Roman" w:hAnsi="Times New Roman" w:cs="Times New Roman"/>
          <w:sz w:val="28"/>
          <w:szCs w:val="28"/>
        </w:rPr>
        <w:t xml:space="preserve"> и проектор, Конвенция о </w:t>
      </w:r>
      <w:r w:rsidR="00B833CF">
        <w:rPr>
          <w:rFonts w:ascii="Times New Roman" w:hAnsi="Times New Roman" w:cs="Times New Roman"/>
          <w:sz w:val="28"/>
          <w:szCs w:val="28"/>
        </w:rPr>
        <w:t xml:space="preserve"> прав</w:t>
      </w:r>
      <w:r w:rsidR="00433F29">
        <w:rPr>
          <w:rFonts w:ascii="Times New Roman" w:hAnsi="Times New Roman" w:cs="Times New Roman"/>
          <w:sz w:val="28"/>
          <w:szCs w:val="28"/>
        </w:rPr>
        <w:t>ах</w:t>
      </w:r>
      <w:r w:rsidR="00B833C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F25B53">
        <w:rPr>
          <w:rFonts w:ascii="Times New Roman" w:hAnsi="Times New Roman" w:cs="Times New Roman"/>
          <w:sz w:val="28"/>
          <w:szCs w:val="28"/>
        </w:rPr>
        <w:t xml:space="preserve"> (преамбула)</w:t>
      </w:r>
      <w:r w:rsidR="00433F29">
        <w:rPr>
          <w:rFonts w:ascii="Times New Roman" w:hAnsi="Times New Roman" w:cs="Times New Roman"/>
          <w:sz w:val="28"/>
          <w:szCs w:val="28"/>
        </w:rPr>
        <w:t>.</w:t>
      </w:r>
    </w:p>
    <w:p w:rsidR="00433F29" w:rsidRDefault="00433F29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3F29">
        <w:rPr>
          <w:rFonts w:ascii="Times New Roman" w:hAnsi="Times New Roman" w:cs="Times New Roman"/>
          <w:sz w:val="28"/>
          <w:szCs w:val="28"/>
        </w:rPr>
        <w:t>екларация,</w:t>
      </w:r>
      <w:r>
        <w:rPr>
          <w:rFonts w:ascii="Times New Roman" w:hAnsi="Times New Roman" w:cs="Times New Roman"/>
          <w:sz w:val="28"/>
          <w:szCs w:val="28"/>
        </w:rPr>
        <w:t xml:space="preserve"> Конституция, Конвенция, права ребёнка.</w:t>
      </w:r>
    </w:p>
    <w:p w:rsidR="00F25B53" w:rsidRDefault="00F25B53" w:rsidP="00F21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53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F25B53" w:rsidRDefault="00F25B53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блок – целевой – 5 мин.</w:t>
      </w:r>
      <w:proofErr w:type="gramEnd"/>
    </w:p>
    <w:p w:rsidR="00F25B53" w:rsidRDefault="00F25B53" w:rsidP="00F25B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25B53" w:rsidRDefault="00F25B53" w:rsidP="00F25B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F25B53" w:rsidRDefault="00F25B53" w:rsidP="00F25B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</w:p>
    <w:p w:rsidR="00F25B53" w:rsidRDefault="00F25B53" w:rsidP="00F25B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F25B53" w:rsidRDefault="00F25B53" w:rsidP="00F2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блок – процессуальный – 35 мин.</w:t>
      </w:r>
      <w:proofErr w:type="gramEnd"/>
    </w:p>
    <w:p w:rsidR="00F25B53" w:rsidRDefault="00F25B53" w:rsidP="00F25B5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новой информации.</w:t>
      </w:r>
    </w:p>
    <w:p w:rsidR="00F25B53" w:rsidRDefault="00F25B53" w:rsidP="00F25B5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и осмысление полученной информации.</w:t>
      </w:r>
    </w:p>
    <w:p w:rsidR="00F25B53" w:rsidRDefault="00F25B53" w:rsidP="00F25B5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и умений.</w:t>
      </w:r>
    </w:p>
    <w:p w:rsidR="00F25B53" w:rsidRDefault="00F25B53" w:rsidP="00F2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блок – аналитический – 5 мин.</w:t>
      </w:r>
      <w:proofErr w:type="gramEnd"/>
    </w:p>
    <w:p w:rsidR="00F25B53" w:rsidRDefault="00F25B53" w:rsidP="00F25B5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F25B53" w:rsidRDefault="00A763ED" w:rsidP="00F25B5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информированности учащихся о домашнем задании.</w:t>
      </w:r>
    </w:p>
    <w:p w:rsidR="00A763ED" w:rsidRDefault="00A763ED" w:rsidP="00F25B5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рефлексии.</w:t>
      </w:r>
    </w:p>
    <w:p w:rsidR="00A763ED" w:rsidRPr="0098435A" w:rsidRDefault="00A763ED" w:rsidP="0098435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9E78F4" w:rsidRDefault="007869B0" w:rsidP="00F21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B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763ED" w:rsidRPr="00A763ED" w:rsidRDefault="00A763ED" w:rsidP="00F21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блок – целевой.</w:t>
      </w:r>
      <w:proofErr w:type="gramEnd"/>
    </w:p>
    <w:p w:rsidR="007869B0" w:rsidRPr="007869B0" w:rsidRDefault="007869B0" w:rsidP="00F210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7869B0" w:rsidRDefault="007869B0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учителя и учащихся; отчёт дежурного и фиксация отсутствующих; организация внимания и внутренней готовности.</w:t>
      </w:r>
    </w:p>
    <w:p w:rsidR="007869B0" w:rsidRPr="00433F29" w:rsidRDefault="007869B0" w:rsidP="00F210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по теме.</w:t>
      </w:r>
    </w:p>
    <w:p w:rsidR="00433F29" w:rsidRPr="00433F29" w:rsidRDefault="00433F29" w:rsidP="00433F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проводит актуализацию знаний учащихся с помощью вопросов:</w:t>
      </w:r>
    </w:p>
    <w:p w:rsidR="007869B0" w:rsidRPr="007869B0" w:rsidRDefault="007869B0" w:rsidP="00F21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люди были равны?</w:t>
      </w:r>
    </w:p>
    <w:p w:rsidR="00601C7F" w:rsidRDefault="00601C7F" w:rsidP="00F21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дискриминация личности?</w:t>
      </w:r>
    </w:p>
    <w:p w:rsidR="007869B0" w:rsidRDefault="007869B0" w:rsidP="00F21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ли люди быть равны в своих правах и почему?</w:t>
      </w:r>
    </w:p>
    <w:p w:rsidR="007869B0" w:rsidRDefault="00601C7F" w:rsidP="00F21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правовое государство?</w:t>
      </w:r>
    </w:p>
    <w:p w:rsidR="00601C7F" w:rsidRDefault="00601C7F" w:rsidP="00F21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высшая ценность государства?</w:t>
      </w:r>
    </w:p>
    <w:p w:rsidR="00601C7F" w:rsidRDefault="00601C7F" w:rsidP="00F210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документ называют «законом высшей юридической силы»?</w:t>
      </w:r>
    </w:p>
    <w:p w:rsidR="00433F29" w:rsidRDefault="00433F29" w:rsidP="00433F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вопросы учителя.</w:t>
      </w:r>
    </w:p>
    <w:p w:rsidR="00601C7F" w:rsidRDefault="00601C7F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Подводим мини-итог: Государство обязуется обеспечивать единство законов. Конституция – это закон, который имеет высокую юридическую силу во всей системе правовых актов.   Статья 2 Конституции РФ </w:t>
      </w:r>
      <w:r w:rsidR="00901E9A">
        <w:rPr>
          <w:rFonts w:ascii="Times New Roman" w:hAnsi="Times New Roman" w:cs="Times New Roman"/>
          <w:sz w:val="28"/>
          <w:szCs w:val="28"/>
        </w:rPr>
        <w:t>называет</w:t>
      </w:r>
      <w:r w:rsidR="008D6A57">
        <w:rPr>
          <w:rFonts w:ascii="Times New Roman" w:hAnsi="Times New Roman" w:cs="Times New Roman"/>
          <w:sz w:val="28"/>
          <w:szCs w:val="28"/>
        </w:rPr>
        <w:t xml:space="preserve"> права и свободы высшей ценностью</w:t>
      </w:r>
      <w:r w:rsidR="00901E9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D6A57">
        <w:rPr>
          <w:rFonts w:ascii="Times New Roman" w:hAnsi="Times New Roman" w:cs="Times New Roman"/>
          <w:sz w:val="28"/>
          <w:szCs w:val="28"/>
        </w:rPr>
        <w:t xml:space="preserve"> и указывает, что признание, соблюдение и защита прав человека и гражданина – обязанность государства.</w:t>
      </w:r>
    </w:p>
    <w:p w:rsidR="00F25B53" w:rsidRDefault="00F25B53" w:rsidP="00F25B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5B53" w:rsidRDefault="00F25B53" w:rsidP="00F25B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мотивирует учащихся на необходимость изучения данного материала.</w:t>
      </w:r>
    </w:p>
    <w:p w:rsidR="00F25B53" w:rsidRDefault="00F25B53" w:rsidP="00F25B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A57">
        <w:rPr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у вас есть паспорт РФ, </w:t>
      </w:r>
      <w:r w:rsidRPr="008D6A57">
        <w:rPr>
          <w:rFonts w:ascii="Times New Roman" w:hAnsi="Times New Roman" w:cs="Times New Roman"/>
          <w:sz w:val="28"/>
          <w:szCs w:val="28"/>
        </w:rPr>
        <w:t xml:space="preserve">вы все </w:t>
      </w:r>
      <w:r>
        <w:rPr>
          <w:rFonts w:ascii="Times New Roman" w:hAnsi="Times New Roman" w:cs="Times New Roman"/>
          <w:sz w:val="28"/>
          <w:szCs w:val="28"/>
        </w:rPr>
        <w:t>являетесь гражданами</w:t>
      </w:r>
      <w:r w:rsidRPr="008D6A5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вы обязаны знать свои права и свободы, так как несете ответственность за свои поступки.</w:t>
      </w:r>
      <w:r w:rsidRPr="008D6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B53" w:rsidRDefault="00F25B53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3F29" w:rsidRPr="00433F29" w:rsidRDefault="00433F29" w:rsidP="0043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знакомит учащихся с темой урока.</w:t>
      </w:r>
    </w:p>
    <w:p w:rsidR="008D6A57" w:rsidRDefault="008D6A57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6A57">
        <w:rPr>
          <w:rFonts w:ascii="Times New Roman" w:hAnsi="Times New Roman" w:cs="Times New Roman"/>
          <w:sz w:val="28"/>
          <w:szCs w:val="28"/>
        </w:rPr>
        <w:t>Посмотрите на тему урока</w:t>
      </w:r>
      <w:r>
        <w:rPr>
          <w:rFonts w:ascii="Times New Roman" w:hAnsi="Times New Roman" w:cs="Times New Roman"/>
          <w:sz w:val="28"/>
          <w:szCs w:val="28"/>
        </w:rPr>
        <w:t xml:space="preserve"> «Права и свободы человека и гражданина в России, их гарантии». Какие задачи мы должны решить сегодня на уроке?</w:t>
      </w:r>
    </w:p>
    <w:p w:rsidR="008D6A57" w:rsidRDefault="00433F29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участвуют в определении задач урока.</w:t>
      </w:r>
    </w:p>
    <w:p w:rsidR="00A763ED" w:rsidRPr="00A763ED" w:rsidRDefault="00A763ED" w:rsidP="00A763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3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63ED">
        <w:rPr>
          <w:rFonts w:ascii="Times New Roman" w:hAnsi="Times New Roman" w:cs="Times New Roman"/>
          <w:b/>
          <w:sz w:val="28"/>
          <w:szCs w:val="28"/>
        </w:rPr>
        <w:t xml:space="preserve"> блок – процессуальный.</w:t>
      </w:r>
      <w:proofErr w:type="gramEnd"/>
    </w:p>
    <w:p w:rsidR="00F25B53" w:rsidRPr="00F25B53" w:rsidRDefault="00F25B53" w:rsidP="00F25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новой информации.</w:t>
      </w:r>
    </w:p>
    <w:p w:rsidR="00FC51C7" w:rsidRDefault="00FC51C7" w:rsidP="00F210F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в тетради.</w:t>
      </w:r>
    </w:p>
    <w:p w:rsidR="00FC51C7" w:rsidRDefault="00FC51C7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 и тему урока.</w:t>
      </w:r>
    </w:p>
    <w:p w:rsidR="00FC51C7" w:rsidRDefault="00FC51C7" w:rsidP="00F210F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учебником.</w:t>
      </w: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даёт задания учащимся, учащиеся выполняют задания.</w:t>
      </w:r>
    </w:p>
    <w:p w:rsidR="00FC51C7" w:rsidRDefault="00FC51C7" w:rsidP="00F210F9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с. 121 и прочитайте 1-3 абзацы. Выделите основные аспекты понятия права человека.</w:t>
      </w:r>
    </w:p>
    <w:p w:rsidR="00FC51C7" w:rsidRDefault="00FC51C7" w:rsidP="00F210F9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кратко для записи в тетрадь.</w:t>
      </w:r>
    </w:p>
    <w:p w:rsidR="00FC51C7" w:rsidRDefault="00FC51C7" w:rsidP="00F210F9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в тетради.</w:t>
      </w:r>
    </w:p>
    <w:p w:rsidR="00FC51C7" w:rsidRDefault="00FC51C7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аспектов:</w:t>
      </w:r>
    </w:p>
    <w:p w:rsidR="00FC51C7" w:rsidRDefault="00FC51C7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это:</w:t>
      </w:r>
    </w:p>
    <w:p w:rsidR="00FC51C7" w:rsidRDefault="00535C85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51C7">
        <w:rPr>
          <w:rFonts w:ascii="Times New Roman" w:hAnsi="Times New Roman" w:cs="Times New Roman"/>
          <w:sz w:val="28"/>
          <w:szCs w:val="28"/>
        </w:rPr>
        <w:t>законодательно закреплённые нормы;</w:t>
      </w:r>
    </w:p>
    <w:p w:rsidR="00FC51C7" w:rsidRDefault="00535C85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1C7">
        <w:rPr>
          <w:rFonts w:ascii="Times New Roman" w:hAnsi="Times New Roman" w:cs="Times New Roman"/>
          <w:sz w:val="28"/>
          <w:szCs w:val="28"/>
        </w:rPr>
        <w:t>выражают меру свободы;</w:t>
      </w:r>
    </w:p>
    <w:p w:rsidR="00F210F9" w:rsidRDefault="00535C85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C51C7"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  <w:r w:rsidR="00FC51C7">
        <w:rPr>
          <w:rFonts w:ascii="Times New Roman" w:hAnsi="Times New Roman" w:cs="Times New Roman"/>
          <w:sz w:val="28"/>
          <w:szCs w:val="28"/>
        </w:rPr>
        <w:t xml:space="preserve"> в международно-правовых документах и конституциях правовых государств.</w:t>
      </w:r>
    </w:p>
    <w:p w:rsidR="00535C85" w:rsidRDefault="00535C85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5C85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Беседа</w:t>
      </w:r>
    </w:p>
    <w:p w:rsidR="00231A90" w:rsidRPr="00231A90" w:rsidRDefault="00231A90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задаёт вопросы:</w:t>
      </w:r>
    </w:p>
    <w:p w:rsidR="00535C85" w:rsidRDefault="00535C85" w:rsidP="00F210F9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своими словами, что такое право?</w:t>
      </w:r>
    </w:p>
    <w:p w:rsidR="00535C85" w:rsidRDefault="00535C85" w:rsidP="00F210F9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принято называть совокупность правовых норм?</w:t>
      </w:r>
    </w:p>
    <w:p w:rsidR="00535C85" w:rsidRDefault="00535C85" w:rsidP="00F210F9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какие права, по вашему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станут главными в  каталоге прав человека?</w:t>
      </w:r>
    </w:p>
    <w:p w:rsidR="00231A90" w:rsidRPr="00231A90" w:rsidRDefault="00231A90" w:rsidP="00231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поставленные вопросы.</w:t>
      </w:r>
    </w:p>
    <w:p w:rsidR="00535C85" w:rsidRDefault="00F210F9" w:rsidP="00F210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535C85" w:rsidRPr="00F210F9">
        <w:rPr>
          <w:rFonts w:ascii="Times New Roman" w:hAnsi="Times New Roman" w:cs="Times New Roman"/>
          <w:b/>
          <w:i/>
          <w:sz w:val="28"/>
          <w:szCs w:val="28"/>
        </w:rPr>
        <w:t>Работа с учебником.</w:t>
      </w:r>
    </w:p>
    <w:p w:rsidR="00231A90" w:rsidRPr="00231A90" w:rsidRDefault="00231A90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даёт задание, учащиеся выполняют задание.</w:t>
      </w:r>
    </w:p>
    <w:p w:rsidR="00F210F9" w:rsidRDefault="00901E9A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</w:t>
      </w:r>
      <w:r w:rsidR="00535C85">
        <w:rPr>
          <w:rFonts w:ascii="Times New Roman" w:hAnsi="Times New Roman" w:cs="Times New Roman"/>
          <w:sz w:val="28"/>
          <w:szCs w:val="28"/>
        </w:rPr>
        <w:t xml:space="preserve"> словарь на с.220 и </w:t>
      </w:r>
      <w:r>
        <w:rPr>
          <w:rFonts w:ascii="Times New Roman" w:hAnsi="Times New Roman" w:cs="Times New Roman"/>
          <w:sz w:val="28"/>
          <w:szCs w:val="28"/>
        </w:rPr>
        <w:t>найдём</w:t>
      </w:r>
      <w:r w:rsidR="00535C85">
        <w:rPr>
          <w:rFonts w:ascii="Times New Roman" w:hAnsi="Times New Roman" w:cs="Times New Roman"/>
          <w:sz w:val="28"/>
          <w:szCs w:val="28"/>
        </w:rPr>
        <w:t xml:space="preserve"> определение «права человека»</w:t>
      </w:r>
      <w:r w:rsidR="00F210F9">
        <w:rPr>
          <w:rFonts w:ascii="Times New Roman" w:hAnsi="Times New Roman" w:cs="Times New Roman"/>
          <w:sz w:val="28"/>
          <w:szCs w:val="28"/>
        </w:rPr>
        <w:t>. Зачитаем вслух. Дадим определение прав человека своими словами. Ответы учащихся.</w:t>
      </w:r>
    </w:p>
    <w:p w:rsidR="00F210F9" w:rsidRDefault="005F3A1B" w:rsidP="00F210F9">
      <w:pPr>
        <w:spacing w:after="0" w:line="240" w:lineRule="auto"/>
        <w:jc w:val="both"/>
        <w:rPr>
          <w:rStyle w:val="a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E3538F">
        <w:rPr>
          <w:rFonts w:ascii="Times New Roman" w:hAnsi="Times New Roman" w:cs="Times New Roman"/>
          <w:b/>
          <w:i/>
          <w:sz w:val="28"/>
          <w:szCs w:val="28"/>
        </w:rPr>
        <w:t>Работа с ЭОР</w:t>
      </w:r>
      <w:r w:rsidR="00F25B53">
        <w:rPr>
          <w:rFonts w:ascii="Times New Roman" w:hAnsi="Times New Roman" w:cs="Times New Roman"/>
          <w:b/>
          <w:i/>
          <w:sz w:val="28"/>
          <w:szCs w:val="28"/>
        </w:rPr>
        <w:t xml:space="preserve"> (Всеобщая Д</w:t>
      </w:r>
      <w:r w:rsidR="00F210F9" w:rsidRPr="00E3538F">
        <w:rPr>
          <w:rFonts w:ascii="Times New Roman" w:hAnsi="Times New Roman" w:cs="Times New Roman"/>
          <w:b/>
          <w:i/>
          <w:sz w:val="28"/>
          <w:szCs w:val="28"/>
        </w:rPr>
        <w:t>екларация прав человека</w:t>
      </w:r>
      <w:r w:rsidR="00EB6FDE" w:rsidRPr="00E353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5B5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B6FDE" w:rsidRPr="00E3538F">
        <w:rPr>
          <w:rFonts w:ascii="Times New Roman" w:hAnsi="Times New Roman" w:cs="Times New Roman"/>
          <w:b/>
          <w:i/>
          <w:sz w:val="28"/>
          <w:szCs w:val="28"/>
        </w:rPr>
        <w:t>слайд-5</w:t>
      </w:r>
      <w:r w:rsidR="00F210F9" w:rsidRPr="00E3538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3538F" w:rsidRPr="00E3538F">
        <w:t xml:space="preserve"> </w:t>
      </w:r>
      <w:hyperlink r:id="rId8" w:history="1">
        <w:r w:rsidR="00E3538F">
          <w:rPr>
            <w:rStyle w:val="a8"/>
          </w:rPr>
          <w:t>http://fcior.edu.ru/card/25782/konstituciya-rossiyskoy-federacii-yadro-pravovoy-sistemy-vseobshaya-deklaraciya-prav-cheloveka-lichn.html</w:t>
        </w:r>
      </w:hyperlink>
      <w:proofErr w:type="gramEnd"/>
    </w:p>
    <w:p w:rsidR="00231A90" w:rsidRPr="00231A90" w:rsidRDefault="00231A90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делит учащихся на группы по 2-3 человека, инструктирует учащихся по изучению материала:</w:t>
      </w:r>
    </w:p>
    <w:p w:rsidR="00F210F9" w:rsidRDefault="005F3A1B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0F9" w:rsidRPr="00E3538F">
        <w:rPr>
          <w:rFonts w:ascii="Times New Roman" w:hAnsi="Times New Roman" w:cs="Times New Roman"/>
          <w:sz w:val="28"/>
          <w:szCs w:val="28"/>
        </w:rPr>
        <w:t xml:space="preserve">прочитайте основные статьи Декларации прав человека </w:t>
      </w:r>
      <w:r w:rsidRPr="00E3538F">
        <w:rPr>
          <w:rFonts w:ascii="Times New Roman" w:hAnsi="Times New Roman" w:cs="Times New Roman"/>
          <w:sz w:val="28"/>
          <w:szCs w:val="28"/>
        </w:rPr>
        <w:t>и дайте к</w:t>
      </w:r>
      <w:r w:rsidR="00EB6FDE" w:rsidRPr="00E3538F">
        <w:rPr>
          <w:rFonts w:ascii="Times New Roman" w:hAnsi="Times New Roman" w:cs="Times New Roman"/>
          <w:sz w:val="28"/>
          <w:szCs w:val="28"/>
        </w:rPr>
        <w:t>раткую характеристику:</w:t>
      </w:r>
    </w:p>
    <w:p w:rsidR="005F3A1B" w:rsidRDefault="005F3A1B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сферы общественной жизни охватывают права, перечисленные в Декларации?</w:t>
      </w:r>
    </w:p>
    <w:p w:rsidR="005F3A1B" w:rsidRDefault="005F3A1B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зачитайте, пожалуйста</w:t>
      </w:r>
      <w:r w:rsidR="00231A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статью, в которой говориться об ответственн</w:t>
      </w:r>
      <w:r w:rsidR="00231A90">
        <w:rPr>
          <w:rFonts w:ascii="Times New Roman" w:hAnsi="Times New Roman" w:cs="Times New Roman"/>
          <w:sz w:val="28"/>
          <w:szCs w:val="28"/>
        </w:rPr>
        <w:t>ости гражданина перед обществом.</w:t>
      </w:r>
    </w:p>
    <w:p w:rsidR="00231A90" w:rsidRDefault="00231A90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изучают материал и отвечают на вопросы учителя.</w:t>
      </w:r>
    </w:p>
    <w:p w:rsidR="00EB6FDE" w:rsidRDefault="00EB6FDE" w:rsidP="00F210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FDE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gramStart"/>
      <w:r w:rsidRPr="00E3538F">
        <w:rPr>
          <w:rFonts w:ascii="Times New Roman" w:hAnsi="Times New Roman" w:cs="Times New Roman"/>
          <w:b/>
          <w:i/>
          <w:sz w:val="28"/>
          <w:szCs w:val="28"/>
        </w:rPr>
        <w:t xml:space="preserve">Работа с ЭОР (Конституция РФ </w:t>
      </w:r>
      <w:r w:rsidR="00F25B5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3538F">
        <w:rPr>
          <w:rFonts w:ascii="Times New Roman" w:hAnsi="Times New Roman" w:cs="Times New Roman"/>
          <w:b/>
          <w:i/>
          <w:sz w:val="28"/>
          <w:szCs w:val="28"/>
        </w:rPr>
        <w:t>слайд-9)</w:t>
      </w:r>
      <w:r w:rsidR="00E3538F" w:rsidRPr="00E3538F">
        <w:t xml:space="preserve"> </w:t>
      </w:r>
      <w:hyperlink r:id="rId9" w:history="1">
        <w:r w:rsidR="00E3538F">
          <w:rPr>
            <w:rStyle w:val="a8"/>
          </w:rPr>
          <w:t>http://fcior.edu.ru/card/25782/konstituciya-rossiyskoy-federacii-yadro-pravovoy-sistemy-vseobshaya-deklaraciya-prav-cheloveka-lichn.html</w:t>
        </w:r>
      </w:hyperlink>
      <w:proofErr w:type="gramEnd"/>
    </w:p>
    <w:p w:rsidR="00231A90" w:rsidRDefault="00231A90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инструктирует учащихся по изучению материала:</w:t>
      </w:r>
    </w:p>
    <w:p w:rsidR="00EB6FDE" w:rsidRDefault="00EB6FDE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глава Конституции нашего государства составлена на основе Всеобщей декларации прав человека.</w:t>
      </w:r>
    </w:p>
    <w:p w:rsidR="00EB6FDE" w:rsidRDefault="00EB6FDE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ней.</w:t>
      </w:r>
    </w:p>
    <w:p w:rsidR="00231A90" w:rsidRDefault="00231A90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изучают материал и отвечают на вопросы учителя:</w:t>
      </w:r>
    </w:p>
    <w:p w:rsidR="00EB6FDE" w:rsidRDefault="00EB6FDE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что Конституция охватывает все сферы жизнедеятельности?</w:t>
      </w:r>
    </w:p>
    <w:p w:rsidR="00EB6FDE" w:rsidRDefault="00EB6FDE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говориться об ответственности гражданина?</w:t>
      </w:r>
    </w:p>
    <w:p w:rsidR="00EB6FDE" w:rsidRDefault="00EB6FDE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AE8">
        <w:rPr>
          <w:rFonts w:ascii="Times New Roman" w:hAnsi="Times New Roman" w:cs="Times New Roman"/>
          <w:sz w:val="28"/>
          <w:szCs w:val="28"/>
        </w:rPr>
        <w:t>В какой статье Конституции РФ говориться о праве на защиту своих прав?</w:t>
      </w:r>
    </w:p>
    <w:p w:rsidR="00E47AE8" w:rsidRDefault="00E47AE8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защитить свои права?</w:t>
      </w:r>
    </w:p>
    <w:p w:rsidR="00E47AE8" w:rsidRDefault="00E47AE8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органы и лица защищают ваши права?</w:t>
      </w:r>
    </w:p>
    <w:p w:rsidR="00E47AE8" w:rsidRDefault="00E47AE8" w:rsidP="00F210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Работа в тетради.</w:t>
      </w:r>
    </w:p>
    <w:p w:rsidR="00231A90" w:rsidRPr="00231A90" w:rsidRDefault="00231A90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даёт задание, учащиеся выполняют</w:t>
      </w:r>
      <w:r w:rsidR="004E2F2F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AE8" w:rsidRDefault="00E47AE8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Президент РФ – главный гарант.</w:t>
      </w:r>
    </w:p>
    <w:p w:rsidR="00E47AE8" w:rsidRDefault="00E47AE8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Правительство РФ.</w:t>
      </w:r>
    </w:p>
    <w:p w:rsidR="00E47AE8" w:rsidRDefault="00E47AE8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Уполномоченный по правам человека.</w:t>
      </w:r>
    </w:p>
    <w:p w:rsidR="00E47AE8" w:rsidRDefault="00E47AE8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Судебная защита.</w:t>
      </w:r>
    </w:p>
    <w:p w:rsidR="00B833CF" w:rsidRPr="00F25B53" w:rsidRDefault="00B833CF" w:rsidP="00F2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Работа с документом.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(Конвенция </w:t>
      </w:r>
      <w:r w:rsidR="00FA40E2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8"/>
        </w:rPr>
        <w:t>прав</w:t>
      </w:r>
      <w:r w:rsidR="00FA40E2">
        <w:rPr>
          <w:rFonts w:ascii="Times New Roman" w:hAnsi="Times New Roman" w:cs="Times New Roman"/>
          <w:b/>
          <w:i/>
          <w:sz w:val="28"/>
          <w:szCs w:val="28"/>
        </w:rPr>
        <w:t>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ребёнка</w:t>
      </w:r>
      <w:r w:rsidR="00F25B53">
        <w:rPr>
          <w:rFonts w:ascii="Times New Roman" w:hAnsi="Times New Roman" w:cs="Times New Roman"/>
          <w:b/>
          <w:i/>
          <w:sz w:val="28"/>
          <w:szCs w:val="28"/>
        </w:rPr>
        <w:t xml:space="preserve"> (преамбула).</w:t>
      </w:r>
      <w:proofErr w:type="gramEnd"/>
      <w:r w:rsidR="00F25B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5B53">
        <w:rPr>
          <w:rFonts w:ascii="Times New Roman" w:hAnsi="Times New Roman" w:cs="Times New Roman"/>
          <w:sz w:val="28"/>
          <w:szCs w:val="28"/>
        </w:rPr>
        <w:t>(</w:t>
      </w:r>
      <w:r w:rsidR="00F25B53">
        <w:rPr>
          <w:rFonts w:ascii="Times New Roman" w:hAnsi="Times New Roman" w:cs="Times New Roman"/>
          <w:sz w:val="24"/>
          <w:szCs w:val="24"/>
        </w:rPr>
        <w:t>Приложение 1.)</w:t>
      </w:r>
    </w:p>
    <w:p w:rsidR="004E2F2F" w:rsidRDefault="004E2F2F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дает задание: </w:t>
      </w:r>
    </w:p>
    <w:p w:rsidR="004E2F2F" w:rsidRDefault="004E2F2F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ознакомьтесь с Конвенцией о правах ребёнка.</w:t>
      </w:r>
    </w:p>
    <w:p w:rsidR="004E2F2F" w:rsidRPr="004E2F2F" w:rsidRDefault="004E2F2F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знакомятся с информацией и отвечают на вопросы учителя.</w:t>
      </w:r>
    </w:p>
    <w:p w:rsidR="00E61301" w:rsidRDefault="00E61301" w:rsidP="00E6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33CF">
        <w:rPr>
          <w:rFonts w:ascii="Times New Roman" w:hAnsi="Times New Roman" w:cs="Times New Roman"/>
          <w:sz w:val="28"/>
          <w:szCs w:val="28"/>
        </w:rPr>
        <w:t>- В каком году  вышел данный документ? (1989 г.)</w:t>
      </w:r>
    </w:p>
    <w:p w:rsidR="00B833CF" w:rsidRDefault="00E61301" w:rsidP="00E61301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3CF">
        <w:rPr>
          <w:rFonts w:ascii="Times New Roman" w:hAnsi="Times New Roman" w:cs="Times New Roman"/>
          <w:sz w:val="28"/>
          <w:szCs w:val="28"/>
        </w:rPr>
        <w:t xml:space="preserve">- Каковы его цели? (закрепить правовой статус ребёнка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33CF">
        <w:rPr>
          <w:rFonts w:ascii="Times New Roman" w:hAnsi="Times New Roman" w:cs="Times New Roman"/>
          <w:sz w:val="28"/>
          <w:szCs w:val="28"/>
        </w:rPr>
        <w:t>государств-участниц)</w:t>
      </w:r>
    </w:p>
    <w:p w:rsidR="00B833CF" w:rsidRDefault="00E61301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3CF">
        <w:rPr>
          <w:rFonts w:ascii="Times New Roman" w:hAnsi="Times New Roman" w:cs="Times New Roman"/>
          <w:sz w:val="28"/>
          <w:szCs w:val="28"/>
        </w:rPr>
        <w:t>- Скажите, пожалуйста, объем прав зависит от возраста?</w:t>
      </w:r>
    </w:p>
    <w:p w:rsidR="004E2F2F" w:rsidRDefault="00E61301" w:rsidP="004E2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Осознание и осмысление полученной информации</w:t>
      </w:r>
    </w:p>
    <w:p w:rsidR="004E2F2F" w:rsidRPr="004E2F2F" w:rsidRDefault="004E2F2F" w:rsidP="004E2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2F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проверяет с помощью вопросов усвоение материала:</w:t>
      </w:r>
    </w:p>
    <w:p w:rsidR="00E61301" w:rsidRDefault="00E61301" w:rsidP="00E613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документами мы с вами познакомились на уроке?</w:t>
      </w:r>
    </w:p>
    <w:p w:rsidR="00E61301" w:rsidRDefault="00E61301" w:rsidP="00E613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основой этих документов?</w:t>
      </w:r>
    </w:p>
    <w:p w:rsidR="00E61301" w:rsidRDefault="00E61301" w:rsidP="00E613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 защищать свои права?</w:t>
      </w:r>
    </w:p>
    <w:p w:rsidR="00E61301" w:rsidRDefault="00605F32" w:rsidP="00E613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E2F2F" w:rsidRPr="004E2F2F" w:rsidRDefault="004E2F2F" w:rsidP="004E2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вопросы учителя.</w:t>
      </w:r>
    </w:p>
    <w:p w:rsidR="004E2F2F" w:rsidRPr="004E2F2F" w:rsidRDefault="00E61301" w:rsidP="004E2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знаний и умений.</w:t>
      </w:r>
    </w:p>
    <w:p w:rsidR="004E2F2F" w:rsidRDefault="00E61301" w:rsidP="00E6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01">
        <w:rPr>
          <w:rFonts w:ascii="Times New Roman" w:hAnsi="Times New Roman" w:cs="Times New Roman"/>
          <w:sz w:val="28"/>
          <w:szCs w:val="28"/>
        </w:rPr>
        <w:t>Класс делиться на группы по 2-3 человека</w:t>
      </w:r>
      <w:r w:rsidR="004E2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F2F" w:rsidRDefault="004E2F2F" w:rsidP="00E61301">
      <w:pPr>
        <w:spacing w:after="0" w:line="240" w:lineRule="auto"/>
        <w:jc w:val="both"/>
        <w:rPr>
          <w:rStyle w:val="a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выполняют </w:t>
      </w:r>
      <w:r w:rsidR="00E61301" w:rsidRPr="00E61301">
        <w:rPr>
          <w:rFonts w:ascii="Times New Roman" w:hAnsi="Times New Roman" w:cs="Times New Roman"/>
          <w:sz w:val="28"/>
          <w:szCs w:val="28"/>
        </w:rPr>
        <w:t xml:space="preserve">задание модуля </w:t>
      </w:r>
      <w:r w:rsidR="00E3538F" w:rsidRPr="00E3538F">
        <w:rPr>
          <w:rFonts w:ascii="Times New Roman" w:hAnsi="Times New Roman" w:cs="Times New Roman"/>
          <w:sz w:val="28"/>
          <w:szCs w:val="28"/>
        </w:rPr>
        <w:t>ЭОР (П-типа)</w:t>
      </w:r>
      <w:r w:rsidR="00E3538F" w:rsidRPr="00E3538F">
        <w:t xml:space="preserve"> </w:t>
      </w:r>
      <w:hyperlink r:id="rId10" w:history="1">
        <w:r w:rsidR="00E3538F">
          <w:rPr>
            <w:rStyle w:val="a8"/>
          </w:rPr>
          <w:t>http://fcior.edu.ru/card/25808/vseobshaya-deklaraciya-prav-cheloveka-konstituciya-rossiyskoy-federacii-praktika.html</w:t>
        </w:r>
      </w:hyperlink>
    </w:p>
    <w:p w:rsidR="004E2F2F" w:rsidRDefault="004E2F2F" w:rsidP="004E2F2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2F">
        <w:rPr>
          <w:rFonts w:ascii="Times New Roman" w:hAnsi="Times New Roman" w:cs="Times New Roman"/>
          <w:sz w:val="28"/>
          <w:szCs w:val="28"/>
        </w:rPr>
        <w:t>Учитель проверяет выполнение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3ED" w:rsidRPr="00A763ED" w:rsidRDefault="00A763ED" w:rsidP="00A763ED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блок – аналитический.</w:t>
      </w:r>
    </w:p>
    <w:p w:rsidR="00605F32" w:rsidRDefault="00605F32" w:rsidP="001F14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4E2F2F" w:rsidRPr="004E2F2F" w:rsidRDefault="004E2F2F" w:rsidP="004E2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 учащиеся формулируют общие итоги.</w:t>
      </w:r>
    </w:p>
    <w:p w:rsidR="00F6095C" w:rsidRDefault="00605F32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63ED">
        <w:rPr>
          <w:rFonts w:ascii="Times New Roman" w:hAnsi="Times New Roman" w:cs="Times New Roman"/>
          <w:sz w:val="28"/>
          <w:szCs w:val="28"/>
        </w:rPr>
        <w:t>Вывод по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F2F">
        <w:rPr>
          <w:rFonts w:ascii="Times New Roman" w:hAnsi="Times New Roman" w:cs="Times New Roman"/>
          <w:sz w:val="28"/>
          <w:szCs w:val="28"/>
        </w:rPr>
        <w:t xml:space="preserve">познакомились с правами человека в декларации прав человека, в Конституции РФ, в Конвенции </w:t>
      </w:r>
      <w:r w:rsidR="00F6095C">
        <w:rPr>
          <w:rFonts w:ascii="Times New Roman" w:hAnsi="Times New Roman" w:cs="Times New Roman"/>
          <w:sz w:val="28"/>
          <w:szCs w:val="28"/>
        </w:rPr>
        <w:t xml:space="preserve">о </w:t>
      </w:r>
      <w:r w:rsidR="004E2F2F">
        <w:rPr>
          <w:rFonts w:ascii="Times New Roman" w:hAnsi="Times New Roman" w:cs="Times New Roman"/>
          <w:sz w:val="28"/>
          <w:szCs w:val="28"/>
        </w:rPr>
        <w:t>прав</w:t>
      </w:r>
      <w:r w:rsidR="00F6095C">
        <w:rPr>
          <w:rFonts w:ascii="Times New Roman" w:hAnsi="Times New Roman" w:cs="Times New Roman"/>
          <w:sz w:val="28"/>
          <w:szCs w:val="28"/>
        </w:rPr>
        <w:t>ах</w:t>
      </w:r>
      <w:r w:rsidR="004E2F2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F6095C">
        <w:rPr>
          <w:rFonts w:ascii="Times New Roman" w:hAnsi="Times New Roman" w:cs="Times New Roman"/>
          <w:sz w:val="28"/>
          <w:szCs w:val="28"/>
        </w:rPr>
        <w:t>. Выяснили о необходимости российских и международных правовых документов.</w:t>
      </w:r>
    </w:p>
    <w:p w:rsidR="00F6095C" w:rsidRDefault="00F6095C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фиксируют  вывод в тетради.</w:t>
      </w:r>
    </w:p>
    <w:p w:rsidR="00605F32" w:rsidRPr="00605F32" w:rsidRDefault="00F6095C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оценивает работу</w:t>
      </w:r>
      <w:r w:rsidR="00605F32">
        <w:rPr>
          <w:rFonts w:ascii="Times New Roman" w:hAnsi="Times New Roman" w:cs="Times New Roman"/>
          <w:sz w:val="28"/>
          <w:szCs w:val="28"/>
        </w:rPr>
        <w:t xml:space="preserve"> класса и </w:t>
      </w:r>
      <w:r>
        <w:rPr>
          <w:rFonts w:ascii="Times New Roman" w:hAnsi="Times New Roman" w:cs="Times New Roman"/>
          <w:sz w:val="28"/>
          <w:szCs w:val="28"/>
        </w:rPr>
        <w:t>отдельных учащихся; аргументирует выставляемые отмет</w:t>
      </w:r>
      <w:r w:rsidR="00605F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5F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даёт </w:t>
      </w:r>
      <w:r w:rsidR="00605F32">
        <w:rPr>
          <w:rFonts w:ascii="Times New Roman" w:hAnsi="Times New Roman" w:cs="Times New Roman"/>
          <w:sz w:val="28"/>
          <w:szCs w:val="28"/>
        </w:rPr>
        <w:t>замечания по уроку.</w:t>
      </w:r>
    </w:p>
    <w:p w:rsidR="00F6095C" w:rsidRDefault="00F6095C" w:rsidP="00F60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32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информированности учащихся о домашнем задании.</w:t>
      </w:r>
    </w:p>
    <w:p w:rsidR="00F6095C" w:rsidRPr="00F6095C" w:rsidRDefault="00F6095C" w:rsidP="00F6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объясняет домашнее задание:</w:t>
      </w:r>
    </w:p>
    <w:p w:rsidR="00F6095C" w:rsidRDefault="00F6095C" w:rsidP="00F6095C">
      <w:pPr>
        <w:pStyle w:val="a3"/>
        <w:spacing w:after="0" w:line="240" w:lineRule="auto"/>
        <w:ind w:left="0"/>
        <w:jc w:val="both"/>
        <w:rPr>
          <w:rStyle w:val="a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параграф 14-15, ответить на вопросы, </w:t>
      </w:r>
      <w:r w:rsidRPr="00E3538F">
        <w:rPr>
          <w:rFonts w:ascii="Times New Roman" w:hAnsi="Times New Roman" w:cs="Times New Roman"/>
          <w:sz w:val="28"/>
          <w:szCs w:val="28"/>
        </w:rPr>
        <w:t>выполнить задания модуля ЭОР (К-типа)</w:t>
      </w:r>
      <w:r w:rsidRPr="00E3538F">
        <w:t xml:space="preserve"> </w:t>
      </w:r>
      <w:hyperlink r:id="rId11" w:history="1">
        <w:r>
          <w:rPr>
            <w:rStyle w:val="a8"/>
          </w:rPr>
          <w:t>http://fcior.edu.ru/card/25875/vseobshaya-deklaraciya-prav-cheloveka-konstituciya-rossiyskoy-federacii-kontrolnoe-zanyatie.html</w:t>
        </w:r>
      </w:hyperlink>
    </w:p>
    <w:p w:rsidR="00F6095C" w:rsidRPr="00F6095C" w:rsidRDefault="00F6095C" w:rsidP="00F609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95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Учащиеся записывают домашнее задание.</w:t>
      </w:r>
    </w:p>
    <w:p w:rsidR="00605F32" w:rsidRDefault="00605F32" w:rsidP="001F14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32">
        <w:rPr>
          <w:rFonts w:ascii="Times New Roman" w:hAnsi="Times New Roman" w:cs="Times New Roman"/>
          <w:b/>
          <w:sz w:val="28"/>
          <w:szCs w:val="28"/>
        </w:rPr>
        <w:t>Этап рефлексии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095C" w:rsidRPr="00F6095C" w:rsidRDefault="00F6095C" w:rsidP="00F6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оценить свою работу на уроке.</w:t>
      </w:r>
    </w:p>
    <w:p w:rsidR="00605F32" w:rsidRDefault="00605F32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605F32" w:rsidRDefault="00605F32" w:rsidP="00605F3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605F32" w:rsidRDefault="00605F32" w:rsidP="00605F3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605F32" w:rsidRDefault="00605F32" w:rsidP="00605F3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605F32" w:rsidRDefault="00605F32" w:rsidP="00605F3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научился…</w:t>
      </w:r>
    </w:p>
    <w:p w:rsidR="00605F32" w:rsidRDefault="00605F32" w:rsidP="00605F3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смог…</w:t>
      </w:r>
    </w:p>
    <w:p w:rsidR="00605F32" w:rsidRDefault="00605F32" w:rsidP="00605F3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605F32" w:rsidRDefault="00605F32" w:rsidP="00605F3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F6095C" w:rsidRPr="00F6095C" w:rsidRDefault="00F6095C" w:rsidP="00F6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оценивают свою работу на уроке с помощью вопросов.</w:t>
      </w:r>
    </w:p>
    <w:p w:rsidR="00605F32" w:rsidRDefault="001F141A" w:rsidP="00605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зачитывают о</w:t>
      </w:r>
      <w:r w:rsidR="00605F32">
        <w:rPr>
          <w:rFonts w:ascii="Times New Roman" w:hAnsi="Times New Roman" w:cs="Times New Roman"/>
          <w:sz w:val="28"/>
          <w:szCs w:val="28"/>
        </w:rPr>
        <w:t xml:space="preserve">тветы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05F32">
        <w:rPr>
          <w:rFonts w:ascii="Times New Roman" w:hAnsi="Times New Roman" w:cs="Times New Roman"/>
          <w:sz w:val="28"/>
          <w:szCs w:val="28"/>
        </w:rPr>
        <w:t>сдают учителю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5C" w:rsidRPr="00F6095C" w:rsidRDefault="00F6095C" w:rsidP="00F60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95C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F6095C" w:rsidRPr="00F6095C" w:rsidRDefault="00F6095C" w:rsidP="00F6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благодарит за работу, прощается.</w:t>
      </w:r>
    </w:p>
    <w:p w:rsidR="001F141A" w:rsidRDefault="00E3538F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урок. Д</w:t>
      </w:r>
      <w:r w:rsidR="001F141A">
        <w:rPr>
          <w:rFonts w:ascii="Times New Roman" w:hAnsi="Times New Roman" w:cs="Times New Roman"/>
          <w:sz w:val="28"/>
          <w:szCs w:val="28"/>
        </w:rPr>
        <w:t>о свидания.</w:t>
      </w:r>
    </w:p>
    <w:p w:rsidR="00F6095C" w:rsidRDefault="00F6095C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прощаются.</w:t>
      </w:r>
    </w:p>
    <w:p w:rsidR="00605F32" w:rsidRPr="00605F32" w:rsidRDefault="00605F32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5F32" w:rsidRPr="00605F32" w:rsidRDefault="00605F32" w:rsidP="00605F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F32" w:rsidRDefault="00605F32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F32" w:rsidRPr="00605F32" w:rsidRDefault="00605F32" w:rsidP="00605F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301" w:rsidRDefault="00E61301" w:rsidP="00E613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301" w:rsidRPr="00094CF6" w:rsidRDefault="00E61301" w:rsidP="00E613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AE8" w:rsidRPr="00E47AE8" w:rsidRDefault="00E47AE8" w:rsidP="00094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FDE" w:rsidRPr="00EB6FDE" w:rsidRDefault="00EB6FDE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C85" w:rsidRPr="00F210F9" w:rsidRDefault="00535C85" w:rsidP="00F210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0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51C7" w:rsidRDefault="00FC51C7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51C7" w:rsidRDefault="00FC51C7" w:rsidP="00F210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5C85" w:rsidRPr="00535C85" w:rsidRDefault="00535C85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51C7" w:rsidRPr="00FC51C7" w:rsidRDefault="00FC51C7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1C7" w:rsidRPr="00FC51C7" w:rsidRDefault="00FC51C7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51C7" w:rsidRPr="00FC51C7" w:rsidRDefault="00FC51C7" w:rsidP="00F210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51C7" w:rsidRPr="00FC51C7" w:rsidRDefault="00FC51C7" w:rsidP="00F2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57" w:rsidRDefault="008D6A57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Default="00A763ED" w:rsidP="00F21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63ED" w:rsidRPr="00901E9A" w:rsidRDefault="00A763ED" w:rsidP="00A763ED">
      <w:pPr>
        <w:spacing w:before="360" w:after="24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1.</w:t>
      </w:r>
    </w:p>
    <w:p w:rsidR="00A763ED" w:rsidRPr="003D7303" w:rsidRDefault="00A763ED" w:rsidP="00A763ED">
      <w:pPr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7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Конвенция о правах ребенка</w:t>
      </w:r>
    </w:p>
    <w:p w:rsidR="00A763ED" w:rsidRPr="00901E9A" w:rsidRDefault="00A763ED" w:rsidP="00A763ED">
      <w:pPr>
        <w:pBdr>
          <w:bottom w:val="dotted" w:sz="6" w:space="8" w:color="003399"/>
        </w:pBdr>
        <w:spacing w:after="4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Принята</w:t>
      </w:r>
      <w:proofErr w:type="gramEnd"/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hyperlink r:id="rId12" w:history="1">
        <w:r w:rsidRPr="00901E9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резолюцией 44/25</w:t>
        </w:r>
      </w:hyperlink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Генеральной Ассамблеи от 20 ноября 1989 года</w:t>
      </w:r>
    </w:p>
    <w:p w:rsidR="00A763ED" w:rsidRPr="00901E9A" w:rsidRDefault="00A763ED" w:rsidP="00A763ED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Государства-участники настоящей Конвенции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считая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принципами, провозглашенными в </w:t>
      </w:r>
      <w:hyperlink r:id="rId13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Уставе Организации Объединенных Наций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признание присущего достоинства, равных и неотъемлемых прав всех членов общества являются основой обеспечения свободы, справедливости и мира на Земле,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принимая во внимание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народы Объединенных Наций подтвердили в Уставе свою веру в основные права человека, в достоинство и ценность человеческой личности и преисполнены решимости </w:t>
      </w:r>
      <w:proofErr w:type="gramStart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proofErr w:type="gramEnd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социальному прогрессу и улучшению условий жизни при большей свободе,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признавая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Организация Объединенных Наций во </w:t>
      </w:r>
      <w:hyperlink r:id="rId14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Всеобщей декларации прав человека</w:t>
        </w:r>
      </w:hyperlink>
      <w:hyperlink r:id="rId15" w:anchor="a2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2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Международных пактах о правах человека</w:t>
      </w:r>
      <w:hyperlink r:id="rId16" w:anchor="a3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3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провозгласила и согласилась с тем, что каждый человек должен обладать всеми указанными в них правами и свободами без какого бы то ни было различия по таким признакам, как раса, цвет кожи, пол, язык, религия, политические или иные убеждения, национальное или социальное</w:t>
      </w:r>
      <w:proofErr w:type="gramEnd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происхождение, имущественное положение, рождение или иные обстоятельства,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напоминая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Организация Объединенных Наций во Всеобщей декларации прав человека провозгласила, что дети имеют право на особую заботу и помощь,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убежденные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том,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содействие, с </w:t>
      </w:r>
      <w:proofErr w:type="gramStart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она могла полностью возложить на себя обязанности в рамках общества,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признавая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ребенку для полного и гармоничного развития его личности необходимо расти в семейном окружении, в атмосфере счастья, любви и понимания,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считая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ребенок должен быть полностью подготовлен к самостоятельной жизни в обществе и воспитан в духе идеалов, провозглашенных в Уставе Организации Объединенных Наций, и особенно в духе мира, достоинства, терпимости, свободы, равенства и солидарности,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принимая во внимание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необходимость в такой особой защите ребенка была предусмотрена в Женевской Декларации прав ребенка 1924</w:t>
      </w:r>
      <w:hyperlink r:id="rId17" w:anchor="a4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4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и </w:t>
      </w:r>
      <w:hyperlink r:id="rId18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Декларации прав ребенка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принятой Генеральной Ассамблеей 20 ноября 1959 года</w:t>
      </w:r>
      <w:hyperlink r:id="rId19" w:anchor="a1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1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признана во Всеобщей декларации прав человека, </w:t>
      </w:r>
      <w:proofErr w:type="spellStart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r:id="rId20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Международном</w:t>
        </w:r>
        <w:proofErr w:type="spellEnd"/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пакте о гражданских и политических правах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частности, в статьях 23 и 24)</w:t>
      </w:r>
      <w:hyperlink r:id="rId21" w:anchor="a3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3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r:id="rId22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Международном</w:t>
        </w:r>
        <w:proofErr w:type="spellEnd"/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пакте об экономических</w:t>
        </w:r>
        <w:proofErr w:type="gramEnd"/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gramStart"/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социальных и культурных правах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частности, в статье 10)</w:t>
      </w:r>
      <w:hyperlink r:id="rId23" w:anchor="a3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3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уставах и соответствующих документах специализированных учреждений и международных организаций, занимающихся вопросами благополучия детей,</w:t>
      </w:r>
      <w:proofErr w:type="gramEnd"/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принимая во внимание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как указано в Декларации прав ребенка, 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</w:t>
      </w:r>
      <w:hyperlink r:id="rId24" w:anchor="a5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5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ссылаясь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положения </w:t>
      </w:r>
      <w:hyperlink r:id="rId25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Декларации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</w:t>
        </w:r>
      </w:hyperlink>
      <w:hyperlink r:id="rId26" w:anchor="a6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6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Минимальных стандартных правил Организации Объединенных Наций, касающихся отправления правосудия в отношении несовершеннолетних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(«Пекинские правила»)</w:t>
      </w:r>
      <w:hyperlink r:id="rId28" w:anchor="a7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7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9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Декларации о защите женщин и детей в чрезвычайных обстоятельствах и в период вооруженных конфликтов</w:t>
        </w:r>
      </w:hyperlink>
      <w:hyperlink r:id="rId30" w:anchor="a8" w:history="1">
        <w:r w:rsidRPr="00901E9A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8</w:t>
        </w:r>
      </w:hyperlink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признавая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 всех странах мира есть дети, живущие в исключительно трудных условиях, и что такие дети нуждаются в особом внимании,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учитывая должным образом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важность традиций и культурных ценностей каждого народа для защиты и гармоничного развития ребенка,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признавая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важность международного сотрудничества для улучшения условий жизни детей в каждой стране, в частности в развивающихся странах,</w:t>
      </w: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согласились</w:t>
      </w:r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нижеследующем</w:t>
      </w:r>
      <w:proofErr w:type="gramStart"/>
      <w:r w:rsidRPr="00901E9A">
        <w:rPr>
          <w:rFonts w:ascii="Times New Roman" w:eastAsia="Times New Roman" w:hAnsi="Times New Roman" w:cs="Times New Roman"/>
          <w:sz w:val="28"/>
          <w:szCs w:val="28"/>
          <w:lang w:eastAsia="ru-RU"/>
        </w:rPr>
        <w:t>:...</w:t>
      </w:r>
      <w:proofErr w:type="gramEnd"/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3ED" w:rsidRPr="00901E9A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3ED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3ED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3ED" w:rsidRDefault="00A763ED" w:rsidP="00A763E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599D" w:rsidRDefault="0082599D" w:rsidP="0082599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599D" w:rsidSect="00CB51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46" w:rsidRDefault="00543D46" w:rsidP="00F210F9">
      <w:pPr>
        <w:spacing w:after="0" w:line="240" w:lineRule="auto"/>
      </w:pPr>
      <w:r>
        <w:separator/>
      </w:r>
    </w:p>
  </w:endnote>
  <w:endnote w:type="continuationSeparator" w:id="0">
    <w:p w:rsidR="00543D46" w:rsidRDefault="00543D46" w:rsidP="00F2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46" w:rsidRDefault="00543D46" w:rsidP="00F210F9">
      <w:pPr>
        <w:spacing w:after="0" w:line="240" w:lineRule="auto"/>
      </w:pPr>
      <w:r>
        <w:separator/>
      </w:r>
    </w:p>
  </w:footnote>
  <w:footnote w:type="continuationSeparator" w:id="0">
    <w:p w:rsidR="00543D46" w:rsidRDefault="00543D46" w:rsidP="00F2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404"/>
    <w:multiLevelType w:val="hybridMultilevel"/>
    <w:tmpl w:val="6BC2827A"/>
    <w:lvl w:ilvl="0" w:tplc="E0FCAF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33A10"/>
    <w:multiLevelType w:val="hybridMultilevel"/>
    <w:tmpl w:val="73D8C54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2B30CE9"/>
    <w:multiLevelType w:val="hybridMultilevel"/>
    <w:tmpl w:val="22E03F0A"/>
    <w:lvl w:ilvl="0" w:tplc="4CD6423A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B7E7806"/>
    <w:multiLevelType w:val="hybridMultilevel"/>
    <w:tmpl w:val="FE56B796"/>
    <w:lvl w:ilvl="0" w:tplc="6D3E40EC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0A631E7"/>
    <w:multiLevelType w:val="hybridMultilevel"/>
    <w:tmpl w:val="6E4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E6DB8"/>
    <w:multiLevelType w:val="hybridMultilevel"/>
    <w:tmpl w:val="D008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E6940"/>
    <w:multiLevelType w:val="hybridMultilevel"/>
    <w:tmpl w:val="FCC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07165"/>
    <w:multiLevelType w:val="hybridMultilevel"/>
    <w:tmpl w:val="67B04596"/>
    <w:lvl w:ilvl="0" w:tplc="2C94A5E8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3658A8"/>
    <w:multiLevelType w:val="hybridMultilevel"/>
    <w:tmpl w:val="F2648304"/>
    <w:lvl w:ilvl="0" w:tplc="8F46DD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3DA4632"/>
    <w:multiLevelType w:val="hybridMultilevel"/>
    <w:tmpl w:val="765C1A34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470975C8"/>
    <w:multiLevelType w:val="hybridMultilevel"/>
    <w:tmpl w:val="6BA29D9E"/>
    <w:lvl w:ilvl="0" w:tplc="A91404AA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4C290C69"/>
    <w:multiLevelType w:val="hybridMultilevel"/>
    <w:tmpl w:val="18CCB08C"/>
    <w:lvl w:ilvl="0" w:tplc="178E228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629A08A2"/>
    <w:multiLevelType w:val="hybridMultilevel"/>
    <w:tmpl w:val="C9E8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06214"/>
    <w:multiLevelType w:val="hybridMultilevel"/>
    <w:tmpl w:val="D888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901C9"/>
    <w:multiLevelType w:val="hybridMultilevel"/>
    <w:tmpl w:val="45A2EC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F97419E"/>
    <w:multiLevelType w:val="hybridMultilevel"/>
    <w:tmpl w:val="235A85A4"/>
    <w:lvl w:ilvl="0" w:tplc="02164DFC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6">
    <w:nsid w:val="713B2AB2"/>
    <w:multiLevelType w:val="hybridMultilevel"/>
    <w:tmpl w:val="B60202AA"/>
    <w:lvl w:ilvl="0" w:tplc="F2DE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011BC"/>
    <w:multiLevelType w:val="hybridMultilevel"/>
    <w:tmpl w:val="121C139A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14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65"/>
    <w:rsid w:val="00094CF6"/>
    <w:rsid w:val="001F141A"/>
    <w:rsid w:val="00231A90"/>
    <w:rsid w:val="00324EAC"/>
    <w:rsid w:val="00352920"/>
    <w:rsid w:val="00433F29"/>
    <w:rsid w:val="0045194C"/>
    <w:rsid w:val="004E2F2F"/>
    <w:rsid w:val="00535C85"/>
    <w:rsid w:val="00543D46"/>
    <w:rsid w:val="005F3A1B"/>
    <w:rsid w:val="00601C7F"/>
    <w:rsid w:val="00605F32"/>
    <w:rsid w:val="00611585"/>
    <w:rsid w:val="0071594A"/>
    <w:rsid w:val="007869B0"/>
    <w:rsid w:val="007C77CF"/>
    <w:rsid w:val="0082599D"/>
    <w:rsid w:val="00861265"/>
    <w:rsid w:val="008933C4"/>
    <w:rsid w:val="008D6A57"/>
    <w:rsid w:val="008F2079"/>
    <w:rsid w:val="00901E9A"/>
    <w:rsid w:val="0098435A"/>
    <w:rsid w:val="00992F9F"/>
    <w:rsid w:val="009C34D2"/>
    <w:rsid w:val="009E78F4"/>
    <w:rsid w:val="00A52AF7"/>
    <w:rsid w:val="00A56494"/>
    <w:rsid w:val="00A763ED"/>
    <w:rsid w:val="00AF66D3"/>
    <w:rsid w:val="00B2148C"/>
    <w:rsid w:val="00B833CF"/>
    <w:rsid w:val="00C93281"/>
    <w:rsid w:val="00CB51E4"/>
    <w:rsid w:val="00D211B1"/>
    <w:rsid w:val="00E3538F"/>
    <w:rsid w:val="00E47AE8"/>
    <w:rsid w:val="00E61301"/>
    <w:rsid w:val="00EB6FDE"/>
    <w:rsid w:val="00F210F9"/>
    <w:rsid w:val="00F25B53"/>
    <w:rsid w:val="00F6095C"/>
    <w:rsid w:val="00FA40E2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0F9"/>
  </w:style>
  <w:style w:type="paragraph" w:styleId="a6">
    <w:name w:val="footer"/>
    <w:basedOn w:val="a"/>
    <w:link w:val="a7"/>
    <w:uiPriority w:val="99"/>
    <w:unhideWhenUsed/>
    <w:rsid w:val="00F2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0F9"/>
  </w:style>
  <w:style w:type="character" w:styleId="a8">
    <w:name w:val="Hyperlink"/>
    <w:basedOn w:val="a0"/>
    <w:uiPriority w:val="99"/>
    <w:unhideWhenUsed/>
    <w:rsid w:val="00E3538F"/>
    <w:rPr>
      <w:color w:val="0000FF"/>
      <w:u w:val="single"/>
    </w:rPr>
  </w:style>
  <w:style w:type="paragraph" w:customStyle="1" w:styleId="western">
    <w:name w:val="western"/>
    <w:basedOn w:val="a"/>
    <w:rsid w:val="0082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99D"/>
  </w:style>
  <w:style w:type="paragraph" w:styleId="a9">
    <w:name w:val="Normal (Web)"/>
    <w:basedOn w:val="a"/>
    <w:uiPriority w:val="99"/>
    <w:unhideWhenUsed/>
    <w:rsid w:val="0082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0F9"/>
  </w:style>
  <w:style w:type="paragraph" w:styleId="a6">
    <w:name w:val="footer"/>
    <w:basedOn w:val="a"/>
    <w:link w:val="a7"/>
    <w:uiPriority w:val="99"/>
    <w:unhideWhenUsed/>
    <w:rsid w:val="00F2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0F9"/>
  </w:style>
  <w:style w:type="character" w:styleId="a8">
    <w:name w:val="Hyperlink"/>
    <w:basedOn w:val="a0"/>
    <w:uiPriority w:val="99"/>
    <w:unhideWhenUsed/>
    <w:rsid w:val="00E3538F"/>
    <w:rPr>
      <w:color w:val="0000FF"/>
      <w:u w:val="single"/>
    </w:rPr>
  </w:style>
  <w:style w:type="paragraph" w:customStyle="1" w:styleId="western">
    <w:name w:val="western"/>
    <w:basedOn w:val="a"/>
    <w:rsid w:val="0082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99D"/>
  </w:style>
  <w:style w:type="paragraph" w:styleId="a9">
    <w:name w:val="Normal (Web)"/>
    <w:basedOn w:val="a"/>
    <w:uiPriority w:val="99"/>
    <w:unhideWhenUsed/>
    <w:rsid w:val="0082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25782/konstituciya-rossiyskoy-federacii-yadro-pravovoy-sistemy-vseobshaya-deklaraciya-prav-cheloveka-lichn.html" TargetMode="External"/><Relationship Id="rId13" Type="http://schemas.openxmlformats.org/officeDocument/2006/relationships/hyperlink" Target="http://www.un.org/ru/documents/charter/" TargetMode="External"/><Relationship Id="rId18" Type="http://schemas.openxmlformats.org/officeDocument/2006/relationships/hyperlink" Target="http://www.un.org/ru/documents/decl_conv/declarations/childdec.shtml" TargetMode="External"/><Relationship Id="rId26" Type="http://schemas.openxmlformats.org/officeDocument/2006/relationships/hyperlink" Target="http://www.un.org/ru/documents/decl_conv/conventions/childcon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n.org/ru/documents/decl_conv/conventions/childcon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.org/ru/documents/ods.asp?m=A/RES/44/25" TargetMode="External"/><Relationship Id="rId17" Type="http://schemas.openxmlformats.org/officeDocument/2006/relationships/hyperlink" Target="http://www.un.org/ru/documents/decl_conv/conventions/childcon.shtml" TargetMode="External"/><Relationship Id="rId25" Type="http://schemas.openxmlformats.org/officeDocument/2006/relationships/hyperlink" Target="http://www.un.org/ru/documents/decl_conv/declarations/childpri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ru/documents/decl_conv/conventions/childcon.shtml" TargetMode="External"/><Relationship Id="rId20" Type="http://schemas.openxmlformats.org/officeDocument/2006/relationships/hyperlink" Target="http://www.un.org/ru/documents/decl_conv/conventions/pactpol.shtml" TargetMode="External"/><Relationship Id="rId29" Type="http://schemas.openxmlformats.org/officeDocument/2006/relationships/hyperlink" Target="http://www.un.org/ru/documents/decl_conv/declarations/armed.s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25875/vseobshaya-deklaraciya-prav-cheloveka-konstituciya-rossiyskoy-federacii-kontrolnoe-zanyatie.html" TargetMode="External"/><Relationship Id="rId24" Type="http://schemas.openxmlformats.org/officeDocument/2006/relationships/hyperlink" Target="http://www.un.org/ru/documents/decl_conv/conventions/childcon.s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.org/ru/documents/decl_conv/conventions/childcon.shtml" TargetMode="External"/><Relationship Id="rId23" Type="http://schemas.openxmlformats.org/officeDocument/2006/relationships/hyperlink" Target="http://www.un.org/ru/documents/decl_conv/conventions/childcon.shtml" TargetMode="External"/><Relationship Id="rId28" Type="http://schemas.openxmlformats.org/officeDocument/2006/relationships/hyperlink" Target="http://www.un.org/ru/documents/decl_conv/conventions/childcon.shtml" TargetMode="External"/><Relationship Id="rId10" Type="http://schemas.openxmlformats.org/officeDocument/2006/relationships/hyperlink" Target="http://fcior.edu.ru/card/25808/vseobshaya-deklaraciya-prav-cheloveka-konstituciya-rossiyskoy-federacii-praktika.html" TargetMode="External"/><Relationship Id="rId19" Type="http://schemas.openxmlformats.org/officeDocument/2006/relationships/hyperlink" Target="http://www.un.org/ru/documents/decl_conv/conventions/childcon.s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25782/konstituciya-rossiyskoy-federacii-yadro-pravovoy-sistemy-vseobshaya-deklaraciya-prav-cheloveka-lichn.html" TargetMode="External"/><Relationship Id="rId14" Type="http://schemas.openxmlformats.org/officeDocument/2006/relationships/hyperlink" Target="http://www.un.org/ru/documents/decl_conv/declarations/declhr.shtml" TargetMode="External"/><Relationship Id="rId22" Type="http://schemas.openxmlformats.org/officeDocument/2006/relationships/hyperlink" Target="http://www.un.org/ru/documents/decl_conv/conventions/pactecon.shtml" TargetMode="External"/><Relationship Id="rId27" Type="http://schemas.openxmlformats.org/officeDocument/2006/relationships/hyperlink" Target="http://www.un.org/ru/documents/decl_conv/conventions/beijing_rules.shtml" TargetMode="External"/><Relationship Id="rId30" Type="http://schemas.openxmlformats.org/officeDocument/2006/relationships/hyperlink" Target="http://www.un.org/ru/documents/decl_conv/conventions/childc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Захаровы</dc:creator>
  <cp:keywords/>
  <dc:description/>
  <cp:lastModifiedBy>Захаровы</cp:lastModifiedBy>
  <cp:revision>18</cp:revision>
  <dcterms:created xsi:type="dcterms:W3CDTF">2012-11-05T08:47:00Z</dcterms:created>
  <dcterms:modified xsi:type="dcterms:W3CDTF">2012-11-08T16:43:00Z</dcterms:modified>
</cp:coreProperties>
</file>