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C76" w:rsidRPr="00FD2C76" w:rsidRDefault="00FD2C76" w:rsidP="00FD2C76">
      <w:pPr>
        <w:jc w:val="center"/>
        <w:rPr>
          <w:rFonts w:ascii="Segoe Print" w:hAnsi="Segoe Print"/>
          <w:b/>
        </w:rPr>
      </w:pPr>
      <w:r w:rsidRPr="00FD2C76">
        <w:rPr>
          <w:rFonts w:ascii="Segoe Print" w:hAnsi="Segoe Print"/>
          <w:b/>
          <w:bCs/>
        </w:rPr>
        <w:t>"Музыка эпохи Ренессанса" урок музыки в 8 классе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0"/>
        <w:gridCol w:w="10391"/>
        <w:gridCol w:w="180"/>
      </w:tblGrid>
      <w:tr w:rsidR="00FD2C76" w:rsidRPr="00FD2C76" w:rsidTr="000C2349">
        <w:trPr>
          <w:trHeight w:val="135"/>
          <w:tblCellSpacing w:w="15" w:type="dxa"/>
        </w:trPr>
        <w:tc>
          <w:tcPr>
            <w:tcW w:w="135" w:type="dxa"/>
            <w:tcMar>
              <w:top w:w="30" w:type="dxa"/>
              <w:left w:w="30" w:type="dxa"/>
              <w:bottom w:w="30" w:type="dxa"/>
              <w:right w:w="30" w:type="dxa"/>
            </w:tcMar>
            <w:hideMark/>
          </w:tcPr>
          <w:p w:rsidR="00FD2C76" w:rsidRPr="00FD2C76" w:rsidRDefault="00FD2C76" w:rsidP="00FD2C76"/>
        </w:tc>
        <w:tc>
          <w:tcPr>
            <w:tcW w:w="0" w:type="auto"/>
            <w:tcMar>
              <w:top w:w="30" w:type="dxa"/>
              <w:left w:w="30" w:type="dxa"/>
              <w:bottom w:w="30" w:type="dxa"/>
              <w:right w:w="30" w:type="dxa"/>
            </w:tcMar>
            <w:hideMark/>
          </w:tcPr>
          <w:p w:rsidR="00FD2C76" w:rsidRPr="00FD2C76" w:rsidRDefault="00FD2C76" w:rsidP="00FD2C76"/>
        </w:tc>
        <w:tc>
          <w:tcPr>
            <w:tcW w:w="135" w:type="dxa"/>
            <w:tcMar>
              <w:top w:w="30" w:type="dxa"/>
              <w:left w:w="30" w:type="dxa"/>
              <w:bottom w:w="30" w:type="dxa"/>
              <w:right w:w="30" w:type="dxa"/>
            </w:tcMar>
            <w:hideMark/>
          </w:tcPr>
          <w:p w:rsidR="00FD2C76" w:rsidRPr="00FD2C76" w:rsidRDefault="00FD2C76" w:rsidP="00FD2C76"/>
        </w:tc>
      </w:tr>
      <w:tr w:rsidR="00FD2C76" w:rsidRPr="00FD2C76" w:rsidTr="000C2349">
        <w:trPr>
          <w:tblCellSpacing w:w="15" w:type="dxa"/>
        </w:trPr>
        <w:tc>
          <w:tcPr>
            <w:tcW w:w="135" w:type="dxa"/>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p>
        </w:tc>
        <w:tc>
          <w:tcPr>
            <w:tcW w:w="0" w:type="auto"/>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p>
          <w:tbl>
            <w:tblPr>
              <w:tblW w:w="5000" w:type="pct"/>
              <w:tblCellSpacing w:w="0" w:type="dxa"/>
              <w:tblCellMar>
                <w:left w:w="0" w:type="dxa"/>
                <w:right w:w="0" w:type="dxa"/>
              </w:tblCellMar>
              <w:tblLook w:val="04A0" w:firstRow="1" w:lastRow="0" w:firstColumn="1" w:lastColumn="0" w:noHBand="0" w:noVBand="1"/>
            </w:tblPr>
            <w:tblGrid>
              <w:gridCol w:w="10301"/>
            </w:tblGrid>
            <w:tr w:rsidR="00FD2C76" w:rsidRPr="00FD2C76" w:rsidTr="000C2349">
              <w:trPr>
                <w:tblCellSpacing w:w="0" w:type="dxa"/>
              </w:trPr>
              <w:tc>
                <w:tcPr>
                  <w:tcW w:w="0" w:type="auto"/>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p>
                <w:p w:rsidR="00FD2C76" w:rsidRPr="00FD2C76" w:rsidRDefault="00FD2C76" w:rsidP="00FD2C76">
                  <w:pPr>
                    <w:spacing w:after="0" w:line="240" w:lineRule="auto"/>
                    <w:rPr>
                      <w:rFonts w:ascii="Times New Roman" w:hAnsi="Times New Roman" w:cs="Times New Roman"/>
                    </w:rPr>
                  </w:pPr>
                  <w:proofErr w:type="gramStart"/>
                  <w:r w:rsidRPr="00FD2C76">
                    <w:rPr>
                      <w:rFonts w:ascii="Times New Roman" w:hAnsi="Times New Roman" w:cs="Times New Roman"/>
                      <w:b/>
                      <w:bCs/>
                    </w:rPr>
                    <w:t>(урок музыки в 8 классе, с применением</w:t>
                  </w:r>
                  <w:proofErr w:type="gramEnd"/>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разных форм рефлексивной деятельности)</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u w:val="single"/>
                    </w:rPr>
                    <w:t>Цель:</w:t>
                  </w:r>
                  <w:r w:rsidRPr="00FD2C76">
                    <w:rPr>
                      <w:rFonts w:ascii="Times New Roman" w:hAnsi="Times New Roman" w:cs="Times New Roman"/>
                    </w:rPr>
                    <w:t xml:space="preserve"> сопоставить музыку Ренессанса разных эпох в соответствии</w:t>
                  </w:r>
                </w:p>
                <w:p w:rsidR="00FD2C76" w:rsidRPr="00FD2C76" w:rsidRDefault="00FD2C76" w:rsidP="00FD2C76">
                  <w:pPr>
                    <w:numPr>
                      <w:ilvl w:val="0"/>
                      <w:numId w:val="1"/>
                    </w:numPr>
                    <w:spacing w:after="0" w:line="240" w:lineRule="auto"/>
                    <w:rPr>
                      <w:rFonts w:ascii="Times New Roman" w:hAnsi="Times New Roman" w:cs="Times New Roman"/>
                    </w:rPr>
                  </w:pPr>
                  <w:r w:rsidRPr="00FD2C76">
                    <w:rPr>
                      <w:rFonts w:ascii="Times New Roman" w:hAnsi="Times New Roman" w:cs="Times New Roman"/>
                    </w:rPr>
                    <w:t>с сюжетной линией</w:t>
                  </w:r>
                </w:p>
                <w:p w:rsidR="00FD2C76" w:rsidRPr="00FD2C76" w:rsidRDefault="00FD2C76" w:rsidP="00FD2C76">
                  <w:pPr>
                    <w:numPr>
                      <w:ilvl w:val="0"/>
                      <w:numId w:val="1"/>
                    </w:numPr>
                    <w:spacing w:after="0" w:line="240" w:lineRule="auto"/>
                    <w:rPr>
                      <w:rFonts w:ascii="Times New Roman" w:hAnsi="Times New Roman" w:cs="Times New Roman"/>
                    </w:rPr>
                  </w:pPr>
                  <w:r w:rsidRPr="00FD2C76">
                    <w:rPr>
                      <w:rFonts w:ascii="Times New Roman" w:hAnsi="Times New Roman" w:cs="Times New Roman"/>
                    </w:rPr>
                    <w:t>стилистическими или жанровыми особенностями</w:t>
                  </w:r>
                </w:p>
                <w:p w:rsidR="00FD2C76" w:rsidRPr="00FD2C76" w:rsidRDefault="00FD2C76" w:rsidP="00FD2C76">
                  <w:pPr>
                    <w:numPr>
                      <w:ilvl w:val="0"/>
                      <w:numId w:val="1"/>
                    </w:numPr>
                    <w:spacing w:after="0" w:line="240" w:lineRule="auto"/>
                    <w:rPr>
                      <w:rFonts w:ascii="Times New Roman" w:hAnsi="Times New Roman" w:cs="Times New Roman"/>
                    </w:rPr>
                  </w:pPr>
                  <w:r w:rsidRPr="00FD2C76">
                    <w:rPr>
                      <w:rFonts w:ascii="Times New Roman" w:hAnsi="Times New Roman" w:cs="Times New Roman"/>
                    </w:rPr>
                    <w:t>представлением о возможностях отображения «портрета эпохи»</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u w:val="single"/>
                    </w:rPr>
                    <w:t xml:space="preserve">Формы работы: </w:t>
                  </w:r>
                  <w:r w:rsidRPr="00FD2C76">
                    <w:rPr>
                      <w:rFonts w:ascii="Times New Roman" w:hAnsi="Times New Roman" w:cs="Times New Roman"/>
                    </w:rPr>
                    <w:t>парная, групповая, коллективная</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u w:val="single"/>
                    </w:rPr>
                    <w:t xml:space="preserve">Виды деятельности: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numPr>
                      <w:ilvl w:val="0"/>
                      <w:numId w:val="2"/>
                    </w:numPr>
                    <w:spacing w:after="0" w:line="240" w:lineRule="auto"/>
                    <w:rPr>
                      <w:rFonts w:ascii="Times New Roman" w:hAnsi="Times New Roman" w:cs="Times New Roman"/>
                    </w:rPr>
                  </w:pPr>
                  <w:r w:rsidRPr="00FD2C76">
                    <w:rPr>
                      <w:rFonts w:ascii="Times New Roman" w:hAnsi="Times New Roman" w:cs="Times New Roman"/>
                    </w:rPr>
                    <w:t>работа с текстом</w:t>
                  </w:r>
                </w:p>
                <w:p w:rsidR="00FD2C76" w:rsidRPr="00FD2C76" w:rsidRDefault="00FD2C76" w:rsidP="00FD2C76">
                  <w:pPr>
                    <w:numPr>
                      <w:ilvl w:val="0"/>
                      <w:numId w:val="2"/>
                    </w:numPr>
                    <w:spacing w:after="0" w:line="240" w:lineRule="auto"/>
                    <w:rPr>
                      <w:rFonts w:ascii="Times New Roman" w:hAnsi="Times New Roman" w:cs="Times New Roman"/>
                    </w:rPr>
                  </w:pPr>
                  <w:r w:rsidRPr="00FD2C76">
                    <w:rPr>
                      <w:rFonts w:ascii="Times New Roman" w:hAnsi="Times New Roman" w:cs="Times New Roman"/>
                    </w:rPr>
                    <w:t xml:space="preserve">составление </w:t>
                  </w:r>
                  <w:proofErr w:type="spellStart"/>
                  <w:r w:rsidRPr="00FD2C76">
                    <w:rPr>
                      <w:rFonts w:ascii="Times New Roman" w:hAnsi="Times New Roman" w:cs="Times New Roman"/>
                    </w:rPr>
                    <w:t>синквейна</w:t>
                  </w:r>
                  <w:proofErr w:type="spellEnd"/>
                </w:p>
                <w:p w:rsidR="00FD2C76" w:rsidRPr="00FD2C76" w:rsidRDefault="00FD2C76" w:rsidP="00FD2C76">
                  <w:pPr>
                    <w:numPr>
                      <w:ilvl w:val="0"/>
                      <w:numId w:val="2"/>
                    </w:numPr>
                    <w:spacing w:after="0" w:line="240" w:lineRule="auto"/>
                    <w:rPr>
                      <w:rFonts w:ascii="Times New Roman" w:hAnsi="Times New Roman" w:cs="Times New Roman"/>
                    </w:rPr>
                  </w:pPr>
                  <w:r w:rsidRPr="00FD2C76">
                    <w:rPr>
                      <w:rFonts w:ascii="Times New Roman" w:hAnsi="Times New Roman" w:cs="Times New Roman"/>
                    </w:rPr>
                    <w:t>заполнение сводной таблицы</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Учитель:</w:t>
                  </w:r>
                  <w:r w:rsidRPr="00FD2C76">
                    <w:rPr>
                      <w:rFonts w:ascii="Times New Roman" w:hAnsi="Times New Roman" w:cs="Times New Roman"/>
                    </w:rPr>
                    <w:t xml:space="preserve"> Музыка – это особый вид искусства. </w:t>
                  </w:r>
                  <w:proofErr w:type="gramStart"/>
                  <w:r w:rsidRPr="00FD2C76">
                    <w:rPr>
                      <w:rFonts w:ascii="Times New Roman" w:hAnsi="Times New Roman" w:cs="Times New Roman"/>
                    </w:rPr>
                    <w:t>Если литература, живопись, театр, архитектура, мода доминируют в действительности как внешняя среда обитания и духовная сторона жизни, а музыка звучит, казалось бы, как сопровождение, лишь для немногих – как всеобъемлющий вид искусства, то её роль и значение в ренессансные эпохи обретают основополагающий характер, о чем достаточно свидетельств из классической древности и эпохи Возрождения в Италии, но это больше по трактатам.</w:t>
                  </w:r>
                  <w:proofErr w:type="gramEnd"/>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У нас же есть возможность слушать музыку Ренессанса в России и знать, что она стала всемирной. Как вы думаете, почему?</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Ученики:</w:t>
                  </w:r>
                  <w:r w:rsidRPr="00FD2C76">
                    <w:rPr>
                      <w:rFonts w:ascii="Times New Roman" w:hAnsi="Times New Roman" w:cs="Times New Roman"/>
                    </w:rPr>
                    <w:t xml:space="preserve"> Потому что Ренессанс – это всемирное явление, определяющее этапы в развитии человеческой цивилизации и культуры.</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 xml:space="preserve">Учитель: </w:t>
                  </w:r>
                  <w:r w:rsidRPr="00FD2C76">
                    <w:rPr>
                      <w:rFonts w:ascii="Times New Roman" w:hAnsi="Times New Roman" w:cs="Times New Roman"/>
                    </w:rPr>
                    <w:t>На рубеже 19 – 20 веков в России определяющее воздействие на умонастроение общества оказывали литература, театр, живопись, архитектура. Но в исторической перспективе именно музыка предстает ведущим видом из всех искусств, что предопределяет её блистательное развитие в течение почти всего двадцатого столетия.</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xml:space="preserve">Наша задача: доказать, что музыка предстает ведущим видом искусства 18, 19, 20 веков. После прочтения предложенных текстов вам необходимо составить </w:t>
                  </w:r>
                  <w:proofErr w:type="spellStart"/>
                  <w:r w:rsidRPr="00FD2C76">
                    <w:rPr>
                      <w:rFonts w:ascii="Times New Roman" w:hAnsi="Times New Roman" w:cs="Times New Roman"/>
                    </w:rPr>
                    <w:t>синквейн</w:t>
                  </w:r>
                  <w:proofErr w:type="spellEnd"/>
                  <w:r w:rsidRPr="00FD2C76">
                    <w:rPr>
                      <w:rFonts w:ascii="Times New Roman" w:hAnsi="Times New Roman" w:cs="Times New Roman"/>
                    </w:rPr>
                    <w:t>. На эту работу отводится 5 минут. Работа в малых группах.</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u w:val="single"/>
                    </w:rPr>
                    <w:t>1 группа 18 век</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bl>
                  <w:tblPr>
                    <w:tblW w:w="9585" w:type="dxa"/>
                    <w:tblCellSpacing w:w="0" w:type="dxa"/>
                    <w:tblCellMar>
                      <w:top w:w="15" w:type="dxa"/>
                      <w:left w:w="15" w:type="dxa"/>
                      <w:bottom w:w="15" w:type="dxa"/>
                      <w:right w:w="15" w:type="dxa"/>
                    </w:tblCellMar>
                    <w:tblLook w:val="04A0" w:firstRow="1" w:lastRow="0" w:firstColumn="1" w:lastColumn="0" w:noHBand="0" w:noVBand="1"/>
                  </w:tblPr>
                  <w:tblGrid>
                    <w:gridCol w:w="1196"/>
                    <w:gridCol w:w="8389"/>
                  </w:tblGrid>
                  <w:tr w:rsidR="00FD2C76" w:rsidRPr="00FD2C76" w:rsidTr="000C2349">
                    <w:trPr>
                      <w:tblCellSpacing w:w="0" w:type="dxa"/>
                    </w:trPr>
                    <w:tc>
                      <w:tcPr>
                        <w:tcW w:w="1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Текст</w:t>
                        </w:r>
                      </w:p>
                    </w:tc>
                    <w:tc>
                      <w:tcPr>
                        <w:tcW w:w="799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proofErr w:type="gramStart"/>
                        <w:r w:rsidRPr="00FD2C76">
                          <w:rPr>
                            <w:rFonts w:ascii="Times New Roman" w:hAnsi="Times New Roman" w:cs="Times New Roman"/>
                          </w:rPr>
                          <w:t>Если в итальянском Ренессансе ведущими видами были и остались пластические искусства, в испанском и английском – театр, то в России архитектура, живопись уступают классической прозе в 19 веке, а с ее завершением – музыке, которая из классико-романтической становится ренессансной, с достижением новых вершин мирового развития</w:t>
                        </w:r>
                        <w:proofErr w:type="gramEnd"/>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c>
                  </w:tr>
                  <w:tr w:rsidR="00FD2C76" w:rsidRPr="00FD2C76" w:rsidTr="000C2349">
                    <w:trPr>
                      <w:tblCellSpacing w:w="0" w:type="dxa"/>
                    </w:trPr>
                    <w:tc>
                      <w:tcPr>
                        <w:tcW w:w="1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proofErr w:type="spellStart"/>
                        <w:r w:rsidRPr="00FD2C76">
                          <w:rPr>
                            <w:rFonts w:ascii="Times New Roman" w:hAnsi="Times New Roman" w:cs="Times New Roman"/>
                          </w:rPr>
                          <w:t>Синквейн</w:t>
                        </w:r>
                        <w:proofErr w:type="spellEnd"/>
                      </w:p>
                    </w:tc>
                    <w:tc>
                      <w:tcPr>
                        <w:tcW w:w="799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Музыка</w:t>
                        </w:r>
                      </w:p>
                      <w:p w:rsidR="00FD2C76" w:rsidRPr="00FD2C76" w:rsidRDefault="00FD2C76" w:rsidP="00FD2C76">
                        <w:pPr>
                          <w:spacing w:after="0" w:line="240" w:lineRule="auto"/>
                          <w:rPr>
                            <w:rFonts w:ascii="Times New Roman" w:hAnsi="Times New Roman" w:cs="Times New Roman"/>
                          </w:rPr>
                        </w:pPr>
                        <w:proofErr w:type="spellStart"/>
                        <w:r w:rsidRPr="00FD2C76">
                          <w:rPr>
                            <w:rFonts w:ascii="Times New Roman" w:hAnsi="Times New Roman" w:cs="Times New Roman"/>
                          </w:rPr>
                          <w:t>Классико</w:t>
                        </w:r>
                        <w:proofErr w:type="spellEnd"/>
                        <w:r w:rsidRPr="00FD2C76">
                          <w:rPr>
                            <w:rFonts w:ascii="Times New Roman" w:hAnsi="Times New Roman" w:cs="Times New Roman"/>
                          </w:rPr>
                          <w:t xml:space="preserve"> - романтическая, ренессансная</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Развивается, утверждается, становится</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Становится вершиной мирового развития</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Вершина</w:t>
                        </w:r>
                      </w:p>
                    </w:tc>
                  </w:tr>
                </w:tbl>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u w:val="single"/>
                    </w:rPr>
                    <w:t>2 группа 19 век</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bl>
                  <w:tblPr>
                    <w:tblW w:w="9585" w:type="dxa"/>
                    <w:tblCellSpacing w:w="0" w:type="dxa"/>
                    <w:tblCellMar>
                      <w:top w:w="15" w:type="dxa"/>
                      <w:left w:w="15" w:type="dxa"/>
                      <w:bottom w:w="15" w:type="dxa"/>
                      <w:right w:w="15" w:type="dxa"/>
                    </w:tblCellMar>
                    <w:tblLook w:val="04A0" w:firstRow="1" w:lastRow="0" w:firstColumn="1" w:lastColumn="0" w:noHBand="0" w:noVBand="1"/>
                  </w:tblPr>
                  <w:tblGrid>
                    <w:gridCol w:w="1196"/>
                    <w:gridCol w:w="8389"/>
                  </w:tblGrid>
                  <w:tr w:rsidR="00FD2C76" w:rsidRPr="00FD2C76" w:rsidTr="000C2349">
                    <w:trPr>
                      <w:tblCellSpacing w:w="0" w:type="dxa"/>
                    </w:trPr>
                    <w:tc>
                      <w:tcPr>
                        <w:tcW w:w="1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Текст</w:t>
                        </w:r>
                      </w:p>
                    </w:tc>
                    <w:tc>
                      <w:tcPr>
                        <w:tcW w:w="799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proofErr w:type="gramStart"/>
                        <w:r w:rsidRPr="00FD2C76">
                          <w:rPr>
                            <w:rFonts w:ascii="Times New Roman" w:hAnsi="Times New Roman" w:cs="Times New Roman"/>
                          </w:rPr>
                          <w:t xml:space="preserve">Если зарождение и развитие новой русской литературы, живописи, архитектуры в 18 веке у нас были склонны объяснять заимствованиями, то в течение 19 века русская литература формируется не просто как классическая, а ренессансная, с утверждение нового гуманизма, и становится ведущей в мире и сохраняет это положение в условиях </w:t>
                        </w:r>
                        <w:r w:rsidRPr="00FD2C76">
                          <w:rPr>
                            <w:rFonts w:ascii="Times New Roman" w:hAnsi="Times New Roman" w:cs="Times New Roman"/>
                          </w:rPr>
                          <w:lastRenderedPageBreak/>
                          <w:t>модернистских исканий в мировом искусстве 20 века.</w:t>
                        </w:r>
                        <w:proofErr w:type="gramEnd"/>
                        <w:r w:rsidRPr="00FD2C76">
                          <w:rPr>
                            <w:rFonts w:ascii="Times New Roman" w:hAnsi="Times New Roman" w:cs="Times New Roman"/>
                          </w:rPr>
                          <w:t xml:space="preserve"> И этому торжеству русской классической прозы сопутствовала музыка.</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c>
                  </w:tr>
                  <w:tr w:rsidR="00FD2C76" w:rsidRPr="00FD2C76" w:rsidTr="000C2349">
                    <w:trPr>
                      <w:tblCellSpacing w:w="0" w:type="dxa"/>
                    </w:trPr>
                    <w:tc>
                      <w:tcPr>
                        <w:tcW w:w="1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proofErr w:type="spellStart"/>
                        <w:r w:rsidRPr="00FD2C76">
                          <w:rPr>
                            <w:rFonts w:ascii="Times New Roman" w:hAnsi="Times New Roman" w:cs="Times New Roman"/>
                          </w:rPr>
                          <w:lastRenderedPageBreak/>
                          <w:t>Синквейн</w:t>
                        </w:r>
                        <w:proofErr w:type="spellEnd"/>
                      </w:p>
                    </w:tc>
                    <w:tc>
                      <w:tcPr>
                        <w:tcW w:w="799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Музыка</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Классическая, ренессансная</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Формируется, становится, утверждается</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Занимает ведущее место в мире</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Мир</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c>
                  </w:tr>
                </w:tbl>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u w:val="single"/>
                    </w:rPr>
                    <w:t>3 группа 20 век</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bl>
                  <w:tblPr>
                    <w:tblW w:w="9585" w:type="dxa"/>
                    <w:tblCellSpacing w:w="0" w:type="dxa"/>
                    <w:tblCellMar>
                      <w:top w:w="15" w:type="dxa"/>
                      <w:left w:w="15" w:type="dxa"/>
                      <w:bottom w:w="15" w:type="dxa"/>
                      <w:right w:w="15" w:type="dxa"/>
                    </w:tblCellMar>
                    <w:tblLook w:val="04A0" w:firstRow="1" w:lastRow="0" w:firstColumn="1" w:lastColumn="0" w:noHBand="0" w:noVBand="1"/>
                  </w:tblPr>
                  <w:tblGrid>
                    <w:gridCol w:w="1196"/>
                    <w:gridCol w:w="8389"/>
                  </w:tblGrid>
                  <w:tr w:rsidR="00FD2C76" w:rsidRPr="00FD2C76" w:rsidTr="000C2349">
                    <w:trPr>
                      <w:tblCellSpacing w:w="0" w:type="dxa"/>
                    </w:trPr>
                    <w:tc>
                      <w:tcPr>
                        <w:tcW w:w="1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Текст</w:t>
                        </w:r>
                      </w:p>
                    </w:tc>
                    <w:tc>
                      <w:tcPr>
                        <w:tcW w:w="799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xml:space="preserve">На рубеже 19-20 веков в театр приходят не только гениальные художники, но и гениальные музыканты. Именно в этих условиях классический балет в России (классический в смысле академический) из придворного зрелища и для непритязательной публики получает импульсы к расцвету от музыки Чайковского, Римского-Корсакова и нового поколения музыкантов, организовывает и блестяще демонстрирует Дягилев в Русских сезонах в Париже. С тех пор Русский балет становится мировым явлением, и это положение он будет сохранять в течение всего 20 века, благодаря классической школе танца в России и, разумеется, прежде </w:t>
                        </w:r>
                        <w:proofErr w:type="gramStart"/>
                        <w:r w:rsidRPr="00FD2C76">
                          <w:rPr>
                            <w:rFonts w:ascii="Times New Roman" w:hAnsi="Times New Roman" w:cs="Times New Roman"/>
                          </w:rPr>
                          <w:t>всего</w:t>
                        </w:r>
                        <w:proofErr w:type="gramEnd"/>
                        <w:r w:rsidRPr="00FD2C76">
                          <w:rPr>
                            <w:rFonts w:ascii="Times New Roman" w:hAnsi="Times New Roman" w:cs="Times New Roman"/>
                          </w:rPr>
                          <w:t xml:space="preserve"> музыке.</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c>
                  </w:tr>
                  <w:tr w:rsidR="00FD2C76" w:rsidRPr="00FD2C76" w:rsidTr="000C2349">
                    <w:trPr>
                      <w:tblCellSpacing w:w="0" w:type="dxa"/>
                    </w:trPr>
                    <w:tc>
                      <w:tcPr>
                        <w:tcW w:w="1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proofErr w:type="spellStart"/>
                        <w:r w:rsidRPr="00FD2C76">
                          <w:rPr>
                            <w:rFonts w:ascii="Times New Roman" w:hAnsi="Times New Roman" w:cs="Times New Roman"/>
                          </w:rPr>
                          <w:t>Синквейн</w:t>
                        </w:r>
                        <w:proofErr w:type="spellEnd"/>
                      </w:p>
                    </w:tc>
                    <w:tc>
                      <w:tcPr>
                        <w:tcW w:w="799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Музыка</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Академическая, ренессансная</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Расцветает, доминирует, организовывает</w:t>
                        </w:r>
                      </w:p>
                      <w:p w:rsidR="00FD2C76" w:rsidRPr="00FD2C76" w:rsidRDefault="00FD2C76" w:rsidP="00FD2C76">
                        <w:pPr>
                          <w:spacing w:after="0" w:line="240" w:lineRule="auto"/>
                          <w:rPr>
                            <w:rFonts w:ascii="Times New Roman" w:hAnsi="Times New Roman" w:cs="Times New Roman"/>
                          </w:rPr>
                        </w:pPr>
                        <w:proofErr w:type="gramStart"/>
                        <w:r w:rsidRPr="00FD2C76">
                          <w:rPr>
                            <w:rFonts w:ascii="Times New Roman" w:hAnsi="Times New Roman" w:cs="Times New Roman"/>
                          </w:rPr>
                          <w:t>Доминирующая</w:t>
                        </w:r>
                        <w:proofErr w:type="gramEnd"/>
                        <w:r w:rsidRPr="00FD2C76">
                          <w:rPr>
                            <w:rFonts w:ascii="Times New Roman" w:hAnsi="Times New Roman" w:cs="Times New Roman"/>
                          </w:rPr>
                          <w:t xml:space="preserve"> в мире над всеми видами искусства</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Жизнь</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c>
                  </w:tr>
                </w:tbl>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xml:space="preserve">Ребята зачитывают готовые </w:t>
                  </w:r>
                  <w:proofErr w:type="spellStart"/>
                  <w:r w:rsidRPr="00FD2C76">
                    <w:rPr>
                      <w:rFonts w:ascii="Times New Roman" w:hAnsi="Times New Roman" w:cs="Times New Roman"/>
                    </w:rPr>
                    <w:t>синквейны</w:t>
                  </w:r>
                  <w:proofErr w:type="spellEnd"/>
                  <w:r w:rsidRPr="00FD2C76">
                    <w:rPr>
                      <w:rFonts w:ascii="Times New Roman" w:hAnsi="Times New Roman" w:cs="Times New Roman"/>
                    </w:rPr>
                    <w:t>.</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 xml:space="preserve">Вывод: </w:t>
                  </w:r>
                  <w:r w:rsidRPr="00FD2C76">
                    <w:rPr>
                      <w:rFonts w:ascii="Times New Roman" w:hAnsi="Times New Roman" w:cs="Times New Roman"/>
                    </w:rPr>
                    <w:t xml:space="preserve">Итак, на протяжении эпох 18, 19, 20 веков, музыка достигает вершин мирового развития. Торжеству русской классической прозы 19 века сопутствовала музыка. В 20 веке Русский балет становится мировым явлением, благодаря классической школе танца в России и, разумеется, прежде </w:t>
                  </w:r>
                  <w:proofErr w:type="gramStart"/>
                  <w:r w:rsidRPr="00FD2C76">
                    <w:rPr>
                      <w:rFonts w:ascii="Times New Roman" w:hAnsi="Times New Roman" w:cs="Times New Roman"/>
                    </w:rPr>
                    <w:t>всего</w:t>
                  </w:r>
                  <w:proofErr w:type="gramEnd"/>
                  <w:r w:rsidRPr="00FD2C76">
                    <w:rPr>
                      <w:rFonts w:ascii="Times New Roman" w:hAnsi="Times New Roman" w:cs="Times New Roman"/>
                    </w:rPr>
                    <w:t xml:space="preserve"> музыке, доминирующей в мире.</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xml:space="preserve">А пока мы у истоков ренессансного всплеска в развитии русской музыки, представители которой сформировались на рубеже столетий в условиях ренессансных явлений русской жизни и русского искусства, пусть не </w:t>
                  </w:r>
                  <w:proofErr w:type="gramStart"/>
                  <w:r w:rsidRPr="00FD2C76">
                    <w:rPr>
                      <w:rFonts w:ascii="Times New Roman" w:hAnsi="Times New Roman" w:cs="Times New Roman"/>
                    </w:rPr>
                    <w:t>осознанных</w:t>
                  </w:r>
                  <w:proofErr w:type="gramEnd"/>
                  <w:r w:rsidRPr="00FD2C76">
                    <w:rPr>
                      <w:rFonts w:ascii="Times New Roman" w:hAnsi="Times New Roman" w:cs="Times New Roman"/>
                    </w:rPr>
                    <w:t xml:space="preserve"> в то время как таковое. Но именно в </w:t>
                  </w:r>
                  <w:proofErr w:type="spellStart"/>
                  <w:r w:rsidRPr="00FD2C76">
                    <w:rPr>
                      <w:rFonts w:ascii="Times New Roman" w:hAnsi="Times New Roman" w:cs="Times New Roman"/>
                    </w:rPr>
                    <w:t>ренессанские</w:t>
                  </w:r>
                  <w:proofErr w:type="spellEnd"/>
                  <w:r w:rsidRPr="00FD2C76">
                    <w:rPr>
                      <w:rFonts w:ascii="Times New Roman" w:hAnsi="Times New Roman" w:cs="Times New Roman"/>
                    </w:rPr>
                    <w:t xml:space="preserve"> эпохи появляются плеяды гениальных поэтов, художников и музыкантов.</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А сейчас выполним следующее задание. Класс делится на 2 группы. Задание: Доказать, что музыка Рахманинова и Стравинского является ренессансной, проследить развитие русской музыки 19, 20 века в соответствии с сюжетной линией, как музыка отображает «портрет эпохи». Итогом задания будет заполненная таблица «Творчество композиторов русского Ренессанса».</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Текст № 1</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proofErr w:type="gramStart"/>
                  <w:r w:rsidRPr="00FD2C76">
                    <w:rPr>
                      <w:rFonts w:ascii="Times New Roman" w:hAnsi="Times New Roman" w:cs="Times New Roman"/>
                    </w:rPr>
                    <w:t xml:space="preserve">Сергей Васильевич Рахманинов (1873-1843) родился в имении Онег, Новгородской губернии, то есть вырос, как и Глинка, в атмосфере дворянской усадьбы. 12-ти лет он попадает в пансион </w:t>
                  </w:r>
                  <w:proofErr w:type="spellStart"/>
                  <w:r w:rsidRPr="00FD2C76">
                    <w:rPr>
                      <w:rFonts w:ascii="Times New Roman" w:hAnsi="Times New Roman" w:cs="Times New Roman"/>
                    </w:rPr>
                    <w:t>И.С.Зверева</w:t>
                  </w:r>
                  <w:proofErr w:type="spellEnd"/>
                  <w:r w:rsidRPr="00FD2C76">
                    <w:rPr>
                      <w:rFonts w:ascii="Times New Roman" w:hAnsi="Times New Roman" w:cs="Times New Roman"/>
                    </w:rPr>
                    <w:t>, который совершенно безвозмездно заботился о нескольких учениках и учил игре на фортепиано, удивительный педагог-энтузиаст, коими необыкновенно богата та эпоха, ренессансная по всем устремлениям интеллигенции, вопреки политической реакции.</w:t>
                  </w:r>
                  <w:proofErr w:type="gramEnd"/>
                  <w:r w:rsidRPr="00FD2C76">
                    <w:rPr>
                      <w:rFonts w:ascii="Times New Roman" w:hAnsi="Times New Roman" w:cs="Times New Roman"/>
                    </w:rPr>
                    <w:t xml:space="preserve"> </w:t>
                  </w:r>
                  <w:r w:rsidRPr="00FD2C76">
                    <w:rPr>
                      <w:rFonts w:ascii="Times New Roman" w:hAnsi="Times New Roman" w:cs="Times New Roman"/>
                    </w:rPr>
                    <w:br/>
                    <w:t xml:space="preserve">Ведь педагогическая жилка оказалась и у тети Скрябина, у барышни, которая, </w:t>
                  </w:r>
                  <w:proofErr w:type="gramStart"/>
                  <w:r w:rsidRPr="00FD2C76">
                    <w:rPr>
                      <w:rFonts w:ascii="Times New Roman" w:hAnsi="Times New Roman" w:cs="Times New Roman"/>
                    </w:rPr>
                    <w:t>закончив Курсы</w:t>
                  </w:r>
                  <w:proofErr w:type="gramEnd"/>
                  <w:r w:rsidRPr="00FD2C76">
                    <w:rPr>
                      <w:rFonts w:ascii="Times New Roman" w:hAnsi="Times New Roman" w:cs="Times New Roman"/>
                    </w:rPr>
                    <w:t xml:space="preserve">, взяла на себя всецело воспитание племянника трех лет. Удивительная педагогическая жилка оказалась и у матери </w:t>
                  </w:r>
                  <w:proofErr w:type="spellStart"/>
                  <w:r w:rsidRPr="00FD2C76">
                    <w:rPr>
                      <w:rFonts w:ascii="Times New Roman" w:hAnsi="Times New Roman" w:cs="Times New Roman"/>
                    </w:rPr>
                    <w:t>С.С.Прокофьева</w:t>
                  </w:r>
                  <w:proofErr w:type="spellEnd"/>
                  <w:r w:rsidRPr="00FD2C76">
                    <w:rPr>
                      <w:rFonts w:ascii="Times New Roman" w:hAnsi="Times New Roman" w:cs="Times New Roman"/>
                    </w:rPr>
                    <w:t xml:space="preserve">, о чем он сам пишет в автобиографических записках. Еще более удивительными педагогами были выдающиеся музыканты и композиторы, начиная от Римского-Корсакова. Был </w:t>
                  </w:r>
                  <w:r w:rsidRPr="00FD2C76">
                    <w:rPr>
                      <w:rFonts w:ascii="Times New Roman" w:hAnsi="Times New Roman" w:cs="Times New Roman"/>
                    </w:rPr>
                    <w:lastRenderedPageBreak/>
                    <w:t xml:space="preserve">пансионером Зверева и </w:t>
                  </w:r>
                  <w:proofErr w:type="spellStart"/>
                  <w:r w:rsidRPr="00FD2C76">
                    <w:rPr>
                      <w:rFonts w:ascii="Times New Roman" w:hAnsi="Times New Roman" w:cs="Times New Roman"/>
                    </w:rPr>
                    <w:t>А.И.Зилоти</w:t>
                  </w:r>
                  <w:proofErr w:type="spellEnd"/>
                  <w:r w:rsidRPr="00FD2C76">
                    <w:rPr>
                      <w:rFonts w:ascii="Times New Roman" w:hAnsi="Times New Roman" w:cs="Times New Roman"/>
                    </w:rPr>
                    <w:t xml:space="preserve">, у которого будет учиться в консерватории как пианист Рахманинов. </w:t>
                  </w:r>
                  <w:r w:rsidRPr="00FD2C76">
                    <w:rPr>
                      <w:rFonts w:ascii="Times New Roman" w:hAnsi="Times New Roman" w:cs="Times New Roman"/>
                    </w:rPr>
                    <w:br/>
                    <w:t>Рахманинову посчастливилось: его дипломная работа  опера «Алеко» была поставлена на сцене Большого театра.</w:t>
                  </w:r>
                  <w:r w:rsidRPr="00FD2C76">
                    <w:rPr>
                      <w:rFonts w:ascii="Times New Roman" w:hAnsi="Times New Roman" w:cs="Times New Roman"/>
                    </w:rPr>
                    <w:br/>
                    <w:t>Все складывалось слишком хорошо. Рахманинов закончил «Первую» симфонию. Она исполнялась в Петербурге 15 марта 1897 года под управлением Глазунова и не имела успеха. Рахманинову казалось, что именитый композитор и дирижер не принимал никакого душевного участия в исполнении его музыки.</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xml:space="preserve">Во всяком случае, провала не вынес и буквально заболел и года три вообще не мог писать музыку. К счастью, в это время привлек к </w:t>
                  </w:r>
                  <w:proofErr w:type="spellStart"/>
                  <w:r w:rsidRPr="00FD2C76">
                    <w:rPr>
                      <w:rFonts w:ascii="Times New Roman" w:hAnsi="Times New Roman" w:cs="Times New Roman"/>
                    </w:rPr>
                    <w:t>дирижированию</w:t>
                  </w:r>
                  <w:proofErr w:type="spellEnd"/>
                  <w:r w:rsidRPr="00FD2C76">
                    <w:rPr>
                      <w:rFonts w:ascii="Times New Roman" w:hAnsi="Times New Roman" w:cs="Times New Roman"/>
                    </w:rPr>
                    <w:t xml:space="preserve"> Рахманинова Савва Мамонтов в его Частной опере, и он оказался в особой атмосфере театра, где вызревал стремительно гений Шаляпина.</w:t>
                  </w:r>
                  <w:r w:rsidRPr="00FD2C76">
                    <w:rPr>
                      <w:rFonts w:ascii="Times New Roman" w:hAnsi="Times New Roman" w:cs="Times New Roman"/>
                    </w:rPr>
                    <w:br/>
                    <w:t xml:space="preserve">Полная пауза в творчестве наступит еще раз и продлится 10 лет - в связи с отъездом после революции за границу. Как пианист и дирижер Рахманинов будет пользоваться мировой славой.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Музыка Рахманинова мощная, вселенская, призывная. Может быть, поэтому провидением было предназначено Рахманинову - прожить еще целую жизнь на чужбине, не слыша звуков русского леса и вод, даже приобретя имение в Швейцар</w:t>
                  </w:r>
                  <w:proofErr w:type="gramStart"/>
                  <w:r w:rsidRPr="00FD2C76">
                    <w:rPr>
                      <w:rFonts w:ascii="Times New Roman" w:hAnsi="Times New Roman" w:cs="Times New Roman"/>
                    </w:rPr>
                    <w:t>ии у о</w:t>
                  </w:r>
                  <w:proofErr w:type="gramEnd"/>
                  <w:r w:rsidRPr="00FD2C76">
                    <w:rPr>
                      <w:rFonts w:ascii="Times New Roman" w:hAnsi="Times New Roman" w:cs="Times New Roman"/>
                    </w:rPr>
                    <w:t>зера, с непрерывными выступлениями по всему миру как пианист и дирижер, с музыкой Русского Ренессанса.</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Таблица №1</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Творчество композиторов русского Ренессанса</w:t>
                  </w:r>
                </w:p>
                <w:tbl>
                  <w:tblPr>
                    <w:tblW w:w="9585" w:type="dxa"/>
                    <w:tblCellSpacing w:w="0" w:type="dxa"/>
                    <w:tblCellMar>
                      <w:top w:w="15" w:type="dxa"/>
                      <w:left w:w="15" w:type="dxa"/>
                      <w:bottom w:w="15" w:type="dxa"/>
                      <w:right w:w="15" w:type="dxa"/>
                    </w:tblCellMar>
                    <w:tblLook w:val="04A0" w:firstRow="1" w:lastRow="0" w:firstColumn="1" w:lastColumn="0" w:noHBand="0" w:noVBand="1"/>
                  </w:tblPr>
                  <w:tblGrid>
                    <w:gridCol w:w="2001"/>
                    <w:gridCol w:w="4389"/>
                    <w:gridCol w:w="3195"/>
                  </w:tblGrid>
                  <w:tr w:rsidR="00FD2C76" w:rsidRPr="00FD2C76" w:rsidTr="000C2349">
                    <w:trPr>
                      <w:tblCellSpacing w:w="0" w:type="dxa"/>
                    </w:trPr>
                    <w:tc>
                      <w:tcPr>
                        <w:tcW w:w="18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музыка</w:t>
                        </w:r>
                      </w:p>
                    </w:tc>
                    <w:tc>
                      <w:tcPr>
                        <w:tcW w:w="40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 xml:space="preserve">Рахманинов С. </w:t>
                        </w:r>
                      </w:p>
                    </w:tc>
                    <w:tc>
                      <w:tcPr>
                        <w:tcW w:w="29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Стравинский И.</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c>
                  </w:tr>
                  <w:tr w:rsidR="00FD2C76" w:rsidRPr="00FD2C76" w:rsidTr="000C2349">
                    <w:trPr>
                      <w:tblCellSpacing w:w="0" w:type="dxa"/>
                    </w:trPr>
                    <w:tc>
                      <w:tcPr>
                        <w:tcW w:w="18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Сюжетная линия</w:t>
                        </w:r>
                      </w:p>
                    </w:tc>
                    <w:tc>
                      <w:tcPr>
                        <w:tcW w:w="40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Вопреки политической реакции, эпоха была ренессансная по всем устремлениям интеллигенции</w:t>
                        </w:r>
                      </w:p>
                    </w:tc>
                    <w:tc>
                      <w:tcPr>
                        <w:tcW w:w="29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c>
                  </w:tr>
                  <w:tr w:rsidR="00FD2C76" w:rsidRPr="00FD2C76" w:rsidTr="000C2349">
                    <w:trPr>
                      <w:tblCellSpacing w:w="0" w:type="dxa"/>
                    </w:trPr>
                    <w:tc>
                      <w:tcPr>
                        <w:tcW w:w="18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Стилевые или жанровые особенности</w:t>
                        </w:r>
                      </w:p>
                    </w:tc>
                    <w:tc>
                      <w:tcPr>
                        <w:tcW w:w="40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В опере, симфонии прослеживается музыка эпохи Ренессанса</w:t>
                        </w:r>
                      </w:p>
                    </w:tc>
                    <w:tc>
                      <w:tcPr>
                        <w:tcW w:w="29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c>
                  </w:tr>
                  <w:tr w:rsidR="00FD2C76" w:rsidRPr="00FD2C76" w:rsidTr="000C2349">
                    <w:trPr>
                      <w:tblCellSpacing w:w="0" w:type="dxa"/>
                    </w:trPr>
                    <w:tc>
                      <w:tcPr>
                        <w:tcW w:w="18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Отображение «портрета эпохи»</w:t>
                        </w:r>
                      </w:p>
                    </w:tc>
                    <w:tc>
                      <w:tcPr>
                        <w:tcW w:w="40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Музыка мощная, вселенская, призывная. Ярко отражает «портрет эпохи». Опера «Алеко», «Первая симфония»</w:t>
                        </w:r>
                      </w:p>
                    </w:tc>
                    <w:tc>
                      <w:tcPr>
                        <w:tcW w:w="29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c>
                  </w:tr>
                </w:tbl>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Текст №2</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Игорь Федорович Стравинский (1882-1971), их младший современник. Он родился в Ораниенбауме и с ранних лет слышал «пение баб из соседней деревни», как пишет в «Хронике моей жизни». Когда он напевал эти песни, взрослые хвалили его слух, и это запомнилось, потому что с этого момента он «почувствовал себя музыкантом».</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xml:space="preserve">Рос он в семье оперного певца, и в доме постоянно звучала музыка. Несмотря на явную одаренность одного из сыновей, музыкальным его образованием не занимались, поскольку отец не желал ему музыкальной карьеры, а направит его на юридический факультет Петербургского университета. И все же, когда Игорю исполнилось девять лет, родители пригласили ему учительницу музыки, очевидно, для общего воспитания. </w:t>
                  </w:r>
                  <w:r w:rsidRPr="00FD2C76">
                    <w:rPr>
                      <w:rFonts w:ascii="Times New Roman" w:hAnsi="Times New Roman" w:cs="Times New Roman"/>
                    </w:rPr>
                    <w:br/>
                    <w:t>И тут сразу сказался гениальный дар: «Я очень быстро научился читать ноты и так много разбирал, что у меня  явилось желание импровизировать... Кроме импровизаций и упражнений на фортепиано, я находил огромное удовольствие в чтении с листа оперных партитур, из которых состояла библиотека моего отца... Приблизительно тогда же услышал я и оперу Глинки «Руслан и Людмила». Вечер этот мне очень памятен, я был в восторге от музыки, - а она меня буквально сводила с ума».</w:t>
                  </w:r>
                  <w:r w:rsidRPr="00FD2C76">
                    <w:rPr>
                      <w:rFonts w:ascii="Times New Roman" w:hAnsi="Times New Roman" w:cs="Times New Roman"/>
                    </w:rPr>
                    <w:br/>
                    <w:t xml:space="preserve">Такого рода события и переживания и определяют призвание и судьбу </w:t>
                  </w:r>
                  <w:proofErr w:type="gramStart"/>
                  <w:r w:rsidRPr="00FD2C76">
                    <w:rPr>
                      <w:rFonts w:ascii="Times New Roman" w:hAnsi="Times New Roman" w:cs="Times New Roman"/>
                    </w:rPr>
                    <w:t>художника</w:t>
                  </w:r>
                  <w:proofErr w:type="gramEnd"/>
                  <w:r w:rsidRPr="00FD2C76">
                    <w:rPr>
                      <w:rFonts w:ascii="Times New Roman" w:hAnsi="Times New Roman" w:cs="Times New Roman"/>
                    </w:rPr>
                    <w:t xml:space="preserve"> и его эпоху. И Стравинский отдавал в этом отчет: «С этого дня, должно быть, и началась моя сознательная жизнь как артиста и музыканта». Ему было 10 лет. Вынужденный, по желанию отца, поступить в Университет, Стравинский лишь в 20 лет приступает к систематическим занятиям музыкой, но не в Консерватории, а у Римского-Корсакова на дому, что будет продолжаться пять лет, до смерти композитора. По технике композиции и оркестровке Стравинский достиг совершенства, по признанию Прокофьева, который вырабатывал ее на свой лад уже по окончании Консерватории.</w:t>
                  </w:r>
                  <w:r w:rsidRPr="00FD2C76">
                    <w:rPr>
                      <w:rFonts w:ascii="Times New Roman" w:hAnsi="Times New Roman" w:cs="Times New Roman"/>
                    </w:rPr>
                    <w:br/>
                    <w:t xml:space="preserve">Стравинский непосредственно обращается к русской песне и сказке, но музыка его самым неожиданным </w:t>
                  </w:r>
                  <w:r w:rsidRPr="00FD2C76">
                    <w:rPr>
                      <w:rFonts w:ascii="Times New Roman" w:hAnsi="Times New Roman" w:cs="Times New Roman"/>
                    </w:rPr>
                    <w:lastRenderedPageBreak/>
                    <w:t>образом предстает как новаторская, предопределяя модернистские искания XX века. В дальнейшей судьбе Стравинского решающую роль сыграл Дягилев, предложивший начинающему композитору написать музыку балета «Жар-птица» для сезона «Русских балетов» в Париже весною 1910 года. Как известно, затем последовал балет «Петрушка». Успех был головокружительный. А в чем причина?</w:t>
                  </w:r>
                  <w:r w:rsidRPr="00FD2C76">
                    <w:rPr>
                      <w:rFonts w:ascii="Times New Roman" w:hAnsi="Times New Roman" w:cs="Times New Roman"/>
                    </w:rPr>
                    <w:br/>
                    <w:t xml:space="preserve">Среди сопутствующих причин (новаторство Фокина, гениальность артистов балета, вообще постановок) можно указать на одну - не просто на музыку, казалось бы, на сказочную тему или чисто балаганную, а исполненную жизни, с энергией жизни через край, что я всегда отмечаю как свойство ренессансной эстетики. Это же отмечает </w:t>
                  </w:r>
                  <w:proofErr w:type="spellStart"/>
                  <w:r w:rsidRPr="00FD2C76">
                    <w:rPr>
                      <w:rFonts w:ascii="Times New Roman" w:hAnsi="Times New Roman" w:cs="Times New Roman"/>
                    </w:rPr>
                    <w:t>Н.Я.Мясковский</w:t>
                  </w:r>
                  <w:proofErr w:type="spellEnd"/>
                  <w:r w:rsidRPr="00FD2C76">
                    <w:rPr>
                      <w:rFonts w:ascii="Times New Roman" w:hAnsi="Times New Roman" w:cs="Times New Roman"/>
                    </w:rPr>
                    <w:t xml:space="preserve"> в отзыве на балет Стравинского «Петрушка»: </w:t>
                  </w:r>
                  <w:proofErr w:type="gramStart"/>
                  <w:r w:rsidRPr="00FD2C76">
                    <w:rPr>
                      <w:rFonts w:ascii="Times New Roman" w:hAnsi="Times New Roman" w:cs="Times New Roman"/>
                    </w:rPr>
                    <w:t>«А «Петрушка» - это сама жизнь: вся музыка его полна такого задора, свежести, остроумия, такого здорового неподкупного веселья, такой безудержной удали, что все эти нарочитые пошлости, тривиальности, этот постоянный фон гармоники не только не отталкивает, но, напротив, еще более увлекают, точно вы сами в снежно-солнечный сверкающий масленичный день, со всем пылом молодой свежей крови втесались в праздничную, веселую, хохочущую толпу и</w:t>
                  </w:r>
                  <w:proofErr w:type="gramEnd"/>
                  <w:r w:rsidRPr="00FD2C76">
                    <w:rPr>
                      <w:rFonts w:ascii="Times New Roman" w:hAnsi="Times New Roman" w:cs="Times New Roman"/>
                    </w:rPr>
                    <w:t xml:space="preserve"> слились с нею в непрерывное ликующее целое».</w:t>
                  </w:r>
                  <w:r w:rsidRPr="00FD2C76">
                    <w:rPr>
                      <w:rFonts w:ascii="Times New Roman" w:hAnsi="Times New Roman" w:cs="Times New Roman"/>
                    </w:rPr>
                    <w:br/>
                    <w:t>Стравинский с 1910 года жил в Швейцарии, Франции, США. В 1962 году приезжа</w:t>
                  </w:r>
                  <w:proofErr w:type="gramStart"/>
                  <w:r w:rsidRPr="00FD2C76">
                    <w:rPr>
                      <w:rFonts w:ascii="Times New Roman" w:hAnsi="Times New Roman" w:cs="Times New Roman"/>
                    </w:rPr>
                    <w:t>л в СССР</w:t>
                  </w:r>
                  <w:proofErr w:type="gramEnd"/>
                  <w:r w:rsidRPr="00FD2C76">
                    <w:rPr>
                      <w:rFonts w:ascii="Times New Roman" w:hAnsi="Times New Roman" w:cs="Times New Roman"/>
                    </w:rPr>
                    <w:t>. Он писал: «Я всю жизнь по-русски говорю, по-русски думаю... Может быть, в моей музыке это не сразу видно, но это заложено в ней, это в ее скрытой природе». Преемственность в развитии русской музыки сохранилась. Стравинский - первейший гений музыки всего XX века в мире и именно музыки Ренессанса, включая эпоху европейского Возрождения.</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Таблица №2</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Творчество композиторов русского Ренессанса</w:t>
                  </w:r>
                </w:p>
                <w:tbl>
                  <w:tblPr>
                    <w:tblW w:w="9585" w:type="dxa"/>
                    <w:tblCellSpacing w:w="0" w:type="dxa"/>
                    <w:tblCellMar>
                      <w:top w:w="15" w:type="dxa"/>
                      <w:left w:w="15" w:type="dxa"/>
                      <w:bottom w:w="15" w:type="dxa"/>
                      <w:right w:w="15" w:type="dxa"/>
                    </w:tblCellMar>
                    <w:tblLook w:val="04A0" w:firstRow="1" w:lastRow="0" w:firstColumn="1" w:lastColumn="0" w:noHBand="0" w:noVBand="1"/>
                  </w:tblPr>
                  <w:tblGrid>
                    <w:gridCol w:w="2001"/>
                    <w:gridCol w:w="4389"/>
                    <w:gridCol w:w="3195"/>
                  </w:tblGrid>
                  <w:tr w:rsidR="00FD2C76" w:rsidRPr="00FD2C76" w:rsidTr="000C2349">
                    <w:trPr>
                      <w:tblCellSpacing w:w="0" w:type="dxa"/>
                    </w:trPr>
                    <w:tc>
                      <w:tcPr>
                        <w:tcW w:w="18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музыка</w:t>
                        </w:r>
                      </w:p>
                    </w:tc>
                    <w:tc>
                      <w:tcPr>
                        <w:tcW w:w="40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 xml:space="preserve">Рахманинов С. </w:t>
                        </w:r>
                      </w:p>
                    </w:tc>
                    <w:tc>
                      <w:tcPr>
                        <w:tcW w:w="29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Стравинский И.</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c>
                  </w:tr>
                  <w:tr w:rsidR="00FD2C76" w:rsidRPr="00FD2C76" w:rsidTr="000C2349">
                    <w:trPr>
                      <w:tblCellSpacing w:w="0" w:type="dxa"/>
                    </w:trPr>
                    <w:tc>
                      <w:tcPr>
                        <w:tcW w:w="18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Сюжетная линия</w:t>
                        </w:r>
                      </w:p>
                    </w:tc>
                    <w:tc>
                      <w:tcPr>
                        <w:tcW w:w="40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c>
                    <w:tc>
                      <w:tcPr>
                        <w:tcW w:w="29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Музыка Ренессанса, включая европейское Возрождение, сохранилась в преемственности развития русской музыки 20 века.</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c>
                  </w:tr>
                  <w:tr w:rsidR="00FD2C76" w:rsidRPr="00FD2C76" w:rsidTr="000C2349">
                    <w:trPr>
                      <w:tblCellSpacing w:w="0" w:type="dxa"/>
                    </w:trPr>
                    <w:tc>
                      <w:tcPr>
                        <w:tcW w:w="18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Стилевые или жанровые особенности</w:t>
                        </w:r>
                      </w:p>
                    </w:tc>
                    <w:tc>
                      <w:tcPr>
                        <w:tcW w:w="40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bookmarkStart w:id="0" w:name="_GoBack"/>
                        <w:bookmarkEnd w:id="0"/>
                      </w:p>
                    </w:tc>
                    <w:tc>
                      <w:tcPr>
                        <w:tcW w:w="29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В песнях, операх, балете ярко выражена музыка эпохи Ренессанса.</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c>
                  </w:tr>
                  <w:tr w:rsidR="00FD2C76" w:rsidRPr="00FD2C76" w:rsidTr="000C2349">
                    <w:trPr>
                      <w:tblCellSpacing w:w="0" w:type="dxa"/>
                    </w:trPr>
                    <w:tc>
                      <w:tcPr>
                        <w:tcW w:w="18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Отображение «портрета эпохи»</w:t>
                        </w:r>
                      </w:p>
                    </w:tc>
                    <w:tc>
                      <w:tcPr>
                        <w:tcW w:w="40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c>
                    <w:tc>
                      <w:tcPr>
                        <w:tcW w:w="29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xml:space="preserve">Музыка явилась новаторской, модернистской, исполнена жизни, с энергией через край, наполнена </w:t>
                        </w:r>
                        <w:proofErr w:type="spellStart"/>
                        <w:r w:rsidRPr="00FD2C76">
                          <w:rPr>
                            <w:rFonts w:ascii="Times New Roman" w:hAnsi="Times New Roman" w:cs="Times New Roman"/>
                          </w:rPr>
                          <w:t>ренессанской</w:t>
                        </w:r>
                        <w:proofErr w:type="spellEnd"/>
                        <w:r w:rsidRPr="00FD2C76">
                          <w:rPr>
                            <w:rFonts w:ascii="Times New Roman" w:hAnsi="Times New Roman" w:cs="Times New Roman"/>
                          </w:rPr>
                          <w:t xml:space="preserve"> эстетикой</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Балет «Петрушка», «Жар-птица»</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tc>
                  </w:tr>
                </w:tbl>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 </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Ребята презентуют свои работы. Приглашается по 1 человеку от каждой группы.</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rPr>
                    <w:t>Учащиеся заполняют сводную таблицу на листе ватмана, прикрепленного к доске.</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Подведение итогов, выставление оценок.</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Домашнее задание:</w:t>
                  </w:r>
                  <w:r w:rsidRPr="00FD2C76">
                    <w:rPr>
                      <w:rFonts w:ascii="Times New Roman" w:hAnsi="Times New Roman" w:cs="Times New Roman"/>
                    </w:rPr>
                    <w:t xml:space="preserve"> написать эссе на тему: «Музыка Ренессанса разных эпох».</w:t>
                  </w:r>
                </w:p>
                <w:p w:rsidR="00FD2C76" w:rsidRPr="00FD2C76" w:rsidRDefault="00FD2C76" w:rsidP="00FD2C76">
                  <w:pPr>
                    <w:spacing w:after="0" w:line="240" w:lineRule="auto"/>
                    <w:rPr>
                      <w:rFonts w:ascii="Times New Roman" w:hAnsi="Times New Roman" w:cs="Times New Roman"/>
                    </w:rPr>
                  </w:pPr>
                  <w:r w:rsidRPr="00FD2C76">
                    <w:rPr>
                      <w:rFonts w:ascii="Times New Roman" w:hAnsi="Times New Roman" w:cs="Times New Roman"/>
                      <w:b/>
                      <w:bCs/>
                    </w:rPr>
                    <w:t xml:space="preserve">Учитель: </w:t>
                  </w:r>
                  <w:r w:rsidRPr="00FD2C76">
                    <w:rPr>
                      <w:rFonts w:ascii="Times New Roman" w:hAnsi="Times New Roman" w:cs="Times New Roman"/>
                    </w:rPr>
                    <w:t>Благодарю за внимание, урок окончен.</w:t>
                  </w:r>
                  <w:r w:rsidRPr="00FD2C76">
                    <w:rPr>
                      <w:rFonts w:ascii="Times New Roman" w:hAnsi="Times New Roman" w:cs="Times New Roman"/>
                    </w:rPr>
                    <w:br/>
                  </w:r>
                </w:p>
              </w:tc>
            </w:tr>
          </w:tbl>
          <w:p w:rsidR="00FD2C76" w:rsidRPr="00FD2C76" w:rsidRDefault="00FD2C76" w:rsidP="00FD2C76">
            <w:pPr>
              <w:spacing w:after="0" w:line="240" w:lineRule="auto"/>
              <w:rPr>
                <w:rFonts w:ascii="Times New Roman" w:hAnsi="Times New Roman" w:cs="Times New Roman"/>
              </w:rPr>
            </w:pPr>
          </w:p>
        </w:tc>
        <w:tc>
          <w:tcPr>
            <w:tcW w:w="0" w:type="auto"/>
            <w:vAlign w:val="center"/>
            <w:hideMark/>
          </w:tcPr>
          <w:p w:rsidR="00FD2C76" w:rsidRPr="00FD2C76" w:rsidRDefault="00FD2C76" w:rsidP="00FD2C76">
            <w:pPr>
              <w:spacing w:after="0" w:line="240" w:lineRule="auto"/>
              <w:rPr>
                <w:rFonts w:ascii="Times New Roman" w:hAnsi="Times New Roman" w:cs="Times New Roman"/>
              </w:rPr>
            </w:pPr>
          </w:p>
        </w:tc>
      </w:tr>
    </w:tbl>
    <w:p w:rsidR="00FD2C76" w:rsidRPr="00FD2C76" w:rsidRDefault="00FD2C76" w:rsidP="00FD2C76">
      <w:pPr>
        <w:spacing w:after="0" w:line="240" w:lineRule="auto"/>
        <w:rPr>
          <w:rFonts w:ascii="Times New Roman" w:hAnsi="Times New Roman" w:cs="Times New Roman"/>
        </w:rPr>
      </w:pPr>
    </w:p>
    <w:p w:rsidR="00765E28" w:rsidRPr="00FD2C76" w:rsidRDefault="00765E28" w:rsidP="00FD2C76">
      <w:pPr>
        <w:spacing w:after="0" w:line="240" w:lineRule="auto"/>
        <w:rPr>
          <w:rFonts w:ascii="Times New Roman" w:hAnsi="Times New Roman" w:cs="Times New Roman"/>
        </w:rPr>
      </w:pPr>
    </w:p>
    <w:sectPr w:rsidR="00765E28" w:rsidRPr="00FD2C76" w:rsidSect="00FD2C76">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608B4"/>
    <w:multiLevelType w:val="multilevel"/>
    <w:tmpl w:val="464E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5B119E"/>
    <w:multiLevelType w:val="multilevel"/>
    <w:tmpl w:val="4022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D1"/>
    <w:rsid w:val="00765E28"/>
    <w:rsid w:val="00D04DD1"/>
    <w:rsid w:val="00FD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D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4D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D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4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196647">
      <w:bodyDiv w:val="1"/>
      <w:marLeft w:val="0"/>
      <w:marRight w:val="0"/>
      <w:marTop w:val="0"/>
      <w:marBottom w:val="0"/>
      <w:divBdr>
        <w:top w:val="none" w:sz="0" w:space="0" w:color="auto"/>
        <w:left w:val="none" w:sz="0" w:space="0" w:color="auto"/>
        <w:bottom w:val="none" w:sz="0" w:space="0" w:color="auto"/>
        <w:right w:val="none" w:sz="0" w:space="0" w:color="auto"/>
      </w:divBdr>
      <w:divsChild>
        <w:div w:id="1510484235">
          <w:marLeft w:val="0"/>
          <w:marRight w:val="0"/>
          <w:marTop w:val="0"/>
          <w:marBottom w:val="0"/>
          <w:divBdr>
            <w:top w:val="none" w:sz="0" w:space="0" w:color="auto"/>
            <w:left w:val="none" w:sz="0" w:space="0" w:color="auto"/>
            <w:bottom w:val="none" w:sz="0" w:space="0" w:color="auto"/>
            <w:right w:val="none" w:sz="0" w:space="0" w:color="auto"/>
          </w:divBdr>
          <w:divsChild>
            <w:div w:id="1740205676">
              <w:marLeft w:val="240"/>
              <w:marRight w:val="0"/>
              <w:marTop w:val="0"/>
              <w:marBottom w:val="240"/>
              <w:divBdr>
                <w:top w:val="none" w:sz="0" w:space="0" w:color="auto"/>
                <w:left w:val="none" w:sz="0" w:space="0" w:color="auto"/>
                <w:bottom w:val="none" w:sz="0" w:space="0" w:color="auto"/>
                <w:right w:val="none" w:sz="0" w:space="0" w:color="auto"/>
              </w:divBdr>
            </w:div>
            <w:div w:id="1028068829">
              <w:marLeft w:val="0"/>
              <w:marRight w:val="0"/>
              <w:marTop w:val="0"/>
              <w:marBottom w:val="0"/>
              <w:divBdr>
                <w:top w:val="none" w:sz="0" w:space="0" w:color="auto"/>
                <w:left w:val="none" w:sz="0" w:space="0" w:color="auto"/>
                <w:bottom w:val="none" w:sz="0" w:space="0" w:color="auto"/>
                <w:right w:val="none" w:sz="0" w:space="0" w:color="auto"/>
              </w:divBdr>
              <w:divsChild>
                <w:div w:id="1912957716">
                  <w:marLeft w:val="0"/>
                  <w:marRight w:val="0"/>
                  <w:marTop w:val="0"/>
                  <w:marBottom w:val="0"/>
                  <w:divBdr>
                    <w:top w:val="none" w:sz="0" w:space="0" w:color="auto"/>
                    <w:left w:val="none" w:sz="0" w:space="0" w:color="auto"/>
                    <w:bottom w:val="none" w:sz="0" w:space="0" w:color="auto"/>
                    <w:right w:val="none" w:sz="0" w:space="0" w:color="auto"/>
                  </w:divBdr>
                  <w:divsChild>
                    <w:div w:id="393117287">
                      <w:marLeft w:val="0"/>
                      <w:marRight w:val="0"/>
                      <w:marTop w:val="0"/>
                      <w:marBottom w:val="0"/>
                      <w:divBdr>
                        <w:top w:val="none" w:sz="0" w:space="0" w:color="auto"/>
                        <w:left w:val="none" w:sz="0" w:space="0" w:color="auto"/>
                        <w:bottom w:val="none" w:sz="0" w:space="0" w:color="auto"/>
                        <w:right w:val="none" w:sz="0" w:space="0" w:color="auto"/>
                      </w:divBdr>
                      <w:divsChild>
                        <w:div w:id="905267336">
                          <w:marLeft w:val="0"/>
                          <w:marRight w:val="0"/>
                          <w:marTop w:val="0"/>
                          <w:marBottom w:val="0"/>
                          <w:divBdr>
                            <w:top w:val="none" w:sz="0" w:space="0" w:color="auto"/>
                            <w:left w:val="none" w:sz="0" w:space="0" w:color="auto"/>
                            <w:bottom w:val="none" w:sz="0" w:space="0" w:color="auto"/>
                            <w:right w:val="none" w:sz="0" w:space="0" w:color="auto"/>
                          </w:divBdr>
                          <w:divsChild>
                            <w:div w:id="4612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46686">
                  <w:marLeft w:val="0"/>
                  <w:marRight w:val="0"/>
                  <w:marTop w:val="0"/>
                  <w:marBottom w:val="0"/>
                  <w:divBdr>
                    <w:top w:val="none" w:sz="0" w:space="0" w:color="auto"/>
                    <w:left w:val="none" w:sz="0" w:space="0" w:color="auto"/>
                    <w:bottom w:val="none" w:sz="0" w:space="0" w:color="auto"/>
                    <w:right w:val="none" w:sz="0" w:space="0" w:color="auto"/>
                  </w:divBdr>
                  <w:divsChild>
                    <w:div w:id="1088498274">
                      <w:marLeft w:val="0"/>
                      <w:marRight w:val="0"/>
                      <w:marTop w:val="0"/>
                      <w:marBottom w:val="0"/>
                      <w:divBdr>
                        <w:top w:val="none" w:sz="0" w:space="0" w:color="auto"/>
                        <w:left w:val="none" w:sz="0" w:space="0" w:color="auto"/>
                        <w:bottom w:val="none" w:sz="0" w:space="0" w:color="auto"/>
                        <w:right w:val="none" w:sz="0" w:space="0" w:color="auto"/>
                      </w:divBdr>
                      <w:divsChild>
                        <w:div w:id="1973829391">
                          <w:marLeft w:val="0"/>
                          <w:marRight w:val="0"/>
                          <w:marTop w:val="0"/>
                          <w:marBottom w:val="0"/>
                          <w:divBdr>
                            <w:top w:val="none" w:sz="0" w:space="0" w:color="auto"/>
                            <w:left w:val="none" w:sz="0" w:space="0" w:color="auto"/>
                            <w:bottom w:val="none" w:sz="0" w:space="0" w:color="auto"/>
                            <w:right w:val="none" w:sz="0" w:space="0" w:color="auto"/>
                          </w:divBdr>
                          <w:divsChild>
                            <w:div w:id="3351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72735">
                  <w:marLeft w:val="0"/>
                  <w:marRight w:val="0"/>
                  <w:marTop w:val="0"/>
                  <w:marBottom w:val="0"/>
                  <w:divBdr>
                    <w:top w:val="none" w:sz="0" w:space="0" w:color="auto"/>
                    <w:left w:val="none" w:sz="0" w:space="0" w:color="auto"/>
                    <w:bottom w:val="none" w:sz="0" w:space="0" w:color="auto"/>
                    <w:right w:val="none" w:sz="0" w:space="0" w:color="auto"/>
                  </w:divBdr>
                  <w:divsChild>
                    <w:div w:id="1617444750">
                      <w:marLeft w:val="0"/>
                      <w:marRight w:val="0"/>
                      <w:marTop w:val="0"/>
                      <w:marBottom w:val="0"/>
                      <w:divBdr>
                        <w:top w:val="none" w:sz="0" w:space="0" w:color="auto"/>
                        <w:left w:val="none" w:sz="0" w:space="0" w:color="auto"/>
                        <w:bottom w:val="none" w:sz="0" w:space="0" w:color="auto"/>
                        <w:right w:val="none" w:sz="0" w:space="0" w:color="auto"/>
                      </w:divBdr>
                      <w:divsChild>
                        <w:div w:id="1229880728">
                          <w:marLeft w:val="0"/>
                          <w:marRight w:val="0"/>
                          <w:marTop w:val="0"/>
                          <w:marBottom w:val="0"/>
                          <w:divBdr>
                            <w:top w:val="none" w:sz="0" w:space="0" w:color="auto"/>
                            <w:left w:val="none" w:sz="0" w:space="0" w:color="auto"/>
                            <w:bottom w:val="none" w:sz="0" w:space="0" w:color="auto"/>
                            <w:right w:val="none" w:sz="0" w:space="0" w:color="auto"/>
                          </w:divBdr>
                          <w:divsChild>
                            <w:div w:id="3467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37509">
                  <w:marLeft w:val="0"/>
                  <w:marRight w:val="0"/>
                  <w:marTop w:val="0"/>
                  <w:marBottom w:val="0"/>
                  <w:divBdr>
                    <w:top w:val="none" w:sz="0" w:space="0" w:color="auto"/>
                    <w:left w:val="none" w:sz="0" w:space="0" w:color="auto"/>
                    <w:bottom w:val="none" w:sz="0" w:space="0" w:color="auto"/>
                    <w:right w:val="none" w:sz="0" w:space="0" w:color="auto"/>
                  </w:divBdr>
                  <w:divsChild>
                    <w:div w:id="1175221781">
                      <w:marLeft w:val="0"/>
                      <w:marRight w:val="0"/>
                      <w:marTop w:val="0"/>
                      <w:marBottom w:val="0"/>
                      <w:divBdr>
                        <w:top w:val="none" w:sz="0" w:space="0" w:color="auto"/>
                        <w:left w:val="none" w:sz="0" w:space="0" w:color="auto"/>
                        <w:bottom w:val="none" w:sz="0" w:space="0" w:color="auto"/>
                        <w:right w:val="none" w:sz="0" w:space="0" w:color="auto"/>
                      </w:divBdr>
                      <w:divsChild>
                        <w:div w:id="1197736348">
                          <w:marLeft w:val="0"/>
                          <w:marRight w:val="0"/>
                          <w:marTop w:val="0"/>
                          <w:marBottom w:val="0"/>
                          <w:divBdr>
                            <w:top w:val="none" w:sz="0" w:space="0" w:color="auto"/>
                            <w:left w:val="none" w:sz="0" w:space="0" w:color="auto"/>
                            <w:bottom w:val="none" w:sz="0" w:space="0" w:color="auto"/>
                            <w:right w:val="none" w:sz="0" w:space="0" w:color="auto"/>
                          </w:divBdr>
                          <w:divsChild>
                            <w:div w:id="31735671">
                              <w:marLeft w:val="0"/>
                              <w:marRight w:val="0"/>
                              <w:marTop w:val="0"/>
                              <w:marBottom w:val="0"/>
                              <w:divBdr>
                                <w:top w:val="none" w:sz="0" w:space="0" w:color="auto"/>
                                <w:left w:val="none" w:sz="0" w:space="0" w:color="auto"/>
                                <w:bottom w:val="none" w:sz="0" w:space="0" w:color="auto"/>
                                <w:right w:val="none" w:sz="0" w:space="0" w:color="auto"/>
                              </w:divBdr>
                            </w:div>
                          </w:divsChild>
                        </w:div>
                        <w:div w:id="1930575104">
                          <w:marLeft w:val="0"/>
                          <w:marRight w:val="0"/>
                          <w:marTop w:val="0"/>
                          <w:marBottom w:val="0"/>
                          <w:divBdr>
                            <w:top w:val="none" w:sz="0" w:space="0" w:color="auto"/>
                            <w:left w:val="none" w:sz="0" w:space="0" w:color="auto"/>
                            <w:bottom w:val="none" w:sz="0" w:space="0" w:color="auto"/>
                            <w:right w:val="none" w:sz="0" w:space="0" w:color="auto"/>
                          </w:divBdr>
                          <w:divsChild>
                            <w:div w:id="10717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6654">
                  <w:marLeft w:val="0"/>
                  <w:marRight w:val="0"/>
                  <w:marTop w:val="0"/>
                  <w:marBottom w:val="0"/>
                  <w:divBdr>
                    <w:top w:val="none" w:sz="0" w:space="0" w:color="auto"/>
                    <w:left w:val="none" w:sz="0" w:space="0" w:color="auto"/>
                    <w:bottom w:val="none" w:sz="0" w:space="0" w:color="auto"/>
                    <w:right w:val="none" w:sz="0" w:space="0" w:color="auto"/>
                  </w:divBdr>
                  <w:divsChild>
                    <w:div w:id="1524857769">
                      <w:marLeft w:val="0"/>
                      <w:marRight w:val="0"/>
                      <w:marTop w:val="0"/>
                      <w:marBottom w:val="0"/>
                      <w:divBdr>
                        <w:top w:val="none" w:sz="0" w:space="0" w:color="auto"/>
                        <w:left w:val="none" w:sz="0" w:space="0" w:color="auto"/>
                        <w:bottom w:val="none" w:sz="0" w:space="0" w:color="auto"/>
                        <w:right w:val="none" w:sz="0" w:space="0" w:color="auto"/>
                      </w:divBdr>
                      <w:divsChild>
                        <w:div w:id="425156547">
                          <w:marLeft w:val="0"/>
                          <w:marRight w:val="0"/>
                          <w:marTop w:val="0"/>
                          <w:marBottom w:val="0"/>
                          <w:divBdr>
                            <w:top w:val="none" w:sz="0" w:space="0" w:color="auto"/>
                            <w:left w:val="none" w:sz="0" w:space="0" w:color="auto"/>
                            <w:bottom w:val="none" w:sz="0" w:space="0" w:color="auto"/>
                            <w:right w:val="none" w:sz="0" w:space="0" w:color="auto"/>
                          </w:divBdr>
                          <w:divsChild>
                            <w:div w:id="5919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8648">
                  <w:marLeft w:val="0"/>
                  <w:marRight w:val="0"/>
                  <w:marTop w:val="0"/>
                  <w:marBottom w:val="0"/>
                  <w:divBdr>
                    <w:top w:val="none" w:sz="0" w:space="0" w:color="auto"/>
                    <w:left w:val="none" w:sz="0" w:space="0" w:color="auto"/>
                    <w:bottom w:val="none" w:sz="0" w:space="0" w:color="auto"/>
                    <w:right w:val="none" w:sz="0" w:space="0" w:color="auto"/>
                  </w:divBdr>
                  <w:divsChild>
                    <w:div w:id="1188254384">
                      <w:marLeft w:val="0"/>
                      <w:marRight w:val="0"/>
                      <w:marTop w:val="0"/>
                      <w:marBottom w:val="0"/>
                      <w:divBdr>
                        <w:top w:val="none" w:sz="0" w:space="0" w:color="auto"/>
                        <w:left w:val="none" w:sz="0" w:space="0" w:color="auto"/>
                        <w:bottom w:val="none" w:sz="0" w:space="0" w:color="auto"/>
                        <w:right w:val="none" w:sz="0" w:space="0" w:color="auto"/>
                      </w:divBdr>
                      <w:divsChild>
                        <w:div w:id="1309163735">
                          <w:marLeft w:val="0"/>
                          <w:marRight w:val="0"/>
                          <w:marTop w:val="0"/>
                          <w:marBottom w:val="0"/>
                          <w:divBdr>
                            <w:top w:val="none" w:sz="0" w:space="0" w:color="auto"/>
                            <w:left w:val="none" w:sz="0" w:space="0" w:color="auto"/>
                            <w:bottom w:val="none" w:sz="0" w:space="0" w:color="auto"/>
                            <w:right w:val="none" w:sz="0" w:space="0" w:color="auto"/>
                          </w:divBdr>
                          <w:divsChild>
                            <w:div w:id="1185024179">
                              <w:marLeft w:val="0"/>
                              <w:marRight w:val="0"/>
                              <w:marTop w:val="0"/>
                              <w:marBottom w:val="0"/>
                              <w:divBdr>
                                <w:top w:val="none" w:sz="0" w:space="0" w:color="auto"/>
                                <w:left w:val="none" w:sz="0" w:space="0" w:color="auto"/>
                                <w:bottom w:val="none" w:sz="0" w:space="0" w:color="auto"/>
                                <w:right w:val="none" w:sz="0" w:space="0" w:color="auto"/>
                              </w:divBdr>
                            </w:div>
                          </w:divsChild>
                        </w:div>
                        <w:div w:id="1298412796">
                          <w:marLeft w:val="0"/>
                          <w:marRight w:val="0"/>
                          <w:marTop w:val="0"/>
                          <w:marBottom w:val="0"/>
                          <w:divBdr>
                            <w:top w:val="none" w:sz="0" w:space="0" w:color="auto"/>
                            <w:left w:val="none" w:sz="0" w:space="0" w:color="auto"/>
                            <w:bottom w:val="none" w:sz="0" w:space="0" w:color="auto"/>
                            <w:right w:val="none" w:sz="0" w:space="0" w:color="auto"/>
                          </w:divBdr>
                          <w:divsChild>
                            <w:div w:id="4750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4794">
                  <w:marLeft w:val="0"/>
                  <w:marRight w:val="0"/>
                  <w:marTop w:val="0"/>
                  <w:marBottom w:val="0"/>
                  <w:divBdr>
                    <w:top w:val="none" w:sz="0" w:space="0" w:color="auto"/>
                    <w:left w:val="none" w:sz="0" w:space="0" w:color="auto"/>
                    <w:bottom w:val="none" w:sz="0" w:space="0" w:color="auto"/>
                    <w:right w:val="none" w:sz="0" w:space="0" w:color="auto"/>
                  </w:divBdr>
                  <w:divsChild>
                    <w:div w:id="1758866361">
                      <w:marLeft w:val="0"/>
                      <w:marRight w:val="0"/>
                      <w:marTop w:val="0"/>
                      <w:marBottom w:val="0"/>
                      <w:divBdr>
                        <w:top w:val="none" w:sz="0" w:space="0" w:color="auto"/>
                        <w:left w:val="none" w:sz="0" w:space="0" w:color="auto"/>
                        <w:bottom w:val="none" w:sz="0" w:space="0" w:color="auto"/>
                        <w:right w:val="none" w:sz="0" w:space="0" w:color="auto"/>
                      </w:divBdr>
                      <w:divsChild>
                        <w:div w:id="664171054">
                          <w:marLeft w:val="0"/>
                          <w:marRight w:val="0"/>
                          <w:marTop w:val="0"/>
                          <w:marBottom w:val="0"/>
                          <w:divBdr>
                            <w:top w:val="none" w:sz="0" w:space="0" w:color="auto"/>
                            <w:left w:val="none" w:sz="0" w:space="0" w:color="auto"/>
                            <w:bottom w:val="none" w:sz="0" w:space="0" w:color="auto"/>
                            <w:right w:val="none" w:sz="0" w:space="0" w:color="auto"/>
                          </w:divBdr>
                          <w:divsChild>
                            <w:div w:id="8861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1309">
                  <w:marLeft w:val="0"/>
                  <w:marRight w:val="0"/>
                  <w:marTop w:val="0"/>
                  <w:marBottom w:val="0"/>
                  <w:divBdr>
                    <w:top w:val="none" w:sz="0" w:space="0" w:color="auto"/>
                    <w:left w:val="none" w:sz="0" w:space="0" w:color="auto"/>
                    <w:bottom w:val="none" w:sz="0" w:space="0" w:color="auto"/>
                    <w:right w:val="none" w:sz="0" w:space="0" w:color="auto"/>
                  </w:divBdr>
                  <w:divsChild>
                    <w:div w:id="1566380778">
                      <w:marLeft w:val="0"/>
                      <w:marRight w:val="0"/>
                      <w:marTop w:val="0"/>
                      <w:marBottom w:val="0"/>
                      <w:divBdr>
                        <w:top w:val="none" w:sz="0" w:space="0" w:color="auto"/>
                        <w:left w:val="none" w:sz="0" w:space="0" w:color="auto"/>
                        <w:bottom w:val="none" w:sz="0" w:space="0" w:color="auto"/>
                        <w:right w:val="none" w:sz="0" w:space="0" w:color="auto"/>
                      </w:divBdr>
                      <w:divsChild>
                        <w:div w:id="1153640937">
                          <w:marLeft w:val="0"/>
                          <w:marRight w:val="0"/>
                          <w:marTop w:val="0"/>
                          <w:marBottom w:val="0"/>
                          <w:divBdr>
                            <w:top w:val="none" w:sz="0" w:space="0" w:color="auto"/>
                            <w:left w:val="none" w:sz="0" w:space="0" w:color="auto"/>
                            <w:bottom w:val="none" w:sz="0" w:space="0" w:color="auto"/>
                            <w:right w:val="none" w:sz="0" w:space="0" w:color="auto"/>
                          </w:divBdr>
                          <w:divsChild>
                            <w:div w:id="497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3812">
                  <w:marLeft w:val="0"/>
                  <w:marRight w:val="0"/>
                  <w:marTop w:val="0"/>
                  <w:marBottom w:val="0"/>
                  <w:divBdr>
                    <w:top w:val="none" w:sz="0" w:space="0" w:color="auto"/>
                    <w:left w:val="none" w:sz="0" w:space="0" w:color="auto"/>
                    <w:bottom w:val="none" w:sz="0" w:space="0" w:color="auto"/>
                    <w:right w:val="none" w:sz="0" w:space="0" w:color="auto"/>
                  </w:divBdr>
                  <w:divsChild>
                    <w:div w:id="1195770414">
                      <w:marLeft w:val="0"/>
                      <w:marRight w:val="0"/>
                      <w:marTop w:val="0"/>
                      <w:marBottom w:val="0"/>
                      <w:divBdr>
                        <w:top w:val="none" w:sz="0" w:space="0" w:color="auto"/>
                        <w:left w:val="none" w:sz="0" w:space="0" w:color="auto"/>
                        <w:bottom w:val="none" w:sz="0" w:space="0" w:color="auto"/>
                        <w:right w:val="none" w:sz="0" w:space="0" w:color="auto"/>
                      </w:divBdr>
                      <w:divsChild>
                        <w:div w:id="1357609671">
                          <w:marLeft w:val="0"/>
                          <w:marRight w:val="0"/>
                          <w:marTop w:val="0"/>
                          <w:marBottom w:val="0"/>
                          <w:divBdr>
                            <w:top w:val="none" w:sz="0" w:space="0" w:color="auto"/>
                            <w:left w:val="none" w:sz="0" w:space="0" w:color="auto"/>
                            <w:bottom w:val="none" w:sz="0" w:space="0" w:color="auto"/>
                            <w:right w:val="none" w:sz="0" w:space="0" w:color="auto"/>
                          </w:divBdr>
                          <w:divsChild>
                            <w:div w:id="13707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1726</Words>
  <Characters>9844</Characters>
  <Application>Microsoft Office Word</Application>
  <DocSecurity>0</DocSecurity>
  <Lines>82</Lines>
  <Paragraphs>23</Paragraphs>
  <ScaleCrop>false</ScaleCrop>
  <Company>HomeLab</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2012-02-13T20:18:00Z</dcterms:created>
  <dcterms:modified xsi:type="dcterms:W3CDTF">2013-09-24T05:28:00Z</dcterms:modified>
</cp:coreProperties>
</file>