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4C" w:rsidRDefault="0011464C" w:rsidP="0011464C">
      <w:pPr>
        <w:shd w:val="clear" w:color="auto" w:fill="FFFFFF"/>
        <w:spacing w:before="1433" w:line="374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>крышке инструмента. Система упражнений по гимнастике, включенная в данную программу, не является всеобъемлющей и предполагает дополнения.</w:t>
      </w:r>
    </w:p>
    <w:p w:rsidR="0011464C" w:rsidRDefault="0011464C" w:rsidP="0011464C">
      <w:pPr>
        <w:shd w:val="clear" w:color="auto" w:fill="FFFFFF"/>
        <w:spacing w:before="367" w:line="367" w:lineRule="exact"/>
        <w:ind w:left="14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Программа предлагает знакомить ученика с нотами, с длительностями, ритмическими рисунками, группировкой посредством системы-игры «Музыкальный поезд». Она легко и с интересом воспринимается детьми на каждом уроке, помогает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педагогу подготовить восприятие ребенка к работе с «настоящим </w:t>
      </w:r>
      <w:r>
        <w:rPr>
          <w:rFonts w:ascii="Times New Roman" w:eastAsia="Times New Roman" w:hAnsi="Times New Roman" w:cs="Times New Roman"/>
          <w:sz w:val="32"/>
          <w:szCs w:val="32"/>
        </w:rPr>
        <w:t>нотным текстом».</w:t>
      </w:r>
    </w:p>
    <w:p w:rsidR="0011464C" w:rsidRDefault="0011464C" w:rsidP="0011464C">
      <w:pPr>
        <w:shd w:val="clear" w:color="auto" w:fill="FFFFFF"/>
        <w:spacing w:line="367" w:lineRule="exact"/>
        <w:ind w:left="22" w:firstLine="223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процессе обучения детей 5-6 лет рекомендуется использовать песенки-попевки на 1,2,3-х звуках в сопровождении аккомпанемента педагога(2-3 варианта), и обращать внимание ученика на то, как одна и та же мелодия меняет характер, настроение, в зависимости от смены фактуры, темпа, динамики, ритма аккомпанемента. Практика показывает, что вышеизложенный прием стимулирует фантазию ребенка к сочинительству музыки, и подбору мелодий. Параллельно с приобретением практических навыков ребенок должен приобретать и терминологические знания. Для этого обязательно необходимо вести теоретическую тетрадь, в которой должны быть сведения о длительностях, ноты, ключи, знаки альтерации, обозначения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штрихов, динамики, аппликатура гаммы для каждой руки, аккорды,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фамилии композиторов, чьи произведения понравились ребенку. Тетрадь должна заполняться постепенно, соответствуя пройденному материалу. Оформление должно быть ярким красочным, написанное крупным печатным шрифтом. Педагог заполняет тетрадь простым карандашом, а ученик обводит записи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фломастером. Оформление тетради должно протекать в совместной </w:t>
      </w:r>
      <w:r>
        <w:rPr>
          <w:rFonts w:ascii="Times New Roman" w:eastAsia="Times New Roman" w:hAnsi="Times New Roman" w:cs="Times New Roman"/>
          <w:sz w:val="32"/>
          <w:szCs w:val="32"/>
        </w:rPr>
        <w:t>творческой деятельности ученика и педагога.</w:t>
      </w:r>
    </w:p>
    <w:p w:rsidR="0011464C" w:rsidRDefault="0011464C" w:rsidP="0011464C">
      <w:pPr>
        <w:shd w:val="clear" w:color="auto" w:fill="FFFFFF"/>
        <w:spacing w:before="360" w:line="360" w:lineRule="exact"/>
        <w:ind w:left="58" w:firstLine="245"/>
        <w:jc w:val="both"/>
      </w:pPr>
      <w:r>
        <w:rPr>
          <w:rFonts w:ascii="Times New Roman" w:eastAsia="Times New Roman" w:hAnsi="Times New Roman" w:cs="Times New Roman"/>
          <w:sz w:val="32"/>
          <w:szCs w:val="32"/>
        </w:rPr>
        <w:t>Ребенок прошедший годичный подготовительный курс по специальности фортепиано, лучше и продуктивнее воспринимает материал программных требований 1-го класса по специальности и сольфеджио.</w:t>
      </w:r>
    </w:p>
    <w:p w:rsidR="005472DD" w:rsidRDefault="005472DD"/>
    <w:sectPr w:rsidR="005472DD" w:rsidSect="0011464C">
      <w:headerReference w:type="default" r:id="rId6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C6" w:rsidRDefault="00AD1DC6" w:rsidP="0011464C">
      <w:r>
        <w:separator/>
      </w:r>
    </w:p>
  </w:endnote>
  <w:endnote w:type="continuationSeparator" w:id="1">
    <w:p w:rsidR="00AD1DC6" w:rsidRDefault="00AD1DC6" w:rsidP="0011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C6" w:rsidRDefault="00AD1DC6" w:rsidP="0011464C">
      <w:r>
        <w:separator/>
      </w:r>
    </w:p>
  </w:footnote>
  <w:footnote w:type="continuationSeparator" w:id="1">
    <w:p w:rsidR="00AD1DC6" w:rsidRDefault="00AD1DC6" w:rsidP="00114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7457"/>
      <w:docPartObj>
        <w:docPartGallery w:val="Page Numbers (Top of Page)"/>
        <w:docPartUnique/>
      </w:docPartObj>
    </w:sdtPr>
    <w:sdtContent>
      <w:p w:rsidR="0011464C" w:rsidRDefault="0011464C">
        <w:pPr>
          <w:pStyle w:val="a3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1464C" w:rsidRDefault="001146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64C"/>
    <w:rsid w:val="0011464C"/>
    <w:rsid w:val="005472DD"/>
    <w:rsid w:val="00AD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64C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64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2009-11-08T13:58:00Z</cp:lastPrinted>
  <dcterms:created xsi:type="dcterms:W3CDTF">2009-11-08T13:57:00Z</dcterms:created>
  <dcterms:modified xsi:type="dcterms:W3CDTF">2009-11-08T14:00:00Z</dcterms:modified>
</cp:coreProperties>
</file>