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65" w:rsidRPr="00BE3765" w:rsidRDefault="00BE3765" w:rsidP="00991BD9">
      <w:pPr>
        <w:spacing w:before="124" w:after="124" w:line="240" w:lineRule="auto"/>
        <w:ind w:left="124" w:right="1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ОБЩЕСТВОЗНАНИЯ</w:t>
      </w:r>
      <w:r w:rsidRPr="00BE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9 класс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765" w:rsidRPr="00991BD9" w:rsidRDefault="00BE3765" w:rsidP="00BE376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E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Открытый урок: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BD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«Международное гуманитарное право»</w:t>
      </w:r>
    </w:p>
    <w:p w:rsidR="00BE3765" w:rsidRPr="00BE3765" w:rsidRDefault="00BE3765" w:rsidP="00BE3765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гуманитарное право рассматривается в курсе «Обществознание» в разделах, посвященных изучения прав человека и гражданина. Данный урок позволяет рассмотреть международное гуманитарное право в юридическом аспекте, используя алгоритм изучения отрасли права.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  <w:r w:rsidRPr="00BE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E3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привлечь внимание к последствиям чрезмерного насилия в период  вооруженных конфликтов, помочь учащимся получить первичные представления о международном гуманитарном праве.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3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учащихся с нормативными актами, составляющими нормативную базу международного гуманитарного права и его основными положениями и принципами; формирование представлений о значении норм международного гуманитарного права  для деятельности Международного Красного Креста; продолжение формирования умения анализировать источники, сопоставлять факты, строить доказательства, извлекать необходимую информацию из учебной  и справочной литературы, таблиц; способствовать фиксированию таких качеств личности как сострадание, уважение прав человека.</w:t>
      </w:r>
      <w:proofErr w:type="gramEnd"/>
      <w:r w:rsidRPr="00BE3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Основные понятия: 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право, международное гуманитарное право, договор, конвенция, декларация.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Оборудование: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политическая карта мира (на ней предварительно отметить очаги международных вооруженных конфликтов); рабочие листы; раздаточный материал: (П-</w:t>
      </w:r>
      <w:proofErr w:type="gramStart"/>
      <w:r w:rsidRPr="00BE37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П-2); «международное гуманитарное право» учебно-методические материалы к курсам права и  обществознания для 9-х классов общеобразовательных учреждений. Москва, издательство ФНИИ МП ФЗ 2000 г. (в дальнейшем - «пособие»). Правила работы в группах, карточки заданий для групп. 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Подготовительная работа:</w:t>
      </w:r>
    </w:p>
    <w:p w:rsidR="00BE3765" w:rsidRPr="00BE3765" w:rsidRDefault="00BE3765" w:rsidP="00BE3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делится на 6 групп по 4-5 человек по желанию или на усмотрение учителя. Дается опережающее домашнее задание: учащиеся должны знать определение международного гуманитарного права и уметь называть  основные категории лиц, которым оно представляет защиту (пособие с. 7). Одному учащемуся дается задание подготовить сообщение о становлении международного гуманитарного права (пособие с. 48-50). Один – два учащихся готовят сообщение о деятельности Международного Красного Креста.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 урока: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E37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Международное гуманитарное право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3765" w:rsidRPr="00BE3765" w:rsidRDefault="00BE3765" w:rsidP="00BE3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источники. </w:t>
      </w:r>
    </w:p>
    <w:p w:rsidR="00BE3765" w:rsidRPr="00BE3765" w:rsidRDefault="00BE3765" w:rsidP="00BE3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МГП. </w:t>
      </w:r>
    </w:p>
    <w:p w:rsidR="00BE3765" w:rsidRPr="00BE3765" w:rsidRDefault="00BE3765" w:rsidP="00BE3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по МГП. </w:t>
      </w:r>
    </w:p>
    <w:p w:rsidR="00BE3765" w:rsidRPr="00BE3765" w:rsidRDefault="00BE3765" w:rsidP="00BE3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Международное движение Красного Креста и Красного Полумесяца в механизме МГП. </w:t>
      </w:r>
    </w:p>
    <w:p w:rsidR="00BE3765" w:rsidRPr="00BE3765" w:rsidRDefault="00BE3765" w:rsidP="00BE3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Мотивационная беседа.</w:t>
      </w:r>
      <w:r w:rsidRPr="00BE3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Обозначив тему урока, целесообразно подчеркнуть ее актуальность. Создать условия, способствующие пониманию  школьниками, что полученные знания могут помочь им в реальных жизненных ситуациях. 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Варианты мотивационной беседы: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изучении вопросов  международного гуманитарного права стала особенно актуальной в последние годы. Религиозные заповеди «возлюби ближнего своего» и «не делай другому того, чего не  желаешь себе»,  к сожалению, не всегда становится 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ориентиром в поведении человека. Мы скорее хотим отомстить друг другу, нежели найти компромисс. Вооруженные конфликты продолжаются и в них страдает прежде всего мирное население (можно проиллюстрировать современную международную обстановку обратившись к карте, на которой обозначены очаги конфликтов).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Всеобщего мира добиться в один момент сложно и поэтому нужно приложить все усилия, чтобы облегчить страдания людей, приносимые войной. Этому способствует международное гуманитарное право – одно из отраслей международного права.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ознакомления с целями урока внимание учащихся обращается на формулирование плана урока (учащиеся делают это самостоятельно, руководствуясь традиционным алгоритмом изучения отрасли права: понятие и нормативная </w:t>
      </w:r>
      <w:proofErr w:type="gramStart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</w:t>
      </w:r>
      <w:proofErr w:type="gramEnd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AE"/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положения 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AE"/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ответственность). Даются короткие комментарии к нему, чтобы создать целостное представление о теме.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организуется изучение материала.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опережающим домашним заданием:</w:t>
      </w:r>
    </w:p>
    <w:p w:rsidR="00BE3765" w:rsidRPr="00BE3765" w:rsidRDefault="00BE3765" w:rsidP="00BE3765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вспомнить определение МГП и основные категории лиц, которым представляется защита нормами МГП. Учащиеся делают вывод о  том, что МГП направлено на ограничение насилия и обеспечение прав жертв войны.</w:t>
      </w:r>
    </w:p>
    <w:p w:rsidR="00BE3765" w:rsidRPr="00BE3765" w:rsidRDefault="00BE3765" w:rsidP="00BE3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учащимся предлагается выслушать сообщение о становлении международного гуманитарного права и сделать вывод о динамике </w:t>
      </w:r>
      <w:proofErr w:type="spellStart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войн.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вывода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Процесс </w:t>
      </w:r>
      <w:proofErr w:type="spellStart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 не является линейным и поступательным, а имеет вид, скорее, ломаной линии. В различные исторические эпохи существовали обычаи, законы отдельных правителей, договоры между отдельными государствами, военачальниками, отразившими стремление уменьшить страдания, вызываемые вооруженными конфликтами. Этот исторический опыт явился основой для  заключения в Х1Х </w:t>
      </w:r>
      <w:proofErr w:type="gramStart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</w:t>
      </w:r>
      <w:proofErr w:type="gramEnd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договоров, ограничивающих насилие в период вооруженных конфликтов.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МГП: учащиеся работают с пособием с. 51-53, им предлагается выделить основные виды нормативных актов, составляющих нормативную базу МГП – это договоры, конвенции, декларации (идет обработка терминологии). После этого учащихся просят назвать основные источники МГП (четыре Женевских конвенции от 12  августа 1949 г. и два Дополнительных протокола к ним 1977 г.) и сделать вывод об отличие актов, регулирующих международные отношения от актов национального права. 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МГП.</w:t>
      </w:r>
    </w:p>
    <w:p w:rsidR="00BE3765" w:rsidRPr="00BE3765" w:rsidRDefault="00BE3765" w:rsidP="00BE3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работают в группах с документами и заполняют соответствующие графы и таблицы (П-1):</w:t>
      </w:r>
    </w:p>
    <w:p w:rsidR="00BE3765" w:rsidRPr="00BE3765" w:rsidRDefault="00BE3765" w:rsidP="00BE376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группа работает  с текстом 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49"/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Женевской Конвенции (пособие с. 79);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группа - 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49"/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49"/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Конвенция (с. 81);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группа - 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49"/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49"/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49"/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Конвенция (с. 83);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группа - 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49"/>
      </w:r>
      <w:r w:rsidRPr="00BE37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Конвенция (с. 85);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группа - 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49"/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(с. 87);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 группа - 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49"/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49"/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(с. 89).</w:t>
      </w:r>
      <w:proofErr w:type="gramEnd"/>
    </w:p>
    <w:p w:rsidR="00BE3765" w:rsidRPr="00BE3765" w:rsidRDefault="00BE3765" w:rsidP="00BE3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заполнения граф группы </w:t>
      </w:r>
      <w:proofErr w:type="gramStart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отчитываются о</w:t>
      </w:r>
      <w:proofErr w:type="gramEnd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работе, а остальные учащиеся запоминают соответствующие графы в своих бланках. После заполнения таблицы ученики делают вывод и кратко записывают его в обозначенные после таблиц  в бланках позиции.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сторон конфликта должно базироваться на принципах гуманности и уважения права. МГП налагает ограничения и запреты, устанавливает права и обязанности воюющих сторон, устанавливает границы поведения сторон вооруженных  конфликтов.</w:t>
      </w:r>
    </w:p>
    <w:p w:rsidR="00BE3765" w:rsidRPr="00BE3765" w:rsidRDefault="00BE3765" w:rsidP="00BE3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65">
        <w:rPr>
          <w:rFonts w:ascii="Times New Roman" w:eastAsia="Times New Roman" w:hAnsi="Times New Roman" w:cs="Times New Roman"/>
          <w:lang w:eastAsia="ru-RU"/>
        </w:rPr>
        <w:t> </w:t>
      </w:r>
    </w:p>
    <w:p w:rsidR="00BE3765" w:rsidRPr="00BE3765" w:rsidRDefault="00BE3765" w:rsidP="00BE3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по МГП.</w:t>
      </w:r>
    </w:p>
    <w:p w:rsidR="00BE3765" w:rsidRPr="00BE3765" w:rsidRDefault="00BE3765" w:rsidP="00BE3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Проблеме ответственности  в системе мер по соблюдению международного гуманитарного права уделяется особое внимание. Внимание учащихся активизируется на том, что существует два уровня ответственности за нарушение норм международного гуманитарного права:  международный и внутригосударственный. Учащиеся знакомятся с содержанием сравнительной таблицы, приведенной в пособии (с. 32) и делают вывод на основании сопоставления.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Женевские конвенции 1949 г. и Дополнительный протокол </w:t>
      </w:r>
      <w:r w:rsidRPr="00BE37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квалифицируют ряд нарушений МГП как серьезные нарушения или военные преступления. В МГП предусматривается личная уголовная ответственность. Лицо,  совершившее военные преступления должно быть привлечено к уголовной ответственности и понести наказание на  основании внутреннего законодательства (в РФ – ст. 356 УК РФ).</w:t>
      </w:r>
    </w:p>
    <w:p w:rsidR="00BE3765" w:rsidRPr="00BE3765" w:rsidRDefault="00BE3765" w:rsidP="00BE3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65">
        <w:rPr>
          <w:rFonts w:ascii="Times New Roman" w:eastAsia="Times New Roman" w:hAnsi="Times New Roman" w:cs="Times New Roman"/>
          <w:lang w:eastAsia="ru-RU"/>
        </w:rPr>
        <w:t> </w:t>
      </w:r>
    </w:p>
    <w:p w:rsidR="00BE3765" w:rsidRPr="00BE3765" w:rsidRDefault="00BE3765" w:rsidP="00BE3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движение Красного Креста и Красного Полумесяца в механизме МГП.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Учащимся указывается на то, что МГП является юридической базой деятельности Международного Красного Креста и Красного Полумесяца, которое в качестве нейтральной организации оказывает большую помощь жертвам вооруженных конфликтов.</w:t>
      </w:r>
    </w:p>
    <w:p w:rsidR="00BE3765" w:rsidRPr="00BE3765" w:rsidRDefault="00BE3765" w:rsidP="00BE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этого материала учащиеся работают со вторым рабочим листом (п-2). Используя прием комментированного чтения материалов, предложенных на с. 54-55 пособия, учащиеся заполняют схему «Основные направления деятельности МКК». Затем учащимся предлагается выслушать сообщение о  структуре и деятельности </w:t>
      </w:r>
      <w:proofErr w:type="gramStart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МКК</w:t>
      </w:r>
      <w:proofErr w:type="gramEnd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заполняют соответствующие графы таблицы.</w:t>
      </w:r>
    </w:p>
    <w:p w:rsidR="00BE3765" w:rsidRPr="00BE3765" w:rsidRDefault="00BE3765" w:rsidP="00BE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3765" w:rsidRPr="00BE3765" w:rsidRDefault="00BE3765" w:rsidP="00BE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урока, выставление  оценок (оценивается заполнение каждой группой только того блока с которым работала группа и оценивается качество заполнения рабочего листа).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задание: </w:t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с. 6-15; </w:t>
      </w:r>
    </w:p>
    <w:p w:rsidR="00BE3765" w:rsidRPr="00BE3765" w:rsidRDefault="00BE3765" w:rsidP="00BE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выбору (письменно):</w:t>
      </w:r>
    </w:p>
    <w:p w:rsidR="00BE3765" w:rsidRPr="00BE3765" w:rsidRDefault="00BE3765" w:rsidP="00BE3765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Проанализируйте материалы прессы в отношении современных международных или внутригосударственных военных конфликтов. Какие нарушения норм МГП вы здесь обнаружили? </w:t>
      </w:r>
    </w:p>
    <w:p w:rsidR="00BE3765" w:rsidRPr="00BE3765" w:rsidRDefault="00BE3765" w:rsidP="00BE3765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проблема прав человека в условиях войны отличается от такой проблемы в  условиях мира? </w:t>
      </w:r>
    </w:p>
    <w:p w:rsidR="00BE3765" w:rsidRPr="00BE3765" w:rsidRDefault="00BE3765" w:rsidP="00BE3765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Шоу как-то заметил: «Теперь, когда мы научились  летать по небу, как птицы, плавать по воде, как рыбы, нам осталось одно – научиться жить на земле, как люди». Что имел в виду автор? Как это можно сделать? </w:t>
      </w:r>
    </w:p>
    <w:p w:rsidR="00BE3765" w:rsidRPr="00BE3765" w:rsidRDefault="00BE3765" w:rsidP="00BE376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(Вариант домашнего задания можно вывесить на стенде, чтобы не тратить время на запись во </w:t>
      </w:r>
      <w:proofErr w:type="spellStart"/>
      <w:r w:rsidRPr="00BE376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</w:t>
      </w:r>
      <w:proofErr w:type="spellEnd"/>
      <w:proofErr w:type="gramEnd"/>
    </w:p>
    <w:p w:rsidR="00EE15EB" w:rsidRDefault="00991BD9"/>
    <w:sectPr w:rsidR="00EE15EB" w:rsidSect="00D8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50F24"/>
    <w:multiLevelType w:val="hybridMultilevel"/>
    <w:tmpl w:val="02606CAA"/>
    <w:lvl w:ilvl="0" w:tplc="B0646E04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9"/>
        </w:tabs>
        <w:ind w:left="59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9"/>
        </w:tabs>
        <w:ind w:left="67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9"/>
        </w:tabs>
        <w:ind w:left="7429" w:hanging="360"/>
      </w:pPr>
      <w:rPr>
        <w:rFonts w:ascii="Wingdings" w:hAnsi="Wingdings" w:cs="Wingdings" w:hint="default"/>
      </w:rPr>
    </w:lvl>
  </w:abstractNum>
  <w:abstractNum w:abstractNumId="1">
    <w:nsid w:val="3A081624"/>
    <w:multiLevelType w:val="multilevel"/>
    <w:tmpl w:val="A446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765"/>
    <w:rsid w:val="00991BD9"/>
    <w:rsid w:val="00B86AB7"/>
    <w:rsid w:val="00BE3765"/>
    <w:rsid w:val="00D80264"/>
    <w:rsid w:val="00EC3E36"/>
    <w:rsid w:val="00ED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765"/>
    <w:pPr>
      <w:spacing w:before="124" w:after="124" w:line="240" w:lineRule="auto"/>
      <w:ind w:left="124" w:right="1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E376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E376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171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1238</Words>
  <Characters>7057</Characters>
  <Application>Microsoft Office Word</Application>
  <DocSecurity>0</DocSecurity>
  <Lines>58</Lines>
  <Paragraphs>16</Paragraphs>
  <ScaleCrop>false</ScaleCrop>
  <Company>СИНИЦЫНСКАЯ СОШ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XP GAME 2008</cp:lastModifiedBy>
  <cp:revision>3</cp:revision>
  <cp:lastPrinted>2010-01-22T17:33:00Z</cp:lastPrinted>
  <dcterms:created xsi:type="dcterms:W3CDTF">2010-01-06T08:15:00Z</dcterms:created>
  <dcterms:modified xsi:type="dcterms:W3CDTF">2010-01-22T17:34:00Z</dcterms:modified>
</cp:coreProperties>
</file>