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такие методы, как наблюдение, беседа с родителями и учащимися.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Проблема "группы риска" среди подростков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Данная проблема особенно актуальна именно с детьми от 10 до 14 - 15 лет.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Особое внимание к душевному здоровью подростков, а также к своевременному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выявл</w:t>
      </w:r>
      <w:r>
        <w:rPr>
          <w:spacing w:val="-1"/>
          <w:sz w:val="24"/>
          <w:szCs w:val="24"/>
        </w:rPr>
        <w:t>ению и профилактике различных отклонений необходимо по трем причинам.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Во-первых, морфологические и физиологические изменения, приходящиеся на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пубертатный период, делают организм подростка более уязвимым и повышают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 xml:space="preserve">риск соматических заболеваний. Во-вторых, </w:t>
      </w:r>
      <w:r>
        <w:rPr>
          <w:spacing w:val="-1"/>
          <w:sz w:val="24"/>
          <w:szCs w:val="24"/>
        </w:rPr>
        <w:t>именно в подростковом возрасте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впервые проявляются многие нервные и психические заболевания. В-третьих,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естественное для этого возраста расширение сферы социальных отношений дает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подростку новый социальный опыт, овладеть которым очень сложно.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Категория «тр</w:t>
      </w:r>
      <w:r>
        <w:rPr>
          <w:sz w:val="24"/>
          <w:szCs w:val="24"/>
        </w:rPr>
        <w:t>удных» подростков весьма разнородна и обширна, и нет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возможностей охватить все варианты трудностей. Поэтому, мы остановимся,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только на тех, кто вызывает наибольшее беспокойство родителей и педагогов.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Прежде всего как фактор риска, следует назвать дисгармон</w:t>
      </w:r>
      <w:r>
        <w:rPr>
          <w:spacing w:val="-1"/>
          <w:sz w:val="24"/>
          <w:szCs w:val="24"/>
        </w:rPr>
        <w:t>ичную семью.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Вторым фактором можно назвать соматические заболевания и тяжелые травмы.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Не менее опасны заболевания ЦНС, которые могут вести к возникновению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церебрастенических состояний или расстройств, ведущих к личностным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3"/>
          <w:sz w:val="24"/>
          <w:szCs w:val="24"/>
        </w:rPr>
        <w:t>изменениям.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Третий фактор риска, -</w:t>
      </w:r>
      <w:r>
        <w:rPr>
          <w:spacing w:val="-1"/>
          <w:sz w:val="24"/>
          <w:szCs w:val="24"/>
        </w:rPr>
        <w:t xml:space="preserve"> неблагополучная ситуация в отношении подростка со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3"/>
          <w:sz w:val="24"/>
          <w:szCs w:val="24"/>
        </w:rPr>
        <w:t>сверстниками.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Первыми рассмотрим подростков с явлениями психической неустойчивости.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Термин «психическая неустойчивость» многозначен. Они описываются под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разными названиями: «безвольные», «повышенно - внуша</w:t>
      </w:r>
      <w:r>
        <w:rPr>
          <w:spacing w:val="-1"/>
          <w:sz w:val="24"/>
          <w:szCs w:val="24"/>
        </w:rPr>
        <w:t>емые», «с неустойчивым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3"/>
          <w:sz w:val="24"/>
          <w:szCs w:val="24"/>
        </w:rPr>
        <w:t>настроением».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Клиника синдрома психической неустойчивости детей и подростков в детской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психиатрии и дефектологии описана в рамках различных нозологических групп.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К ним относятся остаточные явления раннего органического поражения ЦНС</w:t>
      </w:r>
    </w:p>
    <w:p w:rsidR="00000000" w:rsidRDefault="00D42FBC">
      <w:pPr>
        <w:shd w:val="clear" w:color="auto" w:fill="FFFFFF"/>
        <w:spacing w:before="5" w:line="274" w:lineRule="exact"/>
        <w:ind w:left="5"/>
      </w:pPr>
      <w:r>
        <w:rPr>
          <w:spacing w:val="-1"/>
          <w:sz w:val="24"/>
          <w:szCs w:val="24"/>
        </w:rPr>
        <w:t>ребенка с «органическим» инфантилизмом, психогенно обусловленное аномальное</w:t>
      </w:r>
    </w:p>
    <w:p w:rsidR="00000000" w:rsidRDefault="00D42FBC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формирование личности при дефектах воспитания в условиях безнадзорности. У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этих детей отличается отсутствие чувства долга, неспособность тормозить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свои желания, подчиняться требова</w:t>
      </w:r>
      <w:r>
        <w:rPr>
          <w:spacing w:val="-1"/>
          <w:sz w:val="24"/>
          <w:szCs w:val="24"/>
        </w:rPr>
        <w:t>ниям школьной дисциплины. Они быстро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теряют интерес к занятиям и постоянно нуждаются в стимуляции извне</w:t>
      </w:r>
    </w:p>
    <w:p w:rsidR="00000000" w:rsidRDefault="00D42FBC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поощрение, напоминание, перемена видов деятельности). Мало способные к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волевому усилию, при затруднениях в учебе они нередко уходят с уроков,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 xml:space="preserve">катаются </w:t>
      </w:r>
      <w:r>
        <w:rPr>
          <w:spacing w:val="-1"/>
          <w:sz w:val="24"/>
          <w:szCs w:val="24"/>
        </w:rPr>
        <w:t>на городском транспорте, играют в футбол. Побеги из школы и дома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являются одной из основных форм защитной реакции, хотя в значительной мере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служат удовлетворением инфантильных потребностей.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В этом случае, психолого-педагогическая коррекция может быть успеш</w:t>
      </w:r>
      <w:r>
        <w:rPr>
          <w:spacing w:val="-1"/>
          <w:sz w:val="24"/>
          <w:szCs w:val="24"/>
        </w:rPr>
        <w:t>ной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лишь при так называемой поддерживающей медикаментозной терапии, уменьшающей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церебрастению, вегетативную дистонию.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При рано сформированной и стойкой микросоциальной и педагогической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запущенности нереалистично начинать психолого-педагогическую коррекцию </w:t>
      </w:r>
      <w:r>
        <w:rPr>
          <w:spacing w:val="-1"/>
          <w:sz w:val="24"/>
          <w:szCs w:val="24"/>
        </w:rPr>
        <w:t>с</w:t>
      </w:r>
    </w:p>
    <w:p w:rsidR="00000000" w:rsidRDefault="00D42FBC">
      <w:pPr>
        <w:shd w:val="clear" w:color="auto" w:fill="FFFFFF"/>
        <w:spacing w:line="274" w:lineRule="exact"/>
      </w:pPr>
      <w:r>
        <w:rPr>
          <w:sz w:val="24"/>
          <w:szCs w:val="24"/>
        </w:rPr>
        <w:t>попыток ликвидации неуспеваемости, это может привести к еще большему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протесту. Более актуальные пути, направленные на формирование личностных</w:t>
      </w:r>
    </w:p>
    <w:p w:rsidR="00000000" w:rsidRDefault="00D42FBC">
      <w:pPr>
        <w:shd w:val="clear" w:color="auto" w:fill="FFFFFF"/>
        <w:spacing w:line="274" w:lineRule="exact"/>
      </w:pPr>
      <w:r>
        <w:rPr>
          <w:sz w:val="24"/>
          <w:szCs w:val="24"/>
        </w:rPr>
        <w:t>качеств - правильной самооценки, чувства ответственности и долга,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целенаправленной деятельности.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Подростки "груп</w:t>
      </w:r>
      <w:r>
        <w:rPr>
          <w:spacing w:val="-1"/>
          <w:sz w:val="24"/>
          <w:szCs w:val="24"/>
        </w:rPr>
        <w:t>пы риска" с преобладанием явлений аффективной</w:t>
      </w:r>
    </w:p>
    <w:p w:rsidR="00000000" w:rsidRDefault="00D42FBC">
      <w:pPr>
        <w:shd w:val="clear" w:color="auto" w:fill="FFFFFF"/>
        <w:spacing w:line="274" w:lineRule="exact"/>
      </w:pPr>
      <w:r>
        <w:rPr>
          <w:sz w:val="24"/>
          <w:szCs w:val="24"/>
        </w:rPr>
        <w:t>возбудимости. Центральное проявление их школьной дезадаптацией -</w:t>
      </w:r>
    </w:p>
    <w:p w:rsidR="00000000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аффективные разряды, направленные на сверстников и взрослых. Склонность к</w:t>
      </w:r>
    </w:p>
    <w:p w:rsidR="00000000" w:rsidRDefault="00D42FBC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разрешению конфликтов путем агрессии делает такого подростка опасным дл</w:t>
      </w:r>
      <w:r>
        <w:rPr>
          <w:spacing w:val="-1"/>
          <w:sz w:val="24"/>
          <w:szCs w:val="24"/>
        </w:rPr>
        <w:t>я</w:t>
      </w:r>
    </w:p>
    <w:p w:rsidR="00D42FBC" w:rsidRDefault="00D42FBC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окружающих. Данные педагогических характеристик и психологического</w:t>
      </w:r>
    </w:p>
    <w:sectPr w:rsidR="00D42FBC">
      <w:type w:val="continuous"/>
      <w:pgSz w:w="11909" w:h="16834"/>
      <w:pgMar w:top="1178" w:right="1473" w:bottom="36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BC"/>
    <w:rsid w:val="00D4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2012-01-03T18:21:00Z</dcterms:created>
  <dcterms:modified xsi:type="dcterms:W3CDTF">2012-01-03T18:22:00Z</dcterms:modified>
</cp:coreProperties>
</file>