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4A2C">
      <w:pPr>
        <w:shd w:val="clear" w:color="auto" w:fill="FFFFFF"/>
        <w:spacing w:line="274" w:lineRule="exact"/>
        <w:ind w:left="19"/>
      </w:pPr>
      <w:r>
        <w:rPr>
          <w:spacing w:val="-8"/>
          <w:sz w:val="24"/>
          <w:szCs w:val="24"/>
        </w:rPr>
        <w:t>ПЛАН:</w:t>
      </w:r>
    </w:p>
    <w:p w:rsidR="00000000" w:rsidRDefault="00B24A2C" w:rsidP="00B24A2C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4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>Какие дети относятся к «группе риска»?</w:t>
      </w:r>
    </w:p>
    <w:p w:rsidR="00000000" w:rsidRDefault="00B24A2C" w:rsidP="00B24A2C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4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>Что такое индивидуальное сопровождение?</w:t>
      </w:r>
    </w:p>
    <w:p w:rsidR="00000000" w:rsidRDefault="00B24A2C">
      <w:pPr>
        <w:shd w:val="clear" w:color="auto" w:fill="FFFFFF"/>
        <w:spacing w:line="274" w:lineRule="exact"/>
        <w:ind w:left="14" w:right="883"/>
      </w:pPr>
      <w:r>
        <w:rPr>
          <w:spacing w:val="-1"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Характеристика учащихся «группы риска» старшего школьного возраста</w:t>
      </w:r>
      <w:proofErr w:type="gramStart"/>
      <w:r>
        <w:rPr>
          <w:spacing w:val="-1"/>
          <w:sz w:val="24"/>
          <w:szCs w:val="24"/>
        </w:rPr>
        <w:t xml:space="preserve"> .</w:t>
      </w:r>
      <w:proofErr w:type="gramEnd"/>
      <w:r>
        <w:rPr>
          <w:spacing w:val="-1"/>
          <w:sz w:val="24"/>
          <w:szCs w:val="24"/>
        </w:rPr>
        <w:t xml:space="preserve"> Подростки с нарушениями в аффективной сфере (явления психической неустойчивости, явления п</w:t>
      </w:r>
      <w:r>
        <w:rPr>
          <w:spacing w:val="-1"/>
          <w:sz w:val="24"/>
          <w:szCs w:val="24"/>
        </w:rPr>
        <w:t xml:space="preserve">овышенной аффект. </w:t>
      </w:r>
      <w:proofErr w:type="gramStart"/>
      <w:r>
        <w:rPr>
          <w:spacing w:val="-1"/>
          <w:sz w:val="24"/>
          <w:szCs w:val="24"/>
        </w:rPr>
        <w:t xml:space="preserve">Возбудимости, с расторможенностью влечений, с ЗПР, </w:t>
      </w:r>
      <w:proofErr w:type="spellStart"/>
      <w:r>
        <w:rPr>
          <w:spacing w:val="-1"/>
          <w:sz w:val="24"/>
          <w:szCs w:val="24"/>
        </w:rPr>
        <w:t>олигофрены</w:t>
      </w:r>
      <w:proofErr w:type="spellEnd"/>
      <w:r>
        <w:rPr>
          <w:spacing w:val="-1"/>
          <w:sz w:val="24"/>
          <w:szCs w:val="24"/>
        </w:rPr>
        <w:t>)</w:t>
      </w:r>
      <w:proofErr w:type="gramEnd"/>
    </w:p>
    <w:p w:rsidR="00000000" w:rsidRDefault="00B24A2C">
      <w:pPr>
        <w:shd w:val="clear" w:color="auto" w:fill="FFFFFF"/>
        <w:tabs>
          <w:tab w:val="left" w:pos="250"/>
        </w:tabs>
        <w:spacing w:line="274" w:lineRule="exact"/>
        <w:ind w:left="14" w:right="1325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Взаимодействие между всеми специалистами, работающими с данным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контингентом детей и их родителями.</w:t>
      </w:r>
    </w:p>
    <w:p w:rsidR="00000000" w:rsidRDefault="00B24A2C">
      <w:pPr>
        <w:shd w:val="clear" w:color="auto" w:fill="FFFFFF"/>
        <w:spacing w:before="5" w:line="274" w:lineRule="exact"/>
        <w:ind w:left="10" w:right="442"/>
      </w:pPr>
      <w:r>
        <w:rPr>
          <w:sz w:val="24"/>
          <w:szCs w:val="24"/>
        </w:rPr>
        <w:t>Начнем с уточнения того, кто относится к «группе риска». Учащиеся "группы</w:t>
      </w:r>
      <w:r>
        <w:rPr>
          <w:sz w:val="24"/>
          <w:szCs w:val="24"/>
        </w:rPr>
        <w:t xml:space="preserve"> риска" - это такая категория детей, которая требует </w:t>
      </w:r>
      <w:r>
        <w:rPr>
          <w:spacing w:val="-1"/>
          <w:sz w:val="24"/>
          <w:szCs w:val="24"/>
        </w:rPr>
        <w:t>особого внимания со стороны педагогов, воспитателей и других специалистов. К ним относятся дети с нарушениями в аффективной сфере, педагогически запущенные дети, дети с задержкой психического развития, д</w:t>
      </w:r>
      <w:r>
        <w:rPr>
          <w:spacing w:val="-1"/>
          <w:sz w:val="24"/>
          <w:szCs w:val="24"/>
        </w:rPr>
        <w:t>ети с проблемами в развитии (</w:t>
      </w:r>
      <w:proofErr w:type="spellStart"/>
      <w:r>
        <w:rPr>
          <w:spacing w:val="-1"/>
          <w:sz w:val="24"/>
          <w:szCs w:val="24"/>
        </w:rPr>
        <w:t>олигофрены</w:t>
      </w:r>
      <w:proofErr w:type="spellEnd"/>
      <w:r>
        <w:rPr>
          <w:spacing w:val="-1"/>
          <w:sz w:val="24"/>
          <w:szCs w:val="24"/>
        </w:rPr>
        <w:t xml:space="preserve">), дети с </w:t>
      </w:r>
      <w:proofErr w:type="spellStart"/>
      <w:r>
        <w:rPr>
          <w:spacing w:val="-1"/>
          <w:sz w:val="24"/>
          <w:szCs w:val="24"/>
        </w:rPr>
        <w:t>психопатоподобным</w:t>
      </w:r>
      <w:proofErr w:type="spellEnd"/>
      <w:r>
        <w:rPr>
          <w:spacing w:val="-1"/>
          <w:sz w:val="24"/>
          <w:szCs w:val="24"/>
        </w:rPr>
        <w:t xml:space="preserve"> поведением и многие </w:t>
      </w:r>
      <w:r>
        <w:rPr>
          <w:sz w:val="24"/>
          <w:szCs w:val="24"/>
        </w:rPr>
        <w:t xml:space="preserve">другие. Изучив литературу по дефектологии и психологии, оказалось, что к </w:t>
      </w:r>
      <w:r>
        <w:rPr>
          <w:spacing w:val="-2"/>
          <w:sz w:val="24"/>
          <w:szCs w:val="24"/>
        </w:rPr>
        <w:t xml:space="preserve">данной категории можно отнести и </w:t>
      </w:r>
      <w:proofErr w:type="spellStart"/>
      <w:r>
        <w:rPr>
          <w:spacing w:val="-2"/>
          <w:sz w:val="24"/>
          <w:szCs w:val="24"/>
        </w:rPr>
        <w:t>леворукого</w:t>
      </w:r>
      <w:proofErr w:type="spellEnd"/>
      <w:r>
        <w:rPr>
          <w:spacing w:val="-2"/>
          <w:sz w:val="24"/>
          <w:szCs w:val="24"/>
        </w:rPr>
        <w:t xml:space="preserve"> ребенка, детей с эмоциональными </w:t>
      </w:r>
      <w:r>
        <w:rPr>
          <w:spacing w:val="-1"/>
          <w:sz w:val="24"/>
          <w:szCs w:val="24"/>
        </w:rPr>
        <w:t>нарушениями. На семи</w:t>
      </w:r>
      <w:r>
        <w:rPr>
          <w:spacing w:val="-1"/>
          <w:sz w:val="24"/>
          <w:szCs w:val="24"/>
        </w:rPr>
        <w:t xml:space="preserve">нарах мы часто говорили о детях с ЗПР, </w:t>
      </w:r>
      <w:proofErr w:type="gramStart"/>
      <w:r>
        <w:rPr>
          <w:spacing w:val="-1"/>
          <w:sz w:val="24"/>
          <w:szCs w:val="24"/>
        </w:rPr>
        <w:t>поэтому</w:t>
      </w:r>
      <w:proofErr w:type="gramEnd"/>
      <w:r>
        <w:rPr>
          <w:spacing w:val="-1"/>
          <w:sz w:val="24"/>
          <w:szCs w:val="24"/>
        </w:rPr>
        <w:t xml:space="preserve"> сегодня нам хотелось бы затронуть очень немногочисленную группу учащихся которая </w:t>
      </w:r>
      <w:r>
        <w:rPr>
          <w:sz w:val="24"/>
          <w:szCs w:val="24"/>
        </w:rPr>
        <w:t>встречается и среди наших детей.</w:t>
      </w:r>
    </w:p>
    <w:p w:rsidR="00000000" w:rsidRDefault="00B24A2C">
      <w:pPr>
        <w:shd w:val="clear" w:color="auto" w:fill="FFFFFF"/>
        <w:spacing w:before="274" w:line="274" w:lineRule="exact"/>
        <w:ind w:left="5"/>
      </w:pPr>
      <w:r>
        <w:rPr>
          <w:sz w:val="24"/>
          <w:szCs w:val="24"/>
        </w:rPr>
        <w:t>Организация индивидуального сопровождение - это обучение, воспитание и развитие учащегося.</w:t>
      </w:r>
    </w:p>
    <w:p w:rsidR="00000000" w:rsidRDefault="00B24A2C">
      <w:pPr>
        <w:shd w:val="clear" w:color="auto" w:fill="FFFFFF"/>
        <w:spacing w:line="274" w:lineRule="exact"/>
        <w:ind w:left="10" w:right="442"/>
      </w:pPr>
      <w:r>
        <w:rPr>
          <w:spacing w:val="-1"/>
          <w:sz w:val="24"/>
          <w:szCs w:val="24"/>
        </w:rPr>
        <w:t xml:space="preserve">Так </w:t>
      </w:r>
      <w:r>
        <w:rPr>
          <w:spacing w:val="-1"/>
          <w:sz w:val="24"/>
          <w:szCs w:val="24"/>
        </w:rPr>
        <w:t xml:space="preserve">как для нас является приоритетным личностно-ориентированное образование, то мы в работе должны опираться на зону ближайшего развития школьника и на его индивидуальные особенности. Необходимость </w:t>
      </w:r>
      <w:r>
        <w:rPr>
          <w:spacing w:val="-2"/>
          <w:sz w:val="24"/>
          <w:szCs w:val="24"/>
        </w:rPr>
        <w:t>индивидуального подхода к детям в процессе обучения и воспитан</w:t>
      </w:r>
      <w:r>
        <w:rPr>
          <w:spacing w:val="-2"/>
          <w:sz w:val="24"/>
          <w:szCs w:val="24"/>
        </w:rPr>
        <w:t xml:space="preserve">ия признается </w:t>
      </w:r>
      <w:r>
        <w:rPr>
          <w:sz w:val="24"/>
          <w:szCs w:val="24"/>
        </w:rPr>
        <w:t xml:space="preserve">всеми, но осуществление его на практике дело непростое. </w:t>
      </w:r>
      <w:r>
        <w:rPr>
          <w:spacing w:val="-1"/>
          <w:sz w:val="24"/>
          <w:szCs w:val="24"/>
        </w:rPr>
        <w:t>Задачей индивидуального подхода является наиболее полное выявление индивидуальных способов развития, возможностей ребенка, укрепление его собственной активности, раскрытие неповторимости</w:t>
      </w:r>
      <w:r>
        <w:rPr>
          <w:spacing w:val="-1"/>
          <w:sz w:val="24"/>
          <w:szCs w:val="24"/>
        </w:rPr>
        <w:t xml:space="preserve"> его личности. Главное, не бороться с индивидуальными особенностями, а развивать их, изучать потенциальные возможности ребенка и строить воспитательную работу по </w:t>
      </w:r>
      <w:r>
        <w:rPr>
          <w:sz w:val="24"/>
          <w:szCs w:val="24"/>
        </w:rPr>
        <w:t>принципу индивидуального развития.</w:t>
      </w:r>
    </w:p>
    <w:p w:rsidR="00000000" w:rsidRDefault="00B24A2C">
      <w:pPr>
        <w:shd w:val="clear" w:color="auto" w:fill="FFFFFF"/>
        <w:spacing w:line="274" w:lineRule="exact"/>
        <w:ind w:right="883"/>
      </w:pPr>
      <w:r>
        <w:rPr>
          <w:spacing w:val="-1"/>
          <w:sz w:val="24"/>
          <w:szCs w:val="24"/>
        </w:rPr>
        <w:t xml:space="preserve">Работа педагогов с учетом зоны </w:t>
      </w:r>
      <w:proofErr w:type="spellStart"/>
      <w:r>
        <w:rPr>
          <w:spacing w:val="-1"/>
          <w:sz w:val="24"/>
          <w:szCs w:val="24"/>
        </w:rPr>
        <w:t>ближ</w:t>
      </w:r>
      <w:proofErr w:type="spellEnd"/>
      <w:r>
        <w:rPr>
          <w:spacing w:val="-1"/>
          <w:sz w:val="24"/>
          <w:szCs w:val="24"/>
        </w:rPr>
        <w:t xml:space="preserve">. развития способствует </w:t>
      </w:r>
      <w:r>
        <w:rPr>
          <w:spacing w:val="-1"/>
          <w:sz w:val="24"/>
          <w:szCs w:val="24"/>
        </w:rPr>
        <w:t xml:space="preserve">развитию у </w:t>
      </w:r>
      <w:r>
        <w:rPr>
          <w:spacing w:val="-2"/>
          <w:sz w:val="24"/>
          <w:szCs w:val="24"/>
        </w:rPr>
        <w:t xml:space="preserve">детей самоконтроля, </w:t>
      </w:r>
      <w:proofErr w:type="spellStart"/>
      <w:r>
        <w:rPr>
          <w:spacing w:val="-2"/>
          <w:sz w:val="24"/>
          <w:szCs w:val="24"/>
        </w:rPr>
        <w:t>саморегуляции</w:t>
      </w:r>
      <w:proofErr w:type="spellEnd"/>
      <w:r>
        <w:rPr>
          <w:spacing w:val="-2"/>
          <w:sz w:val="24"/>
          <w:szCs w:val="24"/>
        </w:rPr>
        <w:t xml:space="preserve"> в условиях контроля со стороны учителя. </w:t>
      </w:r>
      <w:r>
        <w:rPr>
          <w:spacing w:val="-1"/>
          <w:sz w:val="24"/>
          <w:szCs w:val="24"/>
        </w:rPr>
        <w:t>Опираясь на зону ближайшего развития ребенка, нам будет легче работать с учащимися "группы риска". Как ни кто другой, они требуют пристального внимания и изучения их индив</w:t>
      </w:r>
      <w:r>
        <w:rPr>
          <w:spacing w:val="-1"/>
          <w:sz w:val="24"/>
          <w:szCs w:val="24"/>
        </w:rPr>
        <w:t xml:space="preserve">идуальных особенностей, а так же разработки </w:t>
      </w:r>
      <w:r>
        <w:rPr>
          <w:sz w:val="24"/>
          <w:szCs w:val="24"/>
        </w:rPr>
        <w:t>программ коррекционного развития. А теперь конкретно остановимся на некоторых из них.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Гиперактивные</w:t>
      </w:r>
      <w:proofErr w:type="spellEnd"/>
      <w:r>
        <w:rPr>
          <w:sz w:val="24"/>
          <w:szCs w:val="24"/>
        </w:rPr>
        <w:t xml:space="preserve"> дети или дети с синдромом дефицита внимания</w:t>
      </w:r>
    </w:p>
    <w:p w:rsidR="00B24A2C" w:rsidRDefault="00B24A2C">
      <w:pPr>
        <w:shd w:val="clear" w:color="auto" w:fill="FFFFFF"/>
        <w:spacing w:line="274" w:lineRule="exact"/>
        <w:ind w:right="442"/>
      </w:pPr>
      <w:r>
        <w:rPr>
          <w:spacing w:val="-1"/>
          <w:sz w:val="24"/>
          <w:szCs w:val="24"/>
        </w:rPr>
        <w:t xml:space="preserve">Детей с нарушениями такого типа невозможно не заметить, поскольку </w:t>
      </w:r>
      <w:r>
        <w:rPr>
          <w:spacing w:val="-1"/>
          <w:sz w:val="24"/>
          <w:szCs w:val="24"/>
        </w:rPr>
        <w:t xml:space="preserve">они </w:t>
      </w:r>
      <w:r>
        <w:rPr>
          <w:spacing w:val="-2"/>
          <w:sz w:val="24"/>
          <w:szCs w:val="24"/>
        </w:rPr>
        <w:t xml:space="preserve">резко выделяются на фоне сверстников своим поведением. Можно выделить такие </w:t>
      </w:r>
      <w:r>
        <w:rPr>
          <w:spacing w:val="-1"/>
          <w:sz w:val="24"/>
          <w:szCs w:val="24"/>
        </w:rPr>
        <w:t>черты, как чрезмерная активность ребенка, излишняя подвижность, суетливость, невозможность длительного сосредоточения внимания на чем-либо. В последнее время специалистами пока</w:t>
      </w:r>
      <w:r>
        <w:rPr>
          <w:spacing w:val="-1"/>
          <w:sz w:val="24"/>
          <w:szCs w:val="24"/>
        </w:rPr>
        <w:t xml:space="preserve">зано, что </w:t>
      </w:r>
      <w:proofErr w:type="spellStart"/>
      <w:r>
        <w:rPr>
          <w:spacing w:val="-1"/>
          <w:sz w:val="24"/>
          <w:szCs w:val="24"/>
        </w:rPr>
        <w:t>гиперактивность</w:t>
      </w:r>
      <w:proofErr w:type="spellEnd"/>
      <w:r>
        <w:rPr>
          <w:spacing w:val="-1"/>
          <w:sz w:val="24"/>
          <w:szCs w:val="24"/>
        </w:rPr>
        <w:t xml:space="preserve"> выступает как одно из проявлений целого комплекса нарушений отмечаемых у таких детей. Основной же дефект связан с недостаточностью механизмов внимания и </w:t>
      </w:r>
      <w:r>
        <w:rPr>
          <w:sz w:val="24"/>
          <w:szCs w:val="24"/>
        </w:rPr>
        <w:t xml:space="preserve">тормозящего контроля. </w:t>
      </w:r>
      <w:r>
        <w:rPr>
          <w:spacing w:val="-1"/>
          <w:sz w:val="24"/>
          <w:szCs w:val="24"/>
        </w:rPr>
        <w:t xml:space="preserve">Синдромы дефицита внимания считаются одной из наиболее </w:t>
      </w:r>
      <w:proofErr w:type="gramStart"/>
      <w:r>
        <w:rPr>
          <w:spacing w:val="-1"/>
          <w:sz w:val="24"/>
          <w:szCs w:val="24"/>
        </w:rPr>
        <w:t>распространенных</w:t>
      </w:r>
      <w:proofErr w:type="gramEnd"/>
    </w:p>
    <w:sectPr w:rsidR="00B24A2C">
      <w:type w:val="continuous"/>
      <w:pgSz w:w="11909" w:h="16834"/>
      <w:pgMar w:top="1267" w:right="1402" w:bottom="360" w:left="157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1E4"/>
    <w:multiLevelType w:val="singleLevel"/>
    <w:tmpl w:val="9082622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A2C"/>
    <w:rsid w:val="00B2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2012-01-03T18:18:00Z</dcterms:created>
  <dcterms:modified xsi:type="dcterms:W3CDTF">2012-01-03T18:18:00Z</dcterms:modified>
</cp:coreProperties>
</file>