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54" w:rsidRPr="00485954" w:rsidRDefault="00485954" w:rsidP="00485954">
      <w:pPr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  <w:r w:rsidRPr="00485954"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  <w:t>Формирование средствами искусства</w:t>
      </w:r>
      <w:r w:rsidRPr="00485954"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  <w:br/>
        <w:t>эстетической позиции в любой сфере жизни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Модель системы эстетического воспитания школьников средствами искусства имеет двухуровневую структуру: средовую и личностную. Функции средового уровня заключаются в определении стратегических целей эстетического воспитания средствами искусства. Главная задача при создании художественно-эстетической среды — помочь ребенку раскрыть свои способности, проявить одаренность, найти свой творческий путь.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Эстетическая среда, включающая в себя как материальную, так и духовную и социальную составляющие, дает ребенку возможность научиться воспринимать красоту, творить самому и сравнивать свое творчество с эталонами. Погружение в мир искусства уже требует от ребенка осознания красоты окружающей действительности. Материальная среда — художественный материал, эстетика оформления — стимулирует интересы ребенка. </w:t>
      </w:r>
      <w:proofErr w:type="gramStart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Духовная — мир чувств и взаимоотношений, знакомство с лучшими духовными образцами искусства, такими как изобразительное искусство, дизайн, архитектура, музыка, литература, театр, – предоставляют ребенку возможность «оживлять» образы, одухотворять красоту.</w:t>
      </w:r>
      <w:proofErr w:type="gramEnd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 Социальная — устанавливает взаимосвязь искусства и жизни. Научиться </w:t>
      </w:r>
      <w:proofErr w:type="gramStart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хорошо</w:t>
      </w:r>
      <w:proofErr w:type="gramEnd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 понимать и оценивать эстетическое можно, лишь развивая творческие способности во всех областях человеческой деятельности. Находясь в поиске внутреннего содержания, собственного мира, ребенок сам ставит перед педагогом задачи, требующие творческого вмешательства.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Программа эстетического воспитания учащихся на материале искусства реализуется на </w:t>
      </w:r>
      <w:r w:rsidRPr="0023263C">
        <w:rPr>
          <w:rFonts w:ascii="Arial CYR" w:eastAsia="Times New Roman" w:hAnsi="Arial CYR" w:cs="Arial CYR"/>
          <w:iCs/>
          <w:sz w:val="26"/>
          <w:szCs w:val="26"/>
          <w:lang w:eastAsia="ru-RU"/>
        </w:rPr>
        <w:t>личностном уровне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. Эстетическое воспитание основывается на природных возможностях эстетического развития человека. Однако эти потенциальные возможности превращаются в реальные способности только благодаря воспитанию. Можно иметь безукоризненный слух и не слышать музыку Бетховена, иметь острое зрение и не видеть шедевра изобразительного искусства или красоту родной природы. Эстетическое воспитание средствами искусства — целенаправленный процесс формирования у человека эстетического отношения к действительности.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i/>
          <w:iCs/>
          <w:sz w:val="26"/>
          <w:szCs w:val="26"/>
          <w:lang w:eastAsia="ru-RU"/>
        </w:rPr>
        <w:t xml:space="preserve">     </w:t>
      </w:r>
      <w:proofErr w:type="gramStart"/>
      <w:r w:rsidRPr="00485954">
        <w:rPr>
          <w:rFonts w:ascii="Arial CYR" w:eastAsia="Times New Roman" w:hAnsi="Arial CYR" w:cs="Arial CYR"/>
          <w:iCs/>
          <w:sz w:val="26"/>
          <w:szCs w:val="26"/>
          <w:lang w:eastAsia="ru-RU"/>
        </w:rPr>
        <w:t>Методы 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эстетического воспитания: разъяснение, анализ произведений искусства, предметов и явлений, решение эстетических задач (определение жанра искусства, стилей и др.), упражнения в искусстве (графика, живопись и др.), положительный пример, поощрение.</w:t>
      </w:r>
      <w:proofErr w:type="gramEnd"/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Программа художественного воспитания Б.М. </w:t>
      </w:r>
      <w:proofErr w:type="spellStart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Неменского</w:t>
      </w:r>
      <w:proofErr w:type="spellEnd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 успешно вводит своих воспитанников в сложный мир человеческой культуры, позволяет им осваивать культурное наследие прошлого.</w:t>
      </w:r>
    </w:p>
    <w:p w:rsid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В системе художественного воспитания учащихся можно выделить три взаимосвязанных звена — 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lastRenderedPageBreak/>
        <w:t xml:space="preserve">1) эстетическое просвещение (когнитивный компонент); 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2) развитие эстетических чувств (аксиологический компонент); 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3) обогащение опыта художественной деятельности (</w:t>
      </w:r>
      <w:proofErr w:type="spellStart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деятельностный</w:t>
      </w:r>
      <w:proofErr w:type="spellEnd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 компонент).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485954">
        <w:rPr>
          <w:rFonts w:ascii="Arial CYR" w:eastAsia="Times New Roman" w:hAnsi="Arial CYR" w:cs="Arial CYR"/>
          <w:iCs/>
          <w:sz w:val="26"/>
          <w:szCs w:val="26"/>
          <w:lang w:eastAsia="ru-RU"/>
        </w:rPr>
        <w:t>Эстетическое просвещение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 </w:t>
      </w: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учащихся предусматривает следующие формы: беседы, лекции, факультативные занятия, встречи за круглым столом,  вечера поэзии, клубы друзей искусства, праздники и вечера искусств, презентации, конкурсы проектных работ, посещение музеев, галерей, выставок, театров и др. Таким образом, может быть организовано </w:t>
      </w:r>
      <w:proofErr w:type="gramStart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изучение</w:t>
      </w:r>
      <w:proofErr w:type="gramEnd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 как общих основ теории искусства, так и отдельных направлений и жанров, включая те, которые особенно интересуют учащихся. 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В средних классах необходима продуманная система бесед на уроках изобразительного искусства, где школьники получают определенную искусствоведческую информацию. Опыт школ убеждает в том, что систематическое знакомство с классическими произведениями постепенно приводит учащихся к их пониманию и развивает интерес к классике. Ценимой учащимися формой познания основ изобразительного искусства является чтение книг по искусству. Следовательно, чтением учащихся также необходимо руководить. В старших классах практикуется исследование жизни и творчества художников и художественных направлений, устное и письменное рецензирование произведений, театральных постановок, кинофильмов и художественных выставок.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Формирование у учащихся эстетических представлений, понятий и вкусов — весьма сложная педагогическая задача. Простейшие эстетические представления и суждения формируются уже в начальных классах, однако интересы младших школьников продолжают оставаться кратковременными, поверхностными и разбросанными. При восприятии картины они обращают </w:t>
      </w:r>
      <w:proofErr w:type="gramStart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внимание</w:t>
      </w:r>
      <w:proofErr w:type="gramEnd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 прежде всего на изображенное на ней событие. Эмоциональное переживание младшего школьника элементарно и сводится в основном к переживанию удовольствия или неудовольствия от восприятия изображаемого. Внимание младшего школьника неустойчиво, его утомляют длительные занятия. Вместе с тем его увлекает сам процесс рисования, лепки, конструирования, сочинительства, а оценка эстетических явлений определяется конкретной ситуацией.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Основная работа по формированию эстетических представлений, понятий и вкусов осуществляется с учащимися-подростками и старшими школьниками, обладающими необходимыми способностями к более глубокому пониманию искусства и более развитым чувством переживания прекрасного. Главное в подростковом возрасте — это потребность в самоутверждении и самовыражении. Подросток уже приобрел некоторый эмоционально-эстетический опыт, знания, способность к обобщению явлений окружающего мира. У подростка обнаруживается тенденция оценивать явления жизни и произведения искусства самостоятельно, а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lastRenderedPageBreak/>
        <w:t>значит, — избирательно. Подростковый возраст — начало самовоспитания. Юный человек становится способным ставить перед собой цель самостоятельно овладеть тем или иным видом искусства.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Старший школьный возраст характеризуется относительно завершенной системой мировоззренческих взглядов и убеждений, служащей основой объективных эстетических оценок. В связи с этим восприятие эстетических сторон жизни у старшеклассника еще более избирательно, чем у младшего подростка. Другой особенностью учащихся старшего возраста является обостренная потребность в самовыражении и жизненном самоопределении. Занятия по искусству, художественное творчество при этом приобретают особое значение. Вот почему важна работа по формированию у учащихся полноценных художественных вкусов, умения отличать примитивное ремесленничество от подлинного искусства.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Центральное место в </w:t>
      </w:r>
      <w:r w:rsidRPr="0023263C">
        <w:rPr>
          <w:rFonts w:ascii="Arial CYR" w:eastAsia="Times New Roman" w:hAnsi="Arial CYR" w:cs="Arial CYR"/>
          <w:iCs/>
          <w:sz w:val="26"/>
          <w:szCs w:val="26"/>
          <w:lang w:eastAsia="ru-RU"/>
        </w:rPr>
        <w:t>эмоционально-чувственной сфере</w:t>
      </w:r>
      <w:r w:rsidRPr="00485954">
        <w:rPr>
          <w:rFonts w:ascii="Arial CYR" w:eastAsia="Times New Roman" w:hAnsi="Arial CYR" w:cs="Arial CYR"/>
          <w:i/>
          <w:iCs/>
          <w:sz w:val="26"/>
          <w:szCs w:val="26"/>
          <w:lang w:eastAsia="ru-RU"/>
        </w:rPr>
        <w:t> 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старшеклассника занимает эстетика человека и его поведения. Очень важно обогатить учащихся представлениями о художественных средствах передачи настроения человека в изобразительном искусстве. Для этого большое </w:t>
      </w:r>
      <w:bookmarkStart w:id="0" w:name="_GoBack"/>
      <w:bookmarkEnd w:id="0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значение имеет осмысление и усвоение учащимися таких понятий, как композиция произведения, его сюжет, фабула, художественный образ, эпитет, метафора, сравнение, колорит.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В связи с важностью эстетического воспитания и развития у учащихся художественных представлений, понятий и суждений большое значение имеет работа по осмыслению ими той связи, которая существует между различными видами искусства в отображении жизненных явлений. Вот почему на занятиях по изобразительному искусству необходимо использовать произведения литературы и музыки.</w:t>
      </w:r>
    </w:p>
    <w:p w:rsidR="00485954" w:rsidRPr="00485954" w:rsidRDefault="00485954" w:rsidP="00485954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>
        <w:rPr>
          <w:rFonts w:ascii="Arial CYR" w:eastAsia="Times New Roman" w:hAnsi="Arial CYR" w:cs="Arial CYR"/>
          <w:sz w:val="26"/>
          <w:szCs w:val="26"/>
          <w:lang w:eastAsia="ru-RU"/>
        </w:rPr>
        <w:t xml:space="preserve">     </w:t>
      </w:r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Особенно большую роль в формировании культуры эстетических чувств в настоящее время играют кино- и телефильмы. Воздействие этого вида искусства начинается с самого раннего детства и не прекращается всю жизнь. Школа должна обеспечить подростку способность относительно свободно, грамотно ориентироваться в этом потоке, отделяя в нем </w:t>
      </w:r>
      <w:proofErr w:type="gramStart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>позитивное</w:t>
      </w:r>
      <w:proofErr w:type="gramEnd"/>
      <w:r w:rsidRPr="00485954">
        <w:rPr>
          <w:rFonts w:ascii="Arial CYR" w:eastAsia="Times New Roman" w:hAnsi="Arial CYR" w:cs="Arial CYR"/>
          <w:sz w:val="26"/>
          <w:szCs w:val="26"/>
          <w:lang w:eastAsia="ru-RU"/>
        </w:rPr>
        <w:t xml:space="preserve"> от негативного. Еще одной важнейшей причиной, по которой школа должна познакомить учащихся с синтетическими искусствами, является то, что многие ученики используют в своем быту фотоаппарат, видеокамеру. Однако сегодня чаще всего это происходит на чисто техническом, а не на художественном уровне, вкус, образное мышление подростка при этом не развиваются.</w:t>
      </w:r>
    </w:p>
    <w:p w:rsidR="00692EF6" w:rsidRDefault="00692EF6"/>
    <w:sectPr w:rsidR="00692EF6" w:rsidSect="0069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954"/>
    <w:rsid w:val="0023263C"/>
    <w:rsid w:val="00485954"/>
    <w:rsid w:val="006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6549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</cp:revision>
  <dcterms:created xsi:type="dcterms:W3CDTF">2014-12-22T10:39:00Z</dcterms:created>
  <dcterms:modified xsi:type="dcterms:W3CDTF">2015-02-27T14:27:00Z</dcterms:modified>
</cp:coreProperties>
</file>