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2EA" w:rsidRDefault="00453600" w:rsidP="00D802EA">
      <w:pPr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</w:rPr>
      </w:pPr>
      <w:bookmarkStart w:id="0" w:name="OLE_LINK1"/>
      <w:bookmarkStart w:id="1" w:name="OLE_LINK2"/>
      <w:r>
        <w:rPr>
          <w:rFonts w:ascii="Times New Roman" w:hAnsi="Times New Roman" w:cs="Times New Roman"/>
          <w:b/>
          <w:color w:val="0D0D0D" w:themeColor="text1" w:themeTint="F2"/>
          <w:sz w:val="28"/>
        </w:rPr>
        <w:t>М</w:t>
      </w:r>
      <w:r w:rsidR="00D802EA" w:rsidRPr="00D802EA">
        <w:rPr>
          <w:rFonts w:ascii="Times New Roman" w:hAnsi="Times New Roman" w:cs="Times New Roman"/>
          <w:b/>
          <w:color w:val="0D0D0D" w:themeColor="text1" w:themeTint="F2"/>
          <w:sz w:val="28"/>
        </w:rPr>
        <w:t>астер-классу</w:t>
      </w:r>
    </w:p>
    <w:p w:rsidR="00453600" w:rsidRDefault="00453600" w:rsidP="00D802EA">
      <w:pPr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</w:rPr>
        <w:t>Провела: учитель информатики МАОУ СОШ №11</w:t>
      </w:r>
    </w:p>
    <w:p w:rsidR="00453600" w:rsidRPr="00D802EA" w:rsidRDefault="00453600" w:rsidP="00D802EA">
      <w:pPr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</w:rPr>
      </w:pPr>
      <w:proofErr w:type="spellStart"/>
      <w:r>
        <w:rPr>
          <w:rFonts w:ascii="Times New Roman" w:hAnsi="Times New Roman" w:cs="Times New Roman"/>
          <w:b/>
          <w:color w:val="0D0D0D" w:themeColor="text1" w:themeTint="F2"/>
          <w:sz w:val="28"/>
        </w:rPr>
        <w:t>Пенегина</w:t>
      </w:r>
      <w:proofErr w:type="spellEnd"/>
      <w:r>
        <w:rPr>
          <w:rFonts w:ascii="Times New Roman" w:hAnsi="Times New Roman" w:cs="Times New Roman"/>
          <w:b/>
          <w:color w:val="0D0D0D" w:themeColor="text1" w:themeTint="F2"/>
          <w:sz w:val="28"/>
        </w:rPr>
        <w:t xml:space="preserve"> С.Б.</w:t>
      </w:r>
    </w:p>
    <w:p w:rsidR="00D802EA" w:rsidRPr="00D802EA" w:rsidRDefault="00D802EA" w:rsidP="00D802EA">
      <w:pPr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</w:rPr>
      </w:pPr>
      <w:r w:rsidRPr="00D802EA">
        <w:rPr>
          <w:rFonts w:ascii="Times New Roman" w:hAnsi="Times New Roman" w:cs="Times New Roman"/>
          <w:b/>
          <w:color w:val="0D0D0D" w:themeColor="text1" w:themeTint="F2"/>
          <w:sz w:val="28"/>
        </w:rPr>
        <w:t xml:space="preserve">«ИКТ в учебно-воспитательном процессе. Использование программы </w:t>
      </w:r>
      <w:r w:rsidRPr="00D802EA">
        <w:rPr>
          <w:rFonts w:ascii="Times New Roman" w:hAnsi="Times New Roman" w:cs="Times New Roman"/>
          <w:b/>
          <w:color w:val="0D0D0D" w:themeColor="text1" w:themeTint="F2"/>
          <w:sz w:val="28"/>
          <w:lang w:val="en-US"/>
        </w:rPr>
        <w:t>Movie</w:t>
      </w:r>
      <w:r w:rsidRPr="00D802EA">
        <w:rPr>
          <w:rFonts w:ascii="Times New Roman" w:hAnsi="Times New Roman" w:cs="Times New Roman"/>
          <w:b/>
          <w:color w:val="0D0D0D" w:themeColor="text1" w:themeTint="F2"/>
          <w:sz w:val="28"/>
        </w:rPr>
        <w:t xml:space="preserve"> </w:t>
      </w:r>
      <w:r w:rsidRPr="00D802EA">
        <w:rPr>
          <w:rFonts w:ascii="Times New Roman" w:hAnsi="Times New Roman" w:cs="Times New Roman"/>
          <w:b/>
          <w:color w:val="0D0D0D" w:themeColor="text1" w:themeTint="F2"/>
          <w:sz w:val="28"/>
          <w:lang w:val="en-US"/>
        </w:rPr>
        <w:t>Maker</w:t>
      </w:r>
      <w:r w:rsidRPr="00D802EA">
        <w:rPr>
          <w:rFonts w:ascii="Times New Roman" w:hAnsi="Times New Roman" w:cs="Times New Roman"/>
          <w:b/>
          <w:color w:val="0D0D0D" w:themeColor="text1" w:themeTint="F2"/>
          <w:sz w:val="28"/>
        </w:rPr>
        <w:t xml:space="preserve"> для создания видеоматериалов»</w:t>
      </w:r>
    </w:p>
    <w:bookmarkEnd w:id="0"/>
    <w:bookmarkEnd w:id="1"/>
    <w:p w:rsidR="00D802EA" w:rsidRPr="00D802EA" w:rsidRDefault="00D802EA" w:rsidP="00D802EA">
      <w:pPr>
        <w:rPr>
          <w:rFonts w:ascii="Times New Roman" w:hAnsi="Times New Roman" w:cs="Times New Roman"/>
          <w:color w:val="0D0D0D" w:themeColor="text1" w:themeTint="F2"/>
        </w:rPr>
      </w:pPr>
    </w:p>
    <w:p w:rsidR="00D802EA" w:rsidRPr="00D802EA" w:rsidRDefault="00D802EA" w:rsidP="00D802EA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Информационно-коммуникационные технологии - представление информации в электронном виде, ее сбор, обработка и хранение, но не обязательно ее передача.</w:t>
      </w:r>
    </w:p>
    <w:p w:rsidR="00D802EA" w:rsidRPr="00D802EA" w:rsidRDefault="00D802EA" w:rsidP="00D802EA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За последние 100-150 лет технологии развиваются с огромной скоростью: фотография, кино, радио, телевидение, телефон, ЭВМ... Современные компьютеры - мощнейшие устройства накопления, хранения, передачи и обработки информации. Развитие компьютерной техники привело к созданию новых компьютерных технологий. </w:t>
      </w:r>
    </w:p>
    <w:p w:rsidR="00D802EA" w:rsidRPr="00D802EA" w:rsidRDefault="00D802EA" w:rsidP="00D802EA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Учитель всегда шагает в ногу со временем. Его главная задача - обучая развивать, то есть не только дать знания по своему предмету, но и научить ребенка мыслить логически, ставить проблему, находить пути ее решения. Как это сделать? Традиционный способ обучения - это передача информации напрямую: учитель - ученик. Но на данном этапе необходимо усовершенствовать</w:t>
      </w:r>
      <w:bookmarkStart w:id="2" w:name="_GoBack"/>
      <w:bookmarkEnd w:id="2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традиционное обучение, т.е. добавить использование ИКТ (информация на CD- и DVD-дисках, выход в Интернет и т.д.). Объединение этих подходов (традиционного и с применением ИКТ) поднимает систему образования на более высокий уровень развития.</w:t>
      </w:r>
    </w:p>
    <w:p w:rsidR="00D802EA" w:rsidRPr="00D802EA" w:rsidRDefault="00D802EA" w:rsidP="00D802EA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Возможности ИКТ возрастают, но используются учителями-предметниками по минимуму. Можно найти множество причин и объяснений этому. </w:t>
      </w:r>
    </w:p>
    <w:p w:rsidR="00D802EA" w:rsidRPr="00D802EA" w:rsidRDefault="00D802EA" w:rsidP="00D802EA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Выход из создавшейся ситуации каждая школа ищет по-своему. Учителями школы разрабатываются и проводятся уроки, в основе которых лежит метод проектов. Используют для проведения уроков и внеклассных мероприятий компьютерные презентации и </w:t>
      </w:r>
      <w:proofErr w:type="gram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цифровые-образовательные</w:t>
      </w:r>
      <w:proofErr w:type="gram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ресурсы. </w:t>
      </w:r>
    </w:p>
    <w:p w:rsidR="00D802EA" w:rsidRPr="00D802EA" w:rsidRDefault="00D802EA" w:rsidP="00D802EA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Из носителя готовых знаний учитель превращается в организатора познавательной, исследовательской деятельности. </w:t>
      </w:r>
    </w:p>
    <w:p w:rsidR="00D802EA" w:rsidRPr="00D802EA" w:rsidRDefault="00D802EA" w:rsidP="00D802EA">
      <w:pPr>
        <w:pStyle w:val="a5"/>
        <w:spacing w:before="0" w:beforeAutospacing="0" w:after="0" w:afterAutospacing="0" w:line="276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Информационные и коммуникационные технологии могут быть с успехом применены для повышения эффективности учебной и внеклассной деятельности школьников, в организации досуга учеников.</w:t>
      </w:r>
    </w:p>
    <w:p w:rsidR="00D802EA" w:rsidRPr="00D802EA" w:rsidRDefault="00D802EA" w:rsidP="00D802EA">
      <w:pPr>
        <w:pStyle w:val="a5"/>
        <w:spacing w:before="0" w:beforeAutospacing="0" w:after="0" w:afterAutospacing="0" w:line="276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Внеклассная работа в любой школе является существенным элементом образа жизни школьников, профессиональной деятельности учителей и руководства учебного заведения. В связи с этим, такая деятельность, как правило, состоит из трёх основных компонентов:</w:t>
      </w:r>
    </w:p>
    <w:p w:rsidR="00D802EA" w:rsidRPr="00D802EA" w:rsidRDefault="00D802EA" w:rsidP="00D802EA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внеучебной</w:t>
      </w:r>
      <w:proofErr w:type="spell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деятельности школьников, </w:t>
      </w:r>
    </w:p>
    <w:p w:rsidR="00D802EA" w:rsidRPr="00D802EA" w:rsidRDefault="00D802EA" w:rsidP="00D802EA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внеучебной</w:t>
      </w:r>
      <w:proofErr w:type="spell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работы учителей со школьниками, </w:t>
      </w:r>
    </w:p>
    <w:p w:rsidR="00D802EA" w:rsidRPr="00D802EA" w:rsidRDefault="00D802EA" w:rsidP="00D802EA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системы управления </w:t>
      </w:r>
      <w:proofErr w:type="spell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внеучебной</w:t>
      </w:r>
      <w:proofErr w:type="spell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деятельностью.</w:t>
      </w:r>
    </w:p>
    <w:p w:rsidR="00D802EA" w:rsidRPr="00D802EA" w:rsidRDefault="00D802EA" w:rsidP="00D802EA">
      <w:pPr>
        <w:pStyle w:val="a5"/>
        <w:spacing w:before="0" w:beforeAutospacing="0" w:after="0" w:afterAutospacing="0" w:line="276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Не следует забывать, что для образовательного учреждения системы общего среднего образования </w:t>
      </w:r>
      <w:proofErr w:type="spell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внеучебная</w:t>
      </w:r>
      <w:proofErr w:type="spell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деятельность - неотъемлемая часть выполняемых им функций. </w:t>
      </w:r>
    </w:p>
    <w:p w:rsidR="00D802EA" w:rsidRPr="00D802EA" w:rsidRDefault="00D802EA" w:rsidP="00D802EA">
      <w:pPr>
        <w:pStyle w:val="a5"/>
        <w:spacing w:before="0" w:beforeAutospacing="0" w:after="0" w:afterAutospacing="0" w:line="276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В школах существует специальный персонал, ответственный за </w:t>
      </w:r>
      <w:proofErr w:type="spell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внеучебную</w:t>
      </w:r>
      <w:proofErr w:type="spell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сферу деятельности, имеет место определенная структура института воспитания - заместители директора по </w:t>
      </w:r>
      <w:proofErr w:type="spell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внеучебной</w:t>
      </w:r>
      <w:proofErr w:type="spell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или воспитательной работе, классные руководители и т.п. </w:t>
      </w:r>
    </w:p>
    <w:p w:rsidR="00D802EA" w:rsidRPr="00D802EA" w:rsidRDefault="00D802EA" w:rsidP="00D802EA">
      <w:pPr>
        <w:pStyle w:val="a5"/>
        <w:spacing w:before="0" w:beforeAutospacing="0" w:after="0" w:afterAutospacing="0" w:line="276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Информационные и коммуникационные технологии по-разному могут использоваться в разных видах </w:t>
      </w:r>
      <w:proofErr w:type="spell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внеучебной</w:t>
      </w:r>
      <w:proofErr w:type="spell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деятельности, классифицируемой </w:t>
      </w:r>
      <w:proofErr w:type="gram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</w:t>
      </w:r>
      <w:proofErr w:type="gram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:</w:t>
      </w:r>
    </w:p>
    <w:p w:rsidR="00D802EA" w:rsidRPr="00D802EA" w:rsidRDefault="00D802EA" w:rsidP="00D802E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месту проведения (классная и внеклассная (внешкольная) деятельность); </w:t>
      </w:r>
    </w:p>
    <w:p w:rsidR="00D802EA" w:rsidRPr="00D802EA" w:rsidRDefault="00D802EA" w:rsidP="00D802E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времени проведения (урочная и внеурочная деятельность); </w:t>
      </w:r>
    </w:p>
    <w:p w:rsidR="00D802EA" w:rsidRPr="00D802EA" w:rsidRDefault="00D802EA" w:rsidP="00D802E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отношению к решению учебных задач (учебная и </w:t>
      </w:r>
      <w:proofErr w:type="spell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внеучебная</w:t>
      </w:r>
      <w:proofErr w:type="spell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деятельность).</w:t>
      </w:r>
    </w:p>
    <w:p w:rsidR="00D802EA" w:rsidRPr="00D802EA" w:rsidRDefault="00D802EA" w:rsidP="00D802EA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Процесс информатизации затрагивает все направления учебно-воспитательного процесса.</w:t>
      </w:r>
    </w:p>
    <w:p w:rsidR="00D802EA" w:rsidRPr="00D802EA" w:rsidRDefault="00D802EA" w:rsidP="00D802EA">
      <w:pPr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При </w:t>
      </w:r>
      <w:proofErr w:type="spell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поведени</w:t>
      </w:r>
      <w:proofErr w:type="spell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различных мероприятий мы используем компьютерные презентации, </w:t>
      </w:r>
      <w:proofErr w:type="spell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видефильмы</w:t>
      </w:r>
      <w:proofErr w:type="spell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сегодня музыкальное сопровождение всех школьных мероприятий происходит с помощью компьютера, многие внеклассные мероприятия (конкурсы, КВНы) проходят с использованием компьютерных технологий. Причем и презентации и монтаж музыкального сопровождения могут делать сами дети.</w:t>
      </w:r>
    </w:p>
    <w:p w:rsidR="00D802EA" w:rsidRPr="00D802EA" w:rsidRDefault="00D802EA" w:rsidP="00D802EA">
      <w:pPr>
        <w:pStyle w:val="a5"/>
        <w:spacing w:before="0" w:beforeAutospacing="0" w:after="0" w:afterAutospacing="0" w:line="276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gram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Учитывая перечисленные особенности перед учителями ставится</w:t>
      </w:r>
      <w:proofErr w:type="gram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задача организации внеурочной деятельности школьников, основанной на использовании преимущество информационных и коммуникационных технологий и обеспечивающей</w:t>
      </w:r>
    </w:p>
    <w:p w:rsidR="00D802EA" w:rsidRPr="00D802EA" w:rsidRDefault="00D802EA" w:rsidP="00D802EA">
      <w:pPr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повышение эффективности и качества </w:t>
      </w:r>
      <w:proofErr w:type="spell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внеучебной</w:t>
      </w:r>
      <w:proofErr w:type="spell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внеурочной деятельности; </w:t>
      </w:r>
    </w:p>
    <w:p w:rsidR="00D802EA" w:rsidRPr="00D802EA" w:rsidRDefault="00D802EA" w:rsidP="00D802EA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активизацию познавательной и творческой деятельности школьников за счет компьютерной визуализации учебной информации; </w:t>
      </w:r>
    </w:p>
    <w:p w:rsidR="00D802EA" w:rsidRPr="00D802EA" w:rsidRDefault="00D802EA" w:rsidP="00D802EA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углубление </w:t>
      </w:r>
      <w:proofErr w:type="spell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межпредметных</w:t>
      </w:r>
      <w:proofErr w:type="spell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связей за счет использования современных средств обработки, хранения, передачи информации, в том числе и аудиовизуальной, при решении задач различных предметных областей; </w:t>
      </w:r>
    </w:p>
    <w:p w:rsidR="00D802EA" w:rsidRPr="00D802EA" w:rsidRDefault="00D802EA" w:rsidP="00D802EA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закрепление знаний, умений и навыков в области информатики и информационных технологий; </w:t>
      </w:r>
    </w:p>
    <w:p w:rsidR="00D802EA" w:rsidRPr="00D802EA" w:rsidRDefault="00D802EA" w:rsidP="00D802EA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формирование устойчивого познавательного интереса школьников к интеллектуально-творческой деятельности, реализуемой с помощью средств ИКТ; </w:t>
      </w:r>
    </w:p>
    <w:p w:rsidR="00D802EA" w:rsidRPr="00D802EA" w:rsidRDefault="00D802EA" w:rsidP="00D802EA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повышение воспитательного воздействия всех форм внеурочной деятельности; </w:t>
      </w:r>
    </w:p>
    <w:p w:rsidR="00D802EA" w:rsidRPr="00D802EA" w:rsidRDefault="00D802EA" w:rsidP="00D802EA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развитие способности свободного культурного общения школьников с помощью современных коммуникационных средств.</w:t>
      </w:r>
    </w:p>
    <w:p w:rsidR="00D802EA" w:rsidRPr="00D802EA" w:rsidRDefault="00D802EA" w:rsidP="00D802EA">
      <w:pPr>
        <w:pStyle w:val="a5"/>
        <w:spacing w:before="0" w:beforeAutospacing="0" w:after="0" w:afterAutospacing="0" w:line="276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Основными целями информатизации </w:t>
      </w:r>
      <w:proofErr w:type="spell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внеучебной</w:t>
      </w:r>
      <w:proofErr w:type="spell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внеурочной деятельности школьников являются:</w:t>
      </w:r>
    </w:p>
    <w:p w:rsidR="00D802EA" w:rsidRPr="00D802EA" w:rsidRDefault="00D802EA" w:rsidP="00D802E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вовлечение школы в построение единого информационного пространства; </w:t>
      </w:r>
    </w:p>
    <w:p w:rsidR="00D802EA" w:rsidRPr="00D802EA" w:rsidRDefault="00D802EA" w:rsidP="00D802E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формирование у школьников мировоззрения открытого информационного общества, подготовка членов информационного общества; </w:t>
      </w:r>
    </w:p>
    <w:p w:rsidR="00D802EA" w:rsidRPr="00D802EA" w:rsidRDefault="00D802EA" w:rsidP="00D802E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формирование отношения к компьютеру как к инструменту для общения, обучения, самовыражения, творчества; </w:t>
      </w:r>
    </w:p>
    <w:p w:rsidR="00D802EA" w:rsidRPr="00D802EA" w:rsidRDefault="00D802EA" w:rsidP="00D802E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развитие творческого, самостоятельного мышления школьников, формирование умений и навыков самостоятельного поиска, анализа и оценки информации, овладение навыками использования информационных технологий; </w:t>
      </w:r>
    </w:p>
    <w:p w:rsidR="00D802EA" w:rsidRPr="00D802EA" w:rsidRDefault="00D802EA" w:rsidP="00D802E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развитие познавательной и творческой активности учащихся; </w:t>
      </w:r>
    </w:p>
    <w:p w:rsidR="00D802EA" w:rsidRPr="00D802EA" w:rsidRDefault="00D802EA" w:rsidP="00D802E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формирование устойчивого познавательного интереса школьников к интеллектуально-творческой деятельности; </w:t>
      </w:r>
    </w:p>
    <w:p w:rsidR="00D802EA" w:rsidRPr="00D802EA" w:rsidRDefault="00D802EA" w:rsidP="00D802E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развитие внимания, памяти, воображения, восприятия, мышления, сообразительности; </w:t>
      </w:r>
    </w:p>
    <w:p w:rsidR="00D802EA" w:rsidRPr="00D802EA" w:rsidRDefault="00D802EA" w:rsidP="00D802E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повышение воспитательного воздействия всех форм внеурочной деятельности; </w:t>
      </w:r>
    </w:p>
    <w:p w:rsidR="00D802EA" w:rsidRPr="00D802EA" w:rsidRDefault="00D802EA" w:rsidP="00D802E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развитие материально-технической базы системы общего среднего образования; </w:t>
      </w:r>
    </w:p>
    <w:p w:rsidR="00D802EA" w:rsidRPr="00D802EA" w:rsidRDefault="00D802EA" w:rsidP="00D802E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развитие информационных ресурсов образовательного учреждения (ведение </w:t>
      </w:r>
      <w:proofErr w:type="spell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внутришкольных</w:t>
      </w:r>
      <w:proofErr w:type="spell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сайтов, газет, стендов, летописи, </w:t>
      </w:r>
      <w:proofErr w:type="spell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медиатеки</w:t>
      </w:r>
      <w:proofErr w:type="spell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т.п.); </w:t>
      </w:r>
    </w:p>
    <w:p w:rsidR="00D802EA" w:rsidRPr="00D802EA" w:rsidRDefault="00D802EA" w:rsidP="00D802E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внедрение средств ИКТ в социально-воспитательную работу; </w:t>
      </w:r>
    </w:p>
    <w:p w:rsidR="00D802EA" w:rsidRPr="00D802EA" w:rsidRDefault="00D802EA" w:rsidP="00D802E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осуществление индивидуализации и дифференциации в работе со школьниками; </w:t>
      </w:r>
    </w:p>
    <w:p w:rsidR="00D802EA" w:rsidRPr="00D802EA" w:rsidRDefault="00D802EA" w:rsidP="00D802E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развитие способности свободного культурного общения; </w:t>
      </w:r>
    </w:p>
    <w:p w:rsidR="00D802EA" w:rsidRPr="00D802EA" w:rsidRDefault="00D802EA" w:rsidP="00D802E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обучение методам конструктивного взаимодействия и взаимопонимания; </w:t>
      </w:r>
    </w:p>
    <w:p w:rsidR="00D802EA" w:rsidRPr="00D802EA" w:rsidRDefault="00D802EA" w:rsidP="00D802E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всестороннее развитие личности ребенка; </w:t>
      </w:r>
    </w:p>
    <w:p w:rsidR="00D802EA" w:rsidRPr="00D802EA" w:rsidRDefault="00D802EA" w:rsidP="00D802EA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организации содержательно досуга детей и молодежи.</w:t>
      </w:r>
    </w:p>
    <w:p w:rsidR="00D802EA" w:rsidRPr="00D802EA" w:rsidRDefault="00D802EA" w:rsidP="00D802EA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Внедрение компьютерных технологий в учебно-воспитательный процесс по основным дисциплинам позволяет преподавателям наглядно продемонстрировать многие химические, физические, математические и другие закономерности. Использование мультимедийных программ на уроках включает в работу все органы восприятия для получения информации, а не только слух, как это происходит на обычных занятиях. </w:t>
      </w:r>
    </w:p>
    <w:p w:rsidR="00D802EA" w:rsidRPr="00D802EA" w:rsidRDefault="00D802EA" w:rsidP="00D802EA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Если вы являетесь преподавателем, то, естественно, хотите, чтобы ваши школьники не просто слушали вас, но и понимали, а также могли эффективно применять полученные знания на практике. Интерактивные мультимедийные обучающие презентации — один из способов реализации такого подхода.</w:t>
      </w:r>
    </w:p>
    <w:p w:rsidR="00D802EA" w:rsidRPr="00D802EA" w:rsidRDefault="00D802EA" w:rsidP="00D802EA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Компьютер, оснащенный техническими средствами мультимедиа, позволяет использовать дидактические возможности вид</w:t>
      </w:r>
      <w:proofErr w:type="gram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ео и ау</w:t>
      </w:r>
      <w:proofErr w:type="gram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диоинформации, связать друг с другом не только фрагменты текста, но и графику, оцифрованную речь, звукозапись, фотографии, мультфильмы, видеоклипы и т.п. </w:t>
      </w:r>
    </w:p>
    <w:p w:rsidR="00D802EA" w:rsidRPr="00D802EA" w:rsidRDefault="00D802EA" w:rsidP="00D802EA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Использование наглядности тем более актуально, что в школах может отсутствовать необходимый набор таблиц, схем, репродукций, иллюстраций. Однако достичь ожидаемого эффекта можно при соблюдении определенных требований к предъявлению наглядности. </w:t>
      </w:r>
    </w:p>
    <w:p w:rsidR="00D802EA" w:rsidRPr="00D802EA" w:rsidRDefault="00D802EA" w:rsidP="00D802EA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>Узнаваемость</w:t>
      </w: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наглядности, которая должна соответствовать предъявляемой письменной или устной информации </w:t>
      </w:r>
    </w:p>
    <w:p w:rsidR="00D802EA" w:rsidRPr="00D802EA" w:rsidRDefault="00D802EA" w:rsidP="00D802EA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 xml:space="preserve">Динамика </w:t>
      </w: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предъявления наглядности. Время демонстрации должно быть оптимальным, причем соответствовать изучаемой в данный момент учебной информации. Очень важно не переусердствовать с эффектами. </w:t>
      </w:r>
    </w:p>
    <w:p w:rsidR="00D802EA" w:rsidRPr="00D802EA" w:rsidRDefault="00D802EA" w:rsidP="00D802EA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Продуманный алгоритм </w:t>
      </w:r>
      <w:r w:rsidRPr="00D802EA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>видеоряда</w:t>
      </w: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изображений. Вспомним уроки, где учитель закрывал (переворачивал) подготовленные наглядные пособия, чтобы предъявить их в необходимый момент. Это было крайне неудобно, отнимало у учителя время, терялся темп урока. Средства мультимедиа </w:t>
      </w:r>
      <w:proofErr w:type="gramStart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представляют учителю возможность</w:t>
      </w:r>
      <w:proofErr w:type="gramEnd"/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представить необходимое изображение с точностью до мгновения. Учителю достаточно детально продумать последовательность подачи изображений на экран, чтобы обучающий эффект был максимально большим. </w:t>
      </w:r>
    </w:p>
    <w:p w:rsidR="00D802EA" w:rsidRPr="00D802EA" w:rsidRDefault="00D802EA" w:rsidP="00D802EA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>Оптимальный размер</w:t>
      </w: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наглядности. Причем это касается не только минимальных, но и максимальных размеров, которые тоже могут оказывать негативное воздействие на учебный процесс, содействовать более быстрой утомляемости учеников. </w:t>
      </w:r>
    </w:p>
    <w:p w:rsidR="00D802EA" w:rsidRPr="00D802EA" w:rsidRDefault="00D802EA" w:rsidP="00D802EA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lastRenderedPageBreak/>
        <w:t xml:space="preserve">Оптимальное количество </w:t>
      </w: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предъявляемых изображений на экране. Не следует увлекаться количеством слайдов, фото и пр., которые отвлекают учеников, не дают сосредоточиться на главном. </w:t>
      </w:r>
    </w:p>
    <w:p w:rsidR="00D802EA" w:rsidRPr="00D802EA" w:rsidRDefault="00D802EA" w:rsidP="00D802EA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Современные технологии, как известно, позволяют успешно использовать в мультимедийном уроке фрагменты видеофильмов. </w:t>
      </w:r>
      <w:r w:rsidRPr="00D802EA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>Использование видеоинформации и анимации</w:t>
      </w: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может значительно усилить обучающий эффект. Именно фильм, а точнее небольшой учебный фрагмент, в наибольшей степени способствует визуализации учебного процесса, имитационному моделированию различных процессов в реальном времени обучения. Там, где в обучении не помогает неподвижная иллюстрация, таблица, может помочь многомерная подвижная фигура, анимация, видеосюжет и многое другое. </w:t>
      </w:r>
    </w:p>
    <w:p w:rsidR="00D802EA" w:rsidRPr="00D802EA" w:rsidRDefault="00D802EA" w:rsidP="00D802EA">
      <w:pPr>
        <w:pStyle w:val="a5"/>
        <w:spacing w:before="0" w:beforeAutospacing="0" w:after="0" w:afterAutospacing="0" w:line="276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802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Процесс создания и обработки компьютерных видеороликов довольно  сложен,  требует  соответствующей квалификации персонала и предъявляет повышенные требования к аппаратной части.</w:t>
      </w:r>
    </w:p>
    <w:p w:rsidR="00D802EA" w:rsidRPr="00D802EA" w:rsidRDefault="00D802EA" w:rsidP="00D802EA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</w:rPr>
      </w:pPr>
      <w:r w:rsidRPr="00FE49CC">
        <w:rPr>
          <w:color w:val="0D0D0D" w:themeColor="text1" w:themeTint="F2"/>
        </w:rPr>
        <w:br w:type="page"/>
      </w:r>
      <w:r w:rsidRPr="00D802EA">
        <w:rPr>
          <w:rFonts w:ascii="Times New Roman" w:hAnsi="Times New Roman" w:cs="Times New Roman"/>
          <w:b/>
          <w:color w:val="0D0D0D" w:themeColor="text1" w:themeTint="F2"/>
          <w:sz w:val="28"/>
        </w:rPr>
        <w:lastRenderedPageBreak/>
        <w:t xml:space="preserve">Слайды презентации к мастер-классу «ИКТ в учебно-воспитательном процессе. Использование программы </w:t>
      </w:r>
      <w:r w:rsidRPr="00D802EA">
        <w:rPr>
          <w:rFonts w:ascii="Times New Roman" w:hAnsi="Times New Roman" w:cs="Times New Roman"/>
          <w:b/>
          <w:color w:val="0D0D0D" w:themeColor="text1" w:themeTint="F2"/>
          <w:sz w:val="28"/>
          <w:lang w:val="en-US"/>
        </w:rPr>
        <w:t>Movie</w:t>
      </w:r>
      <w:r w:rsidRPr="00D802EA">
        <w:rPr>
          <w:rFonts w:ascii="Times New Roman" w:hAnsi="Times New Roman" w:cs="Times New Roman"/>
          <w:b/>
          <w:color w:val="0D0D0D" w:themeColor="text1" w:themeTint="F2"/>
          <w:sz w:val="28"/>
        </w:rPr>
        <w:t xml:space="preserve"> </w:t>
      </w:r>
      <w:r w:rsidRPr="00D802EA">
        <w:rPr>
          <w:rFonts w:ascii="Times New Roman" w:hAnsi="Times New Roman" w:cs="Times New Roman"/>
          <w:b/>
          <w:color w:val="0D0D0D" w:themeColor="text1" w:themeTint="F2"/>
          <w:sz w:val="28"/>
          <w:lang w:val="en-US"/>
        </w:rPr>
        <w:t>Maker</w:t>
      </w:r>
      <w:r w:rsidRPr="00D802EA">
        <w:rPr>
          <w:rFonts w:ascii="Times New Roman" w:hAnsi="Times New Roman" w:cs="Times New Roman"/>
          <w:b/>
          <w:color w:val="0D0D0D" w:themeColor="text1" w:themeTint="F2"/>
          <w:sz w:val="28"/>
        </w:rPr>
        <w:t xml:space="preserve"> для создания видеоматериалов»</w:t>
      </w:r>
    </w:p>
    <w:p w:rsidR="00D802EA" w:rsidRPr="00FE49CC" w:rsidRDefault="00D802EA" w:rsidP="00D802EA">
      <w:pPr>
        <w:jc w:val="center"/>
        <w:rPr>
          <w:b/>
          <w:color w:val="0D0D0D" w:themeColor="text1" w:themeTint="F2"/>
          <w:sz w:val="28"/>
        </w:rPr>
      </w:pP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105150" cy="2343150"/>
            <wp:effectExtent l="0" t="0" r="0" b="0"/>
            <wp:docPr id="141" name="Рисунок 141" descr="E:\Презентация к мастерклассу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E:\Презентация к мастерклассу\Слай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9C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105150" cy="2343150"/>
            <wp:effectExtent l="0" t="0" r="0" b="0"/>
            <wp:docPr id="113" name="Рисунок 113" descr="Презентация%20к%20мастерклассу/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Презентация%20к%20мастерклассу/Слай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105150" cy="2343150"/>
            <wp:effectExtent l="0" t="0" r="0" b="0"/>
            <wp:docPr id="110" name="Рисунок 110" descr="Презентация%20к%20мастерклассу/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Презентация%20к%20мастерклассу/Слай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9C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105150" cy="2343150"/>
            <wp:effectExtent l="0" t="0" r="0" b="0"/>
            <wp:docPr id="107" name="Рисунок 107" descr="Презентация%20к%20мастерклассу/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Презентация%20к%20мастерклассу/Слай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105150" cy="2343150"/>
            <wp:effectExtent l="0" t="0" r="0" b="0"/>
            <wp:docPr id="115" name="Рисунок 115" descr="Презентация%20к%20мастерклассу/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Презентация%20к%20мастерклассу/Слай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9C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105150" cy="2343150"/>
            <wp:effectExtent l="0" t="0" r="0" b="0"/>
            <wp:docPr id="89" name="Рисунок 89" descr="Презентация%20к%20мастерклассу/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резентация%20к%20мастерклассу/Слайд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>
            <wp:extent cx="3105150" cy="2343150"/>
            <wp:effectExtent l="0" t="0" r="0" b="0"/>
            <wp:docPr id="122" name="Рисунок 122" descr="Презентация%20к%20мастерклассу/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Презентация%20к%20мастерклассу/Слайд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9C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105150" cy="2343150"/>
            <wp:effectExtent l="0" t="0" r="0" b="0"/>
            <wp:docPr id="121" name="Рисунок 121" descr="Презентация%20к%20мастерклассу/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Презентация%20к%20мастерклассу/Слайд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105150" cy="2343150"/>
            <wp:effectExtent l="0" t="0" r="0" b="0"/>
            <wp:docPr id="126" name="Рисунок 126" descr="Презентация%20к%20мастерклассу/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Презентация%20к%20мастерклассу/Слайд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9C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105150" cy="2343150"/>
            <wp:effectExtent l="0" t="0" r="0" b="0"/>
            <wp:docPr id="124" name="Рисунок 124" descr="Презентация%20к%20мастерклассу/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Презентация%20к%20мастерклассу/Слайд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105150" cy="2343150"/>
            <wp:effectExtent l="0" t="0" r="0" b="0"/>
            <wp:docPr id="133" name="Рисунок 133" descr="Презентация%20к%20мастерклассу/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Презентация%20к%20мастерклассу/Слайд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9C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105150" cy="2343150"/>
            <wp:effectExtent l="0" t="0" r="0" b="0"/>
            <wp:docPr id="132" name="Рисунок 132" descr="Презентация%20к%20мастерклассу/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Презентация%20к%20мастерклассу/Слайд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>
            <wp:extent cx="3105150" cy="2343150"/>
            <wp:effectExtent l="0" t="0" r="0" b="0"/>
            <wp:docPr id="137" name="Рисунок 137" descr="Презентация%20к%20мастерклассу/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Презентация%20к%20мастерклассу/Слайд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9C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114675" cy="2343150"/>
            <wp:effectExtent l="0" t="0" r="9525" b="0"/>
            <wp:docPr id="135" name="Рисунок 135" descr="Презентация%20к%20мастерклассу/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Презентация%20к%20мастерклассу/Слайд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802EA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105150" cy="2343150"/>
            <wp:effectExtent l="0" t="0" r="0" b="0"/>
            <wp:docPr id="139" name="Рисунок 139" descr="Презентация%20к%20мастерклассу/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Презентация%20к%20мастерклассу/Слайд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2EA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802EA" w:rsidRPr="00FE49CC" w:rsidRDefault="00D802EA" w:rsidP="00D802EA">
      <w:pPr>
        <w:pStyle w:val="a5"/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802EA" w:rsidRDefault="00D802EA" w:rsidP="00954E44">
      <w:pPr>
        <w:jc w:val="center"/>
      </w:pPr>
    </w:p>
    <w:p w:rsidR="00D802EA" w:rsidRDefault="00D802EA" w:rsidP="00954E44">
      <w:pPr>
        <w:jc w:val="center"/>
      </w:pPr>
    </w:p>
    <w:sectPr w:rsidR="00D802EA" w:rsidSect="00D802E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E63B7"/>
    <w:multiLevelType w:val="multilevel"/>
    <w:tmpl w:val="75FCA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F3A5D"/>
    <w:multiLevelType w:val="multilevel"/>
    <w:tmpl w:val="9A0A0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700370"/>
    <w:multiLevelType w:val="hybridMultilevel"/>
    <w:tmpl w:val="3A3C7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62130D9"/>
    <w:multiLevelType w:val="multilevel"/>
    <w:tmpl w:val="7D606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6E0A20"/>
    <w:multiLevelType w:val="multilevel"/>
    <w:tmpl w:val="18CCA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54E44"/>
    <w:rsid w:val="00115F8A"/>
    <w:rsid w:val="001435AB"/>
    <w:rsid w:val="00453600"/>
    <w:rsid w:val="00954E44"/>
    <w:rsid w:val="00A6223F"/>
    <w:rsid w:val="00C85730"/>
    <w:rsid w:val="00D42D37"/>
    <w:rsid w:val="00D802EA"/>
    <w:rsid w:val="00DA3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E44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D802EA"/>
    <w:pPr>
      <w:spacing w:before="100" w:beforeAutospacing="1" w:after="100" w:afterAutospacing="1" w:line="288" w:lineRule="auto"/>
      <w:ind w:firstLine="300"/>
      <w:jc w:val="both"/>
    </w:pPr>
    <w:rPr>
      <w:rFonts w:ascii="Arial" w:eastAsia="Times New Roman" w:hAnsi="Arial" w:cs="Arial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E44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D802EA"/>
    <w:pPr>
      <w:spacing w:before="100" w:beforeAutospacing="1" w:after="100" w:afterAutospacing="1" w:line="288" w:lineRule="auto"/>
      <w:ind w:firstLine="300"/>
      <w:jc w:val="both"/>
    </w:pPr>
    <w:rPr>
      <w:rFonts w:ascii="Arial" w:eastAsia="Times New Roman" w:hAnsi="Arial" w:cs="Arial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1388</Words>
  <Characters>7917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2014-09-16T10:07:00Z</dcterms:created>
  <dcterms:modified xsi:type="dcterms:W3CDTF">2014-09-16T10:07:00Z</dcterms:modified>
</cp:coreProperties>
</file>