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E2" w:rsidRPr="00DF11E7" w:rsidRDefault="00C802E2" w:rsidP="00C802E2">
      <w:pPr>
        <w:spacing w:line="276" w:lineRule="auto"/>
        <w:ind w:right="-1"/>
        <w:jc w:val="center"/>
        <w:rPr>
          <w:bCs/>
          <w:color w:val="000000"/>
          <w:sz w:val="28"/>
          <w:szCs w:val="28"/>
        </w:rPr>
      </w:pPr>
      <w:r w:rsidRPr="00502733">
        <w:rPr>
          <w:b/>
          <w:bCs/>
          <w:color w:val="000000"/>
          <w:sz w:val="28"/>
          <w:szCs w:val="28"/>
        </w:rPr>
        <w:t>Личностно–ориентированные технологии обучения.</w:t>
      </w:r>
    </w:p>
    <w:p w:rsidR="00C802E2" w:rsidRDefault="00C802E2" w:rsidP="00C802E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Личностно ориентированное обучение – это такое обучение, при котором учащиеся являются субъектами обучения и собственного развития. Оно ориентировано на приобретение учащимися того опыта, который ими осознается как необходимый в повседневной жизни (опыт решения проблем, общения и т.д.), то есть опыт жизнедеятельности.</w:t>
      </w:r>
    </w:p>
    <w:p w:rsidR="00C802E2" w:rsidRDefault="00C802E2" w:rsidP="00C802E2">
      <w:pPr>
        <w:spacing w:line="276" w:lineRule="auto"/>
        <w:ind w:right="-1"/>
        <w:jc w:val="both"/>
        <w:rPr>
          <w:b/>
          <w:bCs/>
          <w:color w:val="000000"/>
          <w:sz w:val="28"/>
          <w:szCs w:val="28"/>
        </w:rPr>
      </w:pPr>
      <w:r w:rsidRPr="00502733">
        <w:rPr>
          <w:b/>
          <w:bCs/>
          <w:color w:val="000000"/>
          <w:sz w:val="28"/>
          <w:szCs w:val="28"/>
        </w:rPr>
        <w:t>Цель данного обучения</w:t>
      </w:r>
      <w:r w:rsidRPr="00502733">
        <w:rPr>
          <w:color w:val="000000"/>
          <w:sz w:val="28"/>
          <w:szCs w:val="28"/>
        </w:rPr>
        <w:t> – создание необходимых условий для выявления возможностей и способностей обучаемых, раскрытия и развития личности каждого ребенка, его самобытных индивидуальных особенностей</w:t>
      </w:r>
      <w:r w:rsidRPr="00502733">
        <w:rPr>
          <w:b/>
          <w:bCs/>
          <w:color w:val="000000"/>
          <w:sz w:val="28"/>
          <w:szCs w:val="28"/>
        </w:rPr>
        <w:t>.</w:t>
      </w:r>
    </w:p>
    <w:p w:rsidR="00C802E2" w:rsidRPr="002520D5" w:rsidRDefault="00C802E2" w:rsidP="00C802E2">
      <w:pPr>
        <w:spacing w:line="276" w:lineRule="auto"/>
        <w:ind w:right="-1" w:firstLine="709"/>
        <w:jc w:val="both"/>
        <w:rPr>
          <w:sz w:val="28"/>
          <w:szCs w:val="28"/>
        </w:rPr>
      </w:pPr>
      <w:r w:rsidRPr="002520D5">
        <w:rPr>
          <w:iCs/>
          <w:sz w:val="28"/>
          <w:szCs w:val="28"/>
        </w:rPr>
        <w:t xml:space="preserve">Личностно ориентированный урок </w:t>
      </w:r>
      <w:r w:rsidRPr="002520D5">
        <w:rPr>
          <w:sz w:val="28"/>
          <w:szCs w:val="28"/>
        </w:rPr>
        <w:t xml:space="preserve">– это не просто создание учителем благожелательной творческой атмосферы для проявления познавательной активности учеников, а постоянное обращение к опыту их собственной жизнедеятельности. </w:t>
      </w:r>
    </w:p>
    <w:p w:rsidR="00C802E2" w:rsidRPr="002520D5" w:rsidRDefault="00C802E2" w:rsidP="00C802E2">
      <w:pPr>
        <w:spacing w:line="276" w:lineRule="auto"/>
        <w:ind w:right="-1" w:firstLine="709"/>
        <w:jc w:val="both"/>
        <w:rPr>
          <w:sz w:val="28"/>
          <w:szCs w:val="28"/>
        </w:rPr>
      </w:pPr>
      <w:r w:rsidRPr="002520D5">
        <w:rPr>
          <w:iCs/>
          <w:sz w:val="28"/>
          <w:szCs w:val="28"/>
        </w:rPr>
        <w:t>Задачи учителя при проведении личностно ориентированного урока: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>стимулировать учащихся к высказываниям, без боязни ошибиться, получить неправильный ответ;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 xml:space="preserve">оценивать деятельность учеников не только по конечному результату, но и по процессу его достижения 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>выявлять и обобщать все версии учеников, а затем выделить и поддержать те из них, которые наиболее соответствуют теме урока, цели, задачам, научному содержанию того или иного предмета;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>способствовать эффективному накоплению каждым ребенком своего личностного опыта;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>предлагать на выбор различные учебные задания, поощрять учащихся к самостоятельному поиску путей решения этих заданий;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>использовать разнообразные формы и методы организации учебной деятельности, позволяющие раскрыть субъектный опыт учащихся;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>создавать атмосферу заинтересованности каждого ученика в работе класса;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>стремиться выявлять реальные интересы учащихся и согласовывать с ними подбор и организацию учебного материала;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>вести индивидуальную работу с каждым ребенком;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2520D5">
        <w:rPr>
          <w:sz w:val="28"/>
          <w:szCs w:val="28"/>
        </w:rPr>
        <w:t>помогать учащимся самостоятельно планировать</w:t>
      </w:r>
      <w:proofErr w:type="gramEnd"/>
      <w:r w:rsidRPr="002520D5">
        <w:rPr>
          <w:sz w:val="28"/>
          <w:szCs w:val="28"/>
        </w:rPr>
        <w:t xml:space="preserve"> свою деятельность;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>поощрять учащихся самостоятельно оценивать результаты их работы и исправлять допущенные ошибки, анализировать способы работы других учеников, выбирать и осваивать наиболее рациональные;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>учить детей самостоятельно вырабатывать правила поведения и контролировать их соблюдение;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lastRenderedPageBreak/>
        <w:t xml:space="preserve">побуждать учащихся обсуждать возникающие между ними конфликтные ситуации и самостоятельно искать пути их разрешения; </w:t>
      </w:r>
    </w:p>
    <w:p w:rsidR="00C802E2" w:rsidRPr="002520D5" w:rsidRDefault="00C802E2" w:rsidP="00C802E2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2520D5">
        <w:rPr>
          <w:sz w:val="28"/>
          <w:szCs w:val="28"/>
        </w:rPr>
        <w:t>создавать педагогические ситуации общения на уроке, позволяющие каждому ученику проявлять инициативу, самостоятельность, избирательность в способах работы; предоставлять возможности для естественного самовыражения ученика.</w:t>
      </w:r>
    </w:p>
    <w:p w:rsidR="00C802E2" w:rsidRPr="00502733" w:rsidRDefault="00C802E2" w:rsidP="00C802E2">
      <w:pPr>
        <w:spacing w:line="276" w:lineRule="auto"/>
        <w:ind w:right="-1"/>
        <w:jc w:val="both"/>
        <w:rPr>
          <w:sz w:val="28"/>
          <w:szCs w:val="28"/>
        </w:rPr>
      </w:pPr>
      <w:r w:rsidRPr="00502733">
        <w:rPr>
          <w:b/>
          <w:bCs/>
          <w:color w:val="000000"/>
          <w:sz w:val="28"/>
          <w:szCs w:val="28"/>
        </w:rPr>
        <w:t>«Хороший»</w:t>
      </w:r>
      <w:r w:rsidRPr="00502733">
        <w:rPr>
          <w:color w:val="000000"/>
          <w:sz w:val="28"/>
          <w:szCs w:val="28"/>
        </w:rPr>
        <w:t> ученик в данной педагогической технологии  понимается как инициативный, творческий деятель, способный принимать самостоятельные и ответственные решения, делать выбор, на правах партнера сотрудничать с другими детьми и с учителем.</w:t>
      </w:r>
      <w:r w:rsidRPr="00502733">
        <w:rPr>
          <w:color w:val="000000"/>
          <w:sz w:val="28"/>
          <w:szCs w:val="28"/>
        </w:rPr>
        <w:br/>
        <w:t xml:space="preserve">В   современной   педагогической   науке   происходит   </w:t>
      </w:r>
      <w:proofErr w:type="spellStart"/>
      <w:r w:rsidRPr="00502733">
        <w:rPr>
          <w:color w:val="000000"/>
          <w:sz w:val="28"/>
          <w:szCs w:val="28"/>
        </w:rPr>
        <w:t>гуманизация</w:t>
      </w:r>
      <w:proofErr w:type="spell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образовательной среды и наблюдается переход от информационной модели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обучения к </w:t>
      </w:r>
      <w:proofErr w:type="spellStart"/>
      <w:r w:rsidRPr="00502733">
        <w:rPr>
          <w:color w:val="000000"/>
          <w:sz w:val="28"/>
          <w:szCs w:val="28"/>
        </w:rPr>
        <w:t>деятельностной</w:t>
      </w:r>
      <w:proofErr w:type="spellEnd"/>
      <w:r w:rsidRPr="00502733">
        <w:rPr>
          <w:color w:val="000000"/>
          <w:sz w:val="28"/>
          <w:szCs w:val="28"/>
        </w:rPr>
        <w:t xml:space="preserve"> и </w:t>
      </w:r>
      <w:proofErr w:type="gramStart"/>
      <w:r w:rsidRPr="00502733">
        <w:rPr>
          <w:color w:val="000000"/>
          <w:sz w:val="28"/>
          <w:szCs w:val="28"/>
        </w:rPr>
        <w:t>личностной</w:t>
      </w:r>
      <w:proofErr w:type="gramEnd"/>
      <w:r w:rsidRPr="00502733">
        <w:rPr>
          <w:color w:val="000000"/>
          <w:sz w:val="28"/>
          <w:szCs w:val="28"/>
        </w:rPr>
        <w:t>. Такая модель обучения требует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новых   форм   организации   учебного   процесса   и   новых   педагогических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технологий. 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 На современном этапе личностно - ор</w:t>
      </w:r>
      <w:r>
        <w:rPr>
          <w:color w:val="000000"/>
          <w:sz w:val="28"/>
          <w:szCs w:val="28"/>
        </w:rPr>
        <w:t>иентированное обучение актуально</w:t>
      </w:r>
      <w:r w:rsidRPr="00502733">
        <w:rPr>
          <w:color w:val="000000"/>
          <w:sz w:val="28"/>
          <w:szCs w:val="28"/>
        </w:rPr>
        <w:t>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так как оно помогает развивать индивидуальные способности учащихся,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формировать саморазвивающуюся личность. 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Урок был и остаётся основным элементом образовательного процесса, но </w:t>
      </w:r>
      <w:proofErr w:type="gramStart"/>
      <w:r w:rsidRPr="00502733">
        <w:rPr>
          <w:color w:val="000000"/>
          <w:sz w:val="28"/>
          <w:szCs w:val="28"/>
        </w:rPr>
        <w:t>в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системе личностно-ориентированного обучения существенно меняется его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функция, форма организации, к нему предъявляется ряд особых требований,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502733">
        <w:rPr>
          <w:color w:val="000000"/>
          <w:sz w:val="28"/>
          <w:szCs w:val="28"/>
        </w:rPr>
        <w:t>которым</w:t>
      </w:r>
      <w:proofErr w:type="gramEnd"/>
      <w:r w:rsidRPr="00502733">
        <w:rPr>
          <w:color w:val="000000"/>
          <w:sz w:val="28"/>
          <w:szCs w:val="28"/>
        </w:rPr>
        <w:t xml:space="preserve">   я   стараюсь   следовать.   На   уроках   важно   создать   атмосферу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доброжелательности, сотрудничества, заинтересованности каждого ученика </w:t>
      </w:r>
      <w:proofErr w:type="gramStart"/>
      <w:r w:rsidRPr="00502733">
        <w:rPr>
          <w:color w:val="000000"/>
          <w:sz w:val="28"/>
          <w:szCs w:val="28"/>
        </w:rPr>
        <w:t>в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работе класса, положительный эмоциональный настрой на работу в течение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всего урока. Одним из целевых ориентиров на таких уроках является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оказание помощи ученикам в поиске и обретении своего индивидуального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стиля и темпа учебной деятельности, раскрытие и развитие </w:t>
      </w:r>
      <w:proofErr w:type="gramStart"/>
      <w:r w:rsidRPr="00502733">
        <w:rPr>
          <w:color w:val="000000"/>
          <w:sz w:val="28"/>
          <w:szCs w:val="28"/>
        </w:rPr>
        <w:t>индивидуальных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познавательных процессов и интересов, а также содействие ребенку </w:t>
      </w:r>
      <w:proofErr w:type="gramStart"/>
      <w:r w:rsidRPr="00502733">
        <w:rPr>
          <w:color w:val="000000"/>
          <w:sz w:val="28"/>
          <w:szCs w:val="28"/>
        </w:rPr>
        <w:t>в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502733">
        <w:rPr>
          <w:color w:val="000000"/>
          <w:sz w:val="28"/>
          <w:szCs w:val="28"/>
        </w:rPr>
        <w:t>развитии</w:t>
      </w:r>
      <w:proofErr w:type="gramEnd"/>
      <w:r w:rsidRPr="00502733">
        <w:rPr>
          <w:color w:val="000000"/>
          <w:sz w:val="28"/>
          <w:szCs w:val="28"/>
        </w:rPr>
        <w:t xml:space="preserve">   творческих   способностей.   Главным   принципом   личностно-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ориентированного урока является формирование у учащихся системы знаний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на основе ранее приобретенных знаний, умений и навыков. 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502733">
        <w:rPr>
          <w:color w:val="000000"/>
          <w:sz w:val="28"/>
          <w:szCs w:val="28"/>
        </w:rPr>
        <w:t>В   рамках   личностно-ориентированного   обучения</w:t>
      </w:r>
      <w:r>
        <w:rPr>
          <w:color w:val="000000"/>
          <w:sz w:val="28"/>
          <w:szCs w:val="28"/>
        </w:rPr>
        <w:t xml:space="preserve">, </w:t>
      </w:r>
      <w:r w:rsidRPr="00502733">
        <w:rPr>
          <w:color w:val="000000"/>
          <w:sz w:val="28"/>
          <w:szCs w:val="28"/>
        </w:rPr>
        <w:t xml:space="preserve">   как   самостоятельные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технологии   можно   выделить   </w:t>
      </w:r>
      <w:proofErr w:type="spellStart"/>
      <w:r w:rsidRPr="00502733">
        <w:rPr>
          <w:color w:val="000000"/>
          <w:sz w:val="28"/>
          <w:szCs w:val="28"/>
        </w:rPr>
        <w:t>разноуровневое</w:t>
      </w:r>
      <w:proofErr w:type="spellEnd"/>
      <w:r w:rsidRPr="00502733">
        <w:rPr>
          <w:color w:val="000000"/>
          <w:sz w:val="28"/>
          <w:szCs w:val="28"/>
        </w:rPr>
        <w:t xml:space="preserve">   обучение,   коллективное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spellStart"/>
      <w:r w:rsidRPr="00502733">
        <w:rPr>
          <w:color w:val="000000"/>
          <w:sz w:val="28"/>
          <w:szCs w:val="28"/>
        </w:rPr>
        <w:t>взаимообучение</w:t>
      </w:r>
      <w:proofErr w:type="spellEnd"/>
      <w:r w:rsidRPr="00502733">
        <w:rPr>
          <w:color w:val="000000"/>
          <w:sz w:val="28"/>
          <w:szCs w:val="28"/>
        </w:rPr>
        <w:t>,   модульное   обучение,   технологию   проектного   метода,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игровые   и   информационно-коммуникационные   технологии,   технологию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сотрудничества.   В   своей   работе   активно   использую   четыре   основные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технологии   личностно-ориентированного   обучения:   технологию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spellStart"/>
      <w:r w:rsidRPr="00502733">
        <w:rPr>
          <w:color w:val="000000"/>
          <w:sz w:val="28"/>
          <w:szCs w:val="28"/>
        </w:rPr>
        <w:t>разноуровневого</w:t>
      </w:r>
      <w:proofErr w:type="spellEnd"/>
      <w:r w:rsidRPr="00502733">
        <w:rPr>
          <w:color w:val="000000"/>
          <w:sz w:val="28"/>
          <w:szCs w:val="28"/>
        </w:rPr>
        <w:t xml:space="preserve">   обучения,   игровые   технологии,   информационно-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502733">
        <w:rPr>
          <w:color w:val="000000"/>
          <w:sz w:val="28"/>
          <w:szCs w:val="28"/>
        </w:rPr>
        <w:t>коммуникационные те</w:t>
      </w:r>
      <w:r>
        <w:rPr>
          <w:color w:val="000000"/>
          <w:sz w:val="28"/>
          <w:szCs w:val="28"/>
        </w:rPr>
        <w:t xml:space="preserve">хнологии, технологию проектной и </w:t>
      </w:r>
      <w:r w:rsidRPr="00502733">
        <w:rPr>
          <w:color w:val="000000"/>
          <w:sz w:val="28"/>
          <w:szCs w:val="28"/>
        </w:rPr>
        <w:t>исследовательской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lastRenderedPageBreak/>
        <w:t xml:space="preserve">деятельности. 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Технология   уровневой   дифференциации   дает   возможность   учитывать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познавательные   интересы   учащихся,   устранять   перегрузку   программ,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развивать каждого учащегося в меру его сил и способностей, создавать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психологический комфорт в учебе. Материал дается всем учащимся </w:t>
      </w:r>
      <w:proofErr w:type="gramStart"/>
      <w:r w:rsidRPr="00502733">
        <w:rPr>
          <w:color w:val="000000"/>
          <w:sz w:val="28"/>
          <w:szCs w:val="28"/>
        </w:rPr>
        <w:t>на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довольно высоком уровне, а проверка знаний, умений и навыков ведется </w:t>
      </w:r>
      <w:proofErr w:type="gramStart"/>
      <w:r w:rsidRPr="00502733">
        <w:rPr>
          <w:color w:val="000000"/>
          <w:sz w:val="28"/>
          <w:szCs w:val="28"/>
        </w:rPr>
        <w:t>на</w:t>
      </w:r>
      <w:proofErr w:type="gramEnd"/>
    </w:p>
    <w:p w:rsidR="00C802E2" w:rsidRDefault="00C802E2" w:rsidP="00C802E2">
      <w:pPr>
        <w:spacing w:line="276" w:lineRule="auto"/>
        <w:ind w:right="-1"/>
        <w:jc w:val="both"/>
        <w:rPr>
          <w:sz w:val="28"/>
          <w:szCs w:val="28"/>
        </w:rPr>
      </w:pPr>
      <w:bookmarkStart w:id="0" w:name="2"/>
      <w:bookmarkEnd w:id="0"/>
      <w:r w:rsidRPr="00502733">
        <w:rPr>
          <w:color w:val="000000"/>
          <w:sz w:val="28"/>
          <w:szCs w:val="28"/>
        </w:rPr>
        <w:t xml:space="preserve">трех   разных   уровнях. </w:t>
      </w:r>
      <w:r>
        <w:rPr>
          <w:sz w:val="28"/>
          <w:szCs w:val="28"/>
        </w:rPr>
        <w:t xml:space="preserve">Чтобы обучение было личностно-ориентированным, на каждого ученика можно завести индивидуальную карточку – матрицу его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достижений, которая поможет подбирать индивидуальные задания.</w:t>
      </w:r>
    </w:p>
    <w:p w:rsidR="00C802E2" w:rsidRDefault="00C802E2" w:rsidP="00C802E2">
      <w:pPr>
        <w:spacing w:line="276" w:lineRule="auto"/>
        <w:ind w:right="-1"/>
        <w:jc w:val="both"/>
        <w:rPr>
          <w:sz w:val="28"/>
          <w:szCs w:val="28"/>
        </w:rPr>
      </w:pPr>
    </w:p>
    <w:p w:rsidR="00C802E2" w:rsidRDefault="00C802E2" w:rsidP="00C802E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Пример карточки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275"/>
        <w:gridCol w:w="1354"/>
        <w:gridCol w:w="1120"/>
        <w:gridCol w:w="1359"/>
        <w:gridCol w:w="993"/>
        <w:gridCol w:w="1842"/>
      </w:tblGrid>
      <w:tr w:rsidR="00C802E2" w:rsidTr="00C802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E2" w:rsidRDefault="00C802E2" w:rsidP="00C802E2">
            <w:pPr>
              <w:spacing w:line="276" w:lineRule="auto"/>
              <w:ind w:right="-1"/>
              <w:jc w:val="both"/>
            </w:pPr>
            <w:r w:rsidRPr="00EB45CC">
              <w:t xml:space="preserve">Фамилия </w:t>
            </w:r>
          </w:p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EB45CC"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EB45CC">
              <w:t>сравнение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EB45CC">
              <w:t>обобщение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EB45CC">
              <w:t>логика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E2" w:rsidRDefault="00C802E2" w:rsidP="00C802E2">
            <w:pPr>
              <w:spacing w:line="276" w:lineRule="auto"/>
              <w:ind w:right="-1"/>
              <w:jc w:val="both"/>
            </w:pPr>
            <w:r w:rsidRPr="00EB45CC">
              <w:t xml:space="preserve">смысловое </w:t>
            </w:r>
          </w:p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EB45CC">
              <w:t>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EB45CC">
              <w:t>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EB45CC">
              <w:t>определение понятий</w:t>
            </w:r>
          </w:p>
        </w:tc>
      </w:tr>
      <w:tr w:rsidR="00C802E2" w:rsidTr="00C802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EB45CC">
              <w:t>1 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E2" w:rsidRPr="00EB45CC" w:rsidRDefault="00C802E2" w:rsidP="00C802E2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</w:tbl>
    <w:p w:rsidR="00C802E2" w:rsidRDefault="00C802E2" w:rsidP="00C802E2">
      <w:pPr>
        <w:spacing w:line="276" w:lineRule="auto"/>
        <w:ind w:right="-1"/>
        <w:jc w:val="both"/>
      </w:pP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Слабые   учащиеся   могут   использовать   опорные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>конспекты, которые помогут ученику за короткий промежуток времени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>вспомнить основную информацию и сделать выводы по конкретной теме.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Кроме этого, контроль проводится в виде взаимопроверки, </w:t>
      </w:r>
      <w:proofErr w:type="spellStart"/>
      <w:r w:rsidRPr="00502733">
        <w:rPr>
          <w:color w:val="000000"/>
          <w:sz w:val="28"/>
          <w:szCs w:val="28"/>
        </w:rPr>
        <w:t>разноуровневых</w:t>
      </w:r>
      <w:proofErr w:type="spell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тестов, биологического диктанта. Использую приём «Хочу спросить»: любой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на уроке имеет право задать вопрос товарищу. При контроле применяются и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такие   задания:   подпиши   </w:t>
      </w:r>
      <w:proofErr w:type="gramStart"/>
      <w:r w:rsidRPr="00502733">
        <w:rPr>
          <w:color w:val="000000"/>
          <w:sz w:val="28"/>
          <w:szCs w:val="28"/>
        </w:rPr>
        <w:t>изображённое</w:t>
      </w:r>
      <w:proofErr w:type="gramEnd"/>
      <w:r w:rsidRPr="00502733">
        <w:rPr>
          <w:color w:val="000000"/>
          <w:sz w:val="28"/>
          <w:szCs w:val="28"/>
        </w:rPr>
        <w:t xml:space="preserve">   на   рисунке,   распознай   семена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растений,   вставь   пропущенные   слова,   найди   общие   закономерности,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установи соответствие биологических определений и терминов, игры.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Основная цель</w:t>
      </w:r>
      <w:r>
        <w:rPr>
          <w:color w:val="000000"/>
          <w:sz w:val="28"/>
          <w:szCs w:val="28"/>
        </w:rPr>
        <w:t xml:space="preserve">  </w:t>
      </w:r>
      <w:r w:rsidRPr="00502733">
        <w:rPr>
          <w:color w:val="000000"/>
          <w:sz w:val="28"/>
          <w:szCs w:val="28"/>
        </w:rPr>
        <w:t xml:space="preserve"> уроков</w:t>
      </w:r>
      <w:r>
        <w:rPr>
          <w:color w:val="000000"/>
          <w:sz w:val="28"/>
          <w:szCs w:val="28"/>
        </w:rPr>
        <w:t xml:space="preserve">  </w:t>
      </w:r>
      <w:r w:rsidRPr="00502733">
        <w:rPr>
          <w:color w:val="000000"/>
          <w:sz w:val="28"/>
          <w:szCs w:val="28"/>
        </w:rPr>
        <w:t xml:space="preserve"> игровой </w:t>
      </w:r>
      <w:r>
        <w:rPr>
          <w:color w:val="000000"/>
          <w:sz w:val="28"/>
          <w:szCs w:val="28"/>
        </w:rPr>
        <w:t xml:space="preserve">  </w:t>
      </w:r>
      <w:r w:rsidRPr="00502733">
        <w:rPr>
          <w:color w:val="000000"/>
          <w:sz w:val="28"/>
          <w:szCs w:val="28"/>
        </w:rPr>
        <w:t xml:space="preserve">педагогической </w:t>
      </w:r>
      <w:r>
        <w:rPr>
          <w:color w:val="000000"/>
          <w:sz w:val="28"/>
          <w:szCs w:val="28"/>
        </w:rPr>
        <w:t xml:space="preserve">  </w:t>
      </w:r>
      <w:r w:rsidRPr="00502733">
        <w:rPr>
          <w:color w:val="000000"/>
          <w:sz w:val="28"/>
          <w:szCs w:val="28"/>
        </w:rPr>
        <w:t>технологии – создание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условий для </w:t>
      </w:r>
      <w:r>
        <w:rPr>
          <w:color w:val="000000"/>
          <w:sz w:val="28"/>
          <w:szCs w:val="28"/>
        </w:rPr>
        <w:t xml:space="preserve">  </w:t>
      </w:r>
      <w:r w:rsidRPr="00502733">
        <w:rPr>
          <w:color w:val="000000"/>
          <w:sz w:val="28"/>
          <w:szCs w:val="28"/>
        </w:rPr>
        <w:t xml:space="preserve">проявления </w:t>
      </w:r>
      <w:r>
        <w:rPr>
          <w:color w:val="000000"/>
          <w:sz w:val="28"/>
          <w:szCs w:val="28"/>
        </w:rPr>
        <w:t xml:space="preserve">  </w:t>
      </w:r>
      <w:r w:rsidRPr="00502733">
        <w:rPr>
          <w:color w:val="000000"/>
          <w:sz w:val="28"/>
          <w:szCs w:val="28"/>
        </w:rPr>
        <w:t xml:space="preserve">познавательной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>активности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 xml:space="preserve"> учеников.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>На мой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взгляд,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 xml:space="preserve">наиболее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>приемлемая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 xml:space="preserve"> для реализации таких задач форма урока –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беседа   с   элементами   проблемно-поискового   подхода,   переходящая   </w:t>
      </w:r>
      <w:proofErr w:type="gramStart"/>
      <w:r w:rsidRPr="00502733">
        <w:rPr>
          <w:color w:val="000000"/>
          <w:sz w:val="28"/>
          <w:szCs w:val="28"/>
        </w:rPr>
        <w:t>в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дискуссию.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Использование проблемных ситуаций заставляет ученика мыслить, искать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выход, рассуждать, переживать радость от правильно найденного решения,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что способствует развитию активного познавательного интереса к предмету.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Использование креативных заданий в игровых ситуациях пополняет опыт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творческой   деятельности   учащихся.   Ученики   изобретают,   исследуют,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сочиняют,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 xml:space="preserve">создают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>новый для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 xml:space="preserve"> себя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 xml:space="preserve">образовательный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>продукт, а, значит,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развивают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 xml:space="preserve">способности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 xml:space="preserve">реализуют </w:t>
      </w:r>
      <w:r>
        <w:rPr>
          <w:color w:val="000000"/>
          <w:sz w:val="28"/>
          <w:szCs w:val="28"/>
        </w:rPr>
        <w:t xml:space="preserve"> </w:t>
      </w:r>
      <w:r w:rsidRPr="00502733">
        <w:rPr>
          <w:color w:val="000000"/>
          <w:sz w:val="28"/>
          <w:szCs w:val="28"/>
        </w:rPr>
        <w:t xml:space="preserve">личностный </w:t>
      </w:r>
      <w:r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Pr="00502733">
        <w:rPr>
          <w:color w:val="000000"/>
          <w:sz w:val="28"/>
          <w:szCs w:val="28"/>
        </w:rPr>
        <w:t>творческий потенциал.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502733">
        <w:rPr>
          <w:color w:val="000000"/>
          <w:sz w:val="28"/>
          <w:szCs w:val="28"/>
        </w:rPr>
        <w:t>Например,   метод   эвристических   вопросов   (Придумайте   3   вопроса   о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502733">
        <w:rPr>
          <w:color w:val="000000"/>
          <w:sz w:val="28"/>
          <w:szCs w:val="28"/>
        </w:rPr>
        <w:t>муравьях</w:t>
      </w:r>
      <w:proofErr w:type="gramEnd"/>
      <w:r w:rsidRPr="00502733">
        <w:rPr>
          <w:color w:val="000000"/>
          <w:sz w:val="28"/>
          <w:szCs w:val="28"/>
        </w:rPr>
        <w:t>, используя слова: зачем? почему? сравни), метод эвристического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502733">
        <w:rPr>
          <w:color w:val="000000"/>
          <w:sz w:val="28"/>
          <w:szCs w:val="28"/>
        </w:rPr>
        <w:lastRenderedPageBreak/>
        <w:t>исследования (Почему мы так говорим: как рыба в воде, нем, как рыба.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502733">
        <w:rPr>
          <w:color w:val="000000"/>
          <w:sz w:val="28"/>
          <w:szCs w:val="28"/>
        </w:rPr>
        <w:t>Верно ли это с биологической точки зрения?), метод образного видения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(Опишите амёбу обыкновенную, используя только прилагательные) и другие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задания.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По ходу урока предлагаются биологические задачи, ситуации, предметы </w:t>
      </w:r>
      <w:proofErr w:type="gramStart"/>
      <w:r w:rsidRPr="00502733">
        <w:rPr>
          <w:color w:val="000000"/>
          <w:sz w:val="28"/>
          <w:szCs w:val="28"/>
        </w:rPr>
        <w:t>для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конструирования, набор справочной литературы, информационные карточки,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которые приходится «разбирать». Ученики выдвигают гипотезы, проводят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исследования, уточняют знания.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Записанная   мысль   подвергается   взаимному   прочтению   (социализация).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Происходит сравнение своего проекта или проекта своей группы с другими </w:t>
      </w:r>
      <w:proofErr w:type="gramStart"/>
      <w:r w:rsidRPr="00502733">
        <w:rPr>
          <w:color w:val="000000"/>
          <w:sz w:val="28"/>
          <w:szCs w:val="28"/>
        </w:rPr>
        <w:t>с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целью обогатиться идеями других, убедиться в эффективности избранного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тобой пути поиска. Создается единый продукт группы (чаще малой) </w:t>
      </w:r>
      <w:proofErr w:type="gramStart"/>
      <w:r w:rsidRPr="00502733">
        <w:rPr>
          <w:color w:val="000000"/>
          <w:sz w:val="28"/>
          <w:szCs w:val="28"/>
        </w:rPr>
        <w:t>с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обобщением и развитием идей каждого учащегося (</w:t>
      </w:r>
      <w:proofErr w:type="spellStart"/>
      <w:r w:rsidRPr="00502733">
        <w:rPr>
          <w:color w:val="000000"/>
          <w:sz w:val="28"/>
          <w:szCs w:val="28"/>
        </w:rPr>
        <w:t>социоконструкция</w:t>
      </w:r>
      <w:proofErr w:type="spellEnd"/>
      <w:r w:rsidRPr="00502733">
        <w:rPr>
          <w:color w:val="000000"/>
          <w:sz w:val="28"/>
          <w:szCs w:val="28"/>
        </w:rPr>
        <w:t>).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Афиширование - предъявление продукта работы в мастерской всему классу.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Чаще всего используется «выставка» работ, что позволяет сэкономить время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и ознакомиться каждому ученику с каждой работой. Афиширование — одна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из форм социализации знаний. Автор может отвечать на вопросы </w:t>
      </w:r>
      <w:proofErr w:type="gramStart"/>
      <w:r w:rsidRPr="00502733">
        <w:rPr>
          <w:color w:val="000000"/>
          <w:sz w:val="28"/>
          <w:szCs w:val="28"/>
        </w:rPr>
        <w:t>по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2" w:name="3"/>
      <w:bookmarkEnd w:id="2"/>
      <w:r w:rsidRPr="00502733">
        <w:rPr>
          <w:color w:val="000000"/>
          <w:sz w:val="28"/>
          <w:szCs w:val="28"/>
        </w:rPr>
        <w:t>уточнению и пояснению к своей работе. Исключены оценки «эта работа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лучше», «вы ошиблись», «у нас правильно» и т. п. А в конце - рефлексия —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анализ движения собственной мысли, своей работы.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Биология как школьный предмет многопланова. При умелом использовании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личностно   ориентированных   технологий     можно   создать   условия   </w:t>
      </w:r>
      <w:proofErr w:type="gramStart"/>
      <w:r w:rsidRPr="00502733">
        <w:rPr>
          <w:color w:val="000000"/>
          <w:sz w:val="28"/>
          <w:szCs w:val="28"/>
        </w:rPr>
        <w:t>для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развития творческих способностей детей как при работе с </w:t>
      </w:r>
      <w:proofErr w:type="gramStart"/>
      <w:r w:rsidRPr="00502733">
        <w:rPr>
          <w:color w:val="000000"/>
          <w:sz w:val="28"/>
          <w:szCs w:val="28"/>
        </w:rPr>
        <w:t>природным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материалом,   натуральными   объектами,   так   и   при   «открытии»   детьми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общебиологических закономерностей и философских идей.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Эффективность   уроков   будет   наибольшей,   если   теоретические   знания,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полученные на уроке, будут реализованы в практической деятельности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ученика   или   же   теоретические   познания   будут   достигаться   в   ходе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собственных исследований. Исследовательская деятельность учащихся </w:t>
      </w:r>
      <w:proofErr w:type="gramStart"/>
      <w:r w:rsidRPr="00502733">
        <w:rPr>
          <w:color w:val="000000"/>
          <w:sz w:val="28"/>
          <w:szCs w:val="28"/>
        </w:rPr>
        <w:t>в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курсе изучения биологии </w:t>
      </w:r>
      <w:proofErr w:type="gramStart"/>
      <w:r w:rsidRPr="00502733">
        <w:rPr>
          <w:color w:val="000000"/>
          <w:sz w:val="28"/>
          <w:szCs w:val="28"/>
        </w:rPr>
        <w:t>направлена</w:t>
      </w:r>
      <w:proofErr w:type="gramEnd"/>
      <w:r w:rsidRPr="00502733">
        <w:rPr>
          <w:color w:val="000000"/>
          <w:sz w:val="28"/>
          <w:szCs w:val="28"/>
        </w:rPr>
        <w:t xml:space="preserve"> на развитие у учащихся навыков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самостоятельной работы, умение ставить эксперимент, вести наблюдение,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обрабатывать результаты, делать выводы, т. е. позволяет учащимся овладеть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алгоритмом исследовательской работы.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При подведении итогов уроков с применением </w:t>
      </w:r>
      <w:proofErr w:type="gramStart"/>
      <w:r w:rsidRPr="00502733">
        <w:rPr>
          <w:color w:val="000000"/>
          <w:sz w:val="28"/>
          <w:szCs w:val="28"/>
        </w:rPr>
        <w:t>личностно–ориентированной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технологии для осознания школьниками собственной деятельности и ее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результатов необходимо выставлять оценки и проводить рефлексию.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Развитие индивидуальных способностей обучающихся не оканчивается </w:t>
      </w:r>
      <w:proofErr w:type="gramStart"/>
      <w:r w:rsidRPr="00502733">
        <w:rPr>
          <w:color w:val="000000"/>
          <w:sz w:val="28"/>
          <w:szCs w:val="28"/>
        </w:rPr>
        <w:t>на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proofErr w:type="gramStart"/>
      <w:r w:rsidRPr="00502733">
        <w:rPr>
          <w:color w:val="000000"/>
          <w:sz w:val="28"/>
          <w:szCs w:val="28"/>
        </w:rPr>
        <w:t>уроках</w:t>
      </w:r>
      <w:proofErr w:type="gramEnd"/>
      <w:r w:rsidRPr="00502733">
        <w:rPr>
          <w:color w:val="000000"/>
          <w:sz w:val="28"/>
          <w:szCs w:val="28"/>
        </w:rPr>
        <w:t xml:space="preserve">. Личностно-ориентированный подход следует использовать в работе </w:t>
      </w:r>
      <w:proofErr w:type="gramStart"/>
      <w:r w:rsidRPr="00502733">
        <w:rPr>
          <w:color w:val="000000"/>
          <w:sz w:val="28"/>
          <w:szCs w:val="28"/>
        </w:rPr>
        <w:t>с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одаренными детьми в школе.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lastRenderedPageBreak/>
        <w:t>Конечно, провести личностно - ориентированный урок не так-то просто, а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использовать   основные   идеи   личностно-ориентированного   обучения   </w:t>
      </w:r>
      <w:proofErr w:type="gramStart"/>
      <w:r w:rsidRPr="00502733">
        <w:rPr>
          <w:color w:val="000000"/>
          <w:sz w:val="28"/>
          <w:szCs w:val="28"/>
        </w:rPr>
        <w:t>на</w:t>
      </w:r>
      <w:proofErr w:type="gramEnd"/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отдельных </w:t>
      </w:r>
      <w:proofErr w:type="gramStart"/>
      <w:r w:rsidRPr="00502733">
        <w:rPr>
          <w:color w:val="000000"/>
          <w:sz w:val="28"/>
          <w:szCs w:val="28"/>
        </w:rPr>
        <w:t>этапах</w:t>
      </w:r>
      <w:proofErr w:type="gramEnd"/>
      <w:r w:rsidRPr="00502733">
        <w:rPr>
          <w:color w:val="000000"/>
          <w:sz w:val="28"/>
          <w:szCs w:val="28"/>
        </w:rPr>
        <w:t xml:space="preserve"> урока сможет каждый.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 xml:space="preserve">Все ученики разные! Они - отдельные неповторимые </w:t>
      </w:r>
      <w:proofErr w:type="spellStart"/>
      <w:r w:rsidRPr="00502733">
        <w:rPr>
          <w:color w:val="000000"/>
          <w:sz w:val="28"/>
          <w:szCs w:val="28"/>
        </w:rPr>
        <w:t>мозаинки</w:t>
      </w:r>
      <w:proofErr w:type="spellEnd"/>
      <w:r w:rsidRPr="00502733">
        <w:rPr>
          <w:color w:val="000000"/>
          <w:sz w:val="28"/>
          <w:szCs w:val="28"/>
        </w:rPr>
        <w:t>, которые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составляют   яркий   красивый   мозаичный   рисунок   класса.   Класс   –   это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множество субъектов, у каждого из которых своя высота, своя планка, свое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особенное и неповторимое «я». Мы должны об этом всегда помнить – только</w:t>
      </w:r>
    </w:p>
    <w:p w:rsidR="00C802E2" w:rsidRPr="00502733" w:rsidRDefault="00C802E2" w:rsidP="00C802E2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02733">
        <w:rPr>
          <w:color w:val="000000"/>
          <w:sz w:val="28"/>
          <w:szCs w:val="28"/>
        </w:rPr>
        <w:t>тогда мы сможем помочь всем нашим ученикам стать успешными.</w:t>
      </w:r>
    </w:p>
    <w:p w:rsidR="00C802E2" w:rsidRPr="00DF11E7" w:rsidRDefault="00C802E2" w:rsidP="00C802E2">
      <w:pPr>
        <w:spacing w:after="150" w:line="276" w:lineRule="auto"/>
        <w:ind w:right="-1"/>
        <w:jc w:val="both"/>
        <w:rPr>
          <w:color w:val="333333"/>
          <w:sz w:val="28"/>
          <w:szCs w:val="28"/>
        </w:rPr>
      </w:pPr>
      <w:r w:rsidRPr="00502733">
        <w:rPr>
          <w:color w:val="333333"/>
          <w:sz w:val="28"/>
          <w:szCs w:val="28"/>
        </w:rPr>
        <w:t>Я убеждена, что педагог сегодня должен не столько учить, сколько понимать и чувствовать, как ребенок учится, пробуждать удовольствие от процесса учения.</w:t>
      </w:r>
      <w:r>
        <w:rPr>
          <w:color w:val="333333"/>
          <w:sz w:val="28"/>
          <w:szCs w:val="28"/>
        </w:rPr>
        <w:t xml:space="preserve"> </w:t>
      </w:r>
      <w:r w:rsidRPr="00502733">
        <w:rPr>
          <w:color w:val="333333"/>
          <w:sz w:val="28"/>
          <w:szCs w:val="28"/>
        </w:rPr>
        <w:t>Это и есть основная з</w:t>
      </w:r>
      <w:r>
        <w:rPr>
          <w:color w:val="333333"/>
          <w:sz w:val="28"/>
          <w:szCs w:val="28"/>
        </w:rPr>
        <w:t>адача личностно-ориентированного обучения.</w:t>
      </w:r>
    </w:p>
    <w:p w:rsidR="00C802E2" w:rsidRDefault="00C802E2" w:rsidP="00C802E2">
      <w:pPr>
        <w:shd w:val="clear" w:color="auto" w:fill="FFFFFF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</w:p>
    <w:p w:rsidR="00C802E2" w:rsidRDefault="00C802E2" w:rsidP="00C802E2">
      <w:pPr>
        <w:shd w:val="clear" w:color="auto" w:fill="FFFFFF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</w:p>
    <w:p w:rsidR="00C802E2" w:rsidRDefault="00C802E2" w:rsidP="00C802E2">
      <w:pPr>
        <w:shd w:val="clear" w:color="auto" w:fill="FFFFFF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</w:p>
    <w:p w:rsidR="00C802E2" w:rsidRDefault="00C802E2" w:rsidP="00C802E2">
      <w:pPr>
        <w:shd w:val="clear" w:color="auto" w:fill="FFFFFF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</w:p>
    <w:p w:rsidR="007F68A9" w:rsidRDefault="007F68A9" w:rsidP="00C802E2">
      <w:pPr>
        <w:ind w:right="-1"/>
        <w:jc w:val="both"/>
      </w:pPr>
    </w:p>
    <w:sectPr w:rsidR="007F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A8C"/>
    <w:multiLevelType w:val="multilevel"/>
    <w:tmpl w:val="9CDA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73"/>
    <w:rsid w:val="007F68A9"/>
    <w:rsid w:val="00C802E2"/>
    <w:rsid w:val="00E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2014-11-12T12:47:00Z</dcterms:created>
  <dcterms:modified xsi:type="dcterms:W3CDTF">2014-11-12T12:50:00Z</dcterms:modified>
</cp:coreProperties>
</file>