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9E" w:rsidRPr="00C254AA" w:rsidRDefault="009D0CEC" w:rsidP="00C476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C254AA">
        <w:rPr>
          <w:rFonts w:ascii="Times New Roman" w:eastAsia="Times New Roman" w:hAnsi="Times New Roman"/>
          <w:b/>
          <w:bCs/>
          <w:lang w:eastAsia="ru-RU"/>
        </w:rPr>
        <w:t xml:space="preserve">УЧЕБНО – </w:t>
      </w:r>
      <w:r w:rsidR="00C4769E" w:rsidRPr="00C254AA">
        <w:rPr>
          <w:rFonts w:ascii="Times New Roman" w:eastAsia="Times New Roman" w:hAnsi="Times New Roman"/>
          <w:b/>
          <w:bCs/>
          <w:lang w:eastAsia="ru-RU"/>
        </w:rPr>
        <w:t>ТЕМАТИЧЕСКОЕ</w:t>
      </w:r>
      <w:proofErr w:type="gramEnd"/>
      <w:r w:rsidRPr="00C254AA">
        <w:rPr>
          <w:rFonts w:ascii="Times New Roman" w:eastAsia="Times New Roman" w:hAnsi="Times New Roman"/>
          <w:b/>
          <w:bCs/>
          <w:lang w:eastAsia="ru-RU"/>
        </w:rPr>
        <w:t xml:space="preserve"> И КАЛЕНДАРНОЕ </w:t>
      </w:r>
      <w:r w:rsidR="00C4769E" w:rsidRPr="00C254AA">
        <w:rPr>
          <w:rFonts w:ascii="Times New Roman" w:eastAsia="Times New Roman" w:hAnsi="Times New Roman"/>
          <w:b/>
          <w:bCs/>
          <w:lang w:eastAsia="ru-RU"/>
        </w:rPr>
        <w:t xml:space="preserve"> ПЛАНИРОВАНИЕ</w:t>
      </w:r>
    </w:p>
    <w:p w:rsidR="00C4769E" w:rsidRPr="00C254AA" w:rsidRDefault="00C4769E" w:rsidP="00C476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254AA">
        <w:rPr>
          <w:rFonts w:ascii="Times New Roman" w:eastAsia="Times New Roman" w:hAnsi="Times New Roman"/>
          <w:b/>
          <w:bCs/>
          <w:lang w:eastAsia="ru-RU"/>
        </w:rPr>
        <w:t>9 класс</w:t>
      </w:r>
    </w:p>
    <w:p w:rsidR="009D0CEC" w:rsidRPr="00C254AA" w:rsidRDefault="009D0CEC" w:rsidP="00C476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54AA">
        <w:rPr>
          <w:rFonts w:ascii="Times New Roman" w:eastAsia="Times New Roman" w:hAnsi="Times New Roman"/>
          <w:bCs/>
          <w:sz w:val="24"/>
          <w:szCs w:val="24"/>
          <w:lang w:eastAsia="ru-RU"/>
        </w:rPr>
        <w:t>Количество часов на первое полугодие – 17</w:t>
      </w:r>
    </w:p>
    <w:p w:rsidR="009D0CEC" w:rsidRPr="00C254AA" w:rsidRDefault="009D0CEC" w:rsidP="00C476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54AA">
        <w:rPr>
          <w:rFonts w:ascii="Times New Roman" w:eastAsia="Times New Roman" w:hAnsi="Times New Roman"/>
          <w:bCs/>
          <w:sz w:val="24"/>
          <w:szCs w:val="24"/>
          <w:lang w:eastAsia="ru-RU"/>
        </w:rPr>
        <w:t>Всего: 35 часов; в неделю: 1 час</w:t>
      </w:r>
    </w:p>
    <w:p w:rsidR="009D0CEC" w:rsidRPr="00C254AA" w:rsidRDefault="009D0CEC" w:rsidP="00C476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54AA">
        <w:rPr>
          <w:rFonts w:ascii="Times New Roman" w:eastAsia="Times New Roman" w:hAnsi="Times New Roman"/>
          <w:bCs/>
          <w:sz w:val="24"/>
          <w:szCs w:val="24"/>
          <w:lang w:eastAsia="ru-RU"/>
        </w:rPr>
        <w:t>Плановых контрольных уроков: 2, зачётов: 4</w:t>
      </w:r>
    </w:p>
    <w:p w:rsidR="009D0CEC" w:rsidRPr="00C254AA" w:rsidRDefault="009D0CEC" w:rsidP="00C476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09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0"/>
        <w:gridCol w:w="1687"/>
        <w:gridCol w:w="2116"/>
        <w:gridCol w:w="1516"/>
        <w:gridCol w:w="1842"/>
        <w:gridCol w:w="1985"/>
        <w:gridCol w:w="1417"/>
        <w:gridCol w:w="1131"/>
        <w:gridCol w:w="785"/>
        <w:gridCol w:w="1182"/>
        <w:gridCol w:w="877"/>
      </w:tblGrid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0CEC" w:rsidRPr="00C254AA" w:rsidRDefault="009D0CEC" w:rsidP="00C476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9D0CEC" w:rsidRPr="00C254AA" w:rsidRDefault="009D0CEC" w:rsidP="00C476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C254A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  <w:p w:rsidR="009D0CEC" w:rsidRPr="00C254AA" w:rsidRDefault="009D0CEC" w:rsidP="00C476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Наименование раздела </w:t>
            </w:r>
            <w:proofErr w:type="spellStart"/>
            <w:r w:rsidRPr="00C254AA">
              <w:rPr>
                <w:rFonts w:ascii="Times New Roman" w:eastAsia="Times New Roman" w:hAnsi="Times New Roman"/>
                <w:lang w:eastAsia="ru-RU"/>
              </w:rPr>
              <w:t>програм</w:t>
            </w:r>
            <w:proofErr w:type="spellEnd"/>
          </w:p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мы</w:t>
            </w:r>
          </w:p>
        </w:tc>
        <w:tc>
          <w:tcPr>
            <w:tcW w:w="211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151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Тип 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урока</w:t>
            </w:r>
          </w:p>
        </w:tc>
        <w:tc>
          <w:tcPr>
            <w:tcW w:w="184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Виды деятельности</w:t>
            </w:r>
          </w:p>
        </w:tc>
        <w:tc>
          <w:tcPr>
            <w:tcW w:w="198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CD7626" w:rsidP="009D0C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Требования к уровню подготовки</w:t>
            </w:r>
          </w:p>
        </w:tc>
        <w:tc>
          <w:tcPr>
            <w:tcW w:w="141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Вид </w:t>
            </w:r>
          </w:p>
          <w:p w:rsidR="009D0CEC" w:rsidRPr="00C254AA" w:rsidRDefault="009D0CEC" w:rsidP="00C476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контроля.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9D0CE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Использование ИКТ</w:t>
            </w:r>
          </w:p>
        </w:tc>
        <w:tc>
          <w:tcPr>
            <w:tcW w:w="78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CD7626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205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Дата проведения</w:t>
            </w: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1-4</w:t>
            </w: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>Национальная безопасность России в мировом обществе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Россия в мировом сообществе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Национальные интересы России в современном мире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Национальные интересы России в социальной, международной и военной сферах</w:t>
            </w:r>
            <w:proofErr w:type="gramEnd"/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Знать и понимать национальные интересы России.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Основные угрозы национальным интересам и безопасности России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Концепция национальной безопасности России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Уметь определять опасности и угрозы.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Формирование общей культуры населения в области безопасности жизнедеятельности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Основные элементы </w:t>
            </w:r>
            <w:proofErr w:type="spellStart"/>
            <w:r w:rsidRPr="00C254AA">
              <w:rPr>
                <w:rFonts w:ascii="Times New Roman" w:eastAsia="Times New Roman" w:hAnsi="Times New Roman"/>
                <w:lang w:eastAsia="ru-RU"/>
              </w:rPr>
              <w:t>гос</w:t>
            </w:r>
            <w:proofErr w:type="spellEnd"/>
            <w:r w:rsidRPr="00C254AA">
              <w:rPr>
                <w:rFonts w:ascii="Times New Roman" w:eastAsia="Times New Roman" w:hAnsi="Times New Roman"/>
                <w:lang w:eastAsia="ru-RU"/>
              </w:rPr>
              <w:t>. системы обеспечения безопасности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Знать элементы культуры безопасности человека.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Уметь применять ЗУН в повседневной жизни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ситуационных</w:t>
            </w:r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задач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5-7</w:t>
            </w: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>Чрезвычайные ситуации природного и техногенного характера как угроза национальной безопасности России</w:t>
            </w: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Опасные и чрезвычайные ситуации, общие понятия и определения, их классификация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Виды и причины ЧС.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Знать ЧС различного характера.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Чрезвычайные ситуации природного характера, их причины и последствия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Алгоритмы поведения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Алгоритмы поведения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Уметь действовать при ЧС различного характера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Тестирование.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8-10</w:t>
            </w: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>Современный комплекс проблем безопасности социального характера</w:t>
            </w:r>
          </w:p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Военные угрозы национальной безопасности России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Виды угроз.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Оборона государства.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Знать угрозы.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Уметь противостоять им в повседневной жизни.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Международный терроризм - угроза национальной безопасности России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Виды терроризма.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Способы борьбы.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Наркобизнес как разновидность проявления международного терроризма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ситуационных</w:t>
            </w:r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задач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11-13</w:t>
            </w: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Функции я и задачи РСЧС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Знать элементы РСЧС и ГО.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Уметь действовать при ЧС мирного и военного времени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Цели и задачи ГО.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Обязанности граждан в области ГО И ЧС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МЧС России – </w:t>
            </w: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федеральный орган управления в области защиты населения и территории от чрезвычайных ситуаций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</w:t>
            </w: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Роль МЧС в </w:t>
            </w: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современных условиях.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Силы и средства МЧС.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ситуационных</w:t>
            </w:r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задач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14-18</w:t>
            </w: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Основные </w:t>
            </w:r>
            <w:proofErr w:type="gramStart"/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>мероприятии</w:t>
            </w:r>
            <w:proofErr w:type="gramEnd"/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>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Мониторинг и прогнозирование чрезвычайных ситуаций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Цель и подходы прогнозирования.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Семинар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Виды сооружений.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Мероприятия защиты.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Знать систему защиты.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Уметь использовать знания в жизни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Оповещение населения о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чрезвычайных </w:t>
            </w:r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ситуациях</w:t>
            </w:r>
            <w:proofErr w:type="gramEnd"/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Система оповещения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Знать сигналы оповещения.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Уметь действовать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Тестирование.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Эвакуация населения</w:t>
            </w:r>
          </w:p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Виды эвакуации.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Знать правила </w:t>
            </w:r>
            <w:proofErr w:type="spellStart"/>
            <w:r w:rsidRPr="00C254AA">
              <w:rPr>
                <w:rFonts w:ascii="Times New Roman" w:eastAsia="Times New Roman" w:hAnsi="Times New Roman"/>
                <w:lang w:eastAsia="ru-RU"/>
              </w:rPr>
              <w:t>эвакуации</w:t>
            </w:r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.У</w:t>
            </w:r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>меть</w:t>
            </w:r>
            <w:proofErr w:type="spell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применять алгоритм поведения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Аварийно-спасательные и другие неотложные </w:t>
            </w: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работы в очагах поражения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</w:t>
            </w: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Виды работ.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Задачи АСР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19-24</w:t>
            </w: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>Основы государственной политики по организации борьбы с терроризмом и наркобизнесом</w:t>
            </w: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Виды террористических акций, их цели и способы осуществления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Черты современного терроризма.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Знать опасность терроризма.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Уметь действовать при угрозе террористического акта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ситуационных</w:t>
            </w:r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задач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Нормативно-правовые акты. НАТК.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Семинар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Система борьбы с терроризмом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Формы борьбы. 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Ответственность за террористическую деятельность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Правила поведения при угрозе террористического акта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Алгоритм поведения.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Государственная политика противодействия </w:t>
            </w:r>
            <w:proofErr w:type="spellStart"/>
            <w:r w:rsidRPr="00C254AA">
              <w:rPr>
                <w:rFonts w:ascii="Times New Roman" w:eastAsia="Times New Roman" w:hAnsi="Times New Roman"/>
                <w:lang w:eastAsia="ru-RU"/>
              </w:rPr>
              <w:t>наркотизму</w:t>
            </w:r>
            <w:proofErr w:type="spellEnd"/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Меры борьбы с угрозой наркотизации страны.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Тестирование.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Профилактика наркомании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ситуационных</w:t>
            </w:r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задач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25-27</w:t>
            </w: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>Основы здорового образа жизни</w:t>
            </w: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Понятие здоровья, ЗОЖ.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Знать </w:t>
            </w:r>
            <w:r w:rsidRPr="00C254AA">
              <w:rPr>
                <w:rFonts w:ascii="Times New Roman" w:eastAsia="Times New Roman" w:hAnsi="Times New Roman"/>
                <w:lang w:eastAsia="ru-RU"/>
              </w:rPr>
              <w:t>об основах здорового образа жизни, факторах, укрепляющих и разрушающих здоровье.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C254AA">
              <w:rPr>
                <w:rFonts w:ascii="Times New Roman" w:eastAsia="Times New Roman" w:hAnsi="Times New Roman"/>
                <w:lang w:eastAsia="ru-RU"/>
              </w:rPr>
              <w:t>использовать полученные знания в повседневной жизни для ведения здорового образа жизни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Значение ЗОЖ для безопасности страны.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Семинар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Вопросы демографии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28-30</w:t>
            </w: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>Факторы, разрушающие репродуктивное здоровье</w:t>
            </w: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Ранние половые связи и их последствия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Причины РПС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Знать об опасностях РПС.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Уметь контролировать себя.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Инфекции, передаваемые половы путем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Виды ИППП, последствия.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Понятие о ВИЧ - инфекции и </w:t>
            </w:r>
            <w:proofErr w:type="spellStart"/>
            <w:r w:rsidRPr="00C254AA">
              <w:rPr>
                <w:rFonts w:ascii="Times New Roman" w:eastAsia="Times New Roman" w:hAnsi="Times New Roman"/>
                <w:lang w:eastAsia="ru-RU"/>
              </w:rPr>
              <w:t>СПИДе</w:t>
            </w:r>
            <w:proofErr w:type="spellEnd"/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Профилактика ВИЧ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Тестирование.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31-33</w:t>
            </w: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Брак и семья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Значение и задачи семьи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Знать основные положения Семейного кодекса РФ.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Семья и здоровый образ жизни человека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Функции семьи.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Основы семейного права в Российской Федерации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Положения Семейного кодекса РФ.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Индиви-дуальный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опрос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34-35</w:t>
            </w:r>
          </w:p>
        </w:tc>
        <w:tc>
          <w:tcPr>
            <w:tcW w:w="168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Основы медицинских знаний и оказание </w:t>
            </w:r>
            <w:r w:rsidRPr="00C254AA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первой медицинской помощи</w:t>
            </w: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Первая медицинская помощь при массовых </w:t>
            </w: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поражениях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Виды МП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Алгоритм.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Знать </w:t>
            </w:r>
            <w:r w:rsidRPr="00C254AA">
              <w:rPr>
                <w:rFonts w:ascii="Times New Roman" w:eastAsia="Times New Roman" w:hAnsi="Times New Roman"/>
                <w:lang w:eastAsia="ru-RU"/>
              </w:rPr>
              <w:t>об основах мед. Знаний.</w:t>
            </w:r>
          </w:p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Уметь </w:t>
            </w:r>
            <w:r w:rsidRPr="00C254A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использовать полученные знания в повседневной жизни 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0CEC" w:rsidRPr="00C254AA" w:rsidTr="009D0CEC">
        <w:trPr>
          <w:tblCellSpacing w:w="0" w:type="dxa"/>
        </w:trPr>
        <w:tc>
          <w:tcPr>
            <w:tcW w:w="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D0CEC" w:rsidRPr="00C254AA" w:rsidRDefault="009D0CEC" w:rsidP="00C476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Первая медицинская помощь при передозировке при приеме </w:t>
            </w:r>
            <w:proofErr w:type="spellStart"/>
            <w:r w:rsidRPr="00C254AA">
              <w:rPr>
                <w:rFonts w:ascii="Times New Roman" w:eastAsia="Times New Roman" w:hAnsi="Times New Roman"/>
                <w:lang w:eastAsia="ru-RU"/>
              </w:rPr>
              <w:t>психоактивных</w:t>
            </w:r>
            <w:proofErr w:type="spell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веществ</w:t>
            </w:r>
          </w:p>
        </w:tc>
        <w:tc>
          <w:tcPr>
            <w:tcW w:w="1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proofErr w:type="gramStart"/>
            <w:r w:rsidRPr="00C254AA">
              <w:rPr>
                <w:rFonts w:ascii="Times New Roman" w:eastAsia="Times New Roman" w:hAnsi="Times New Roman"/>
                <w:lang w:eastAsia="ru-RU"/>
              </w:rPr>
              <w:t>комп-лексного</w:t>
            </w:r>
            <w:proofErr w:type="spellEnd"/>
            <w:proofErr w:type="gramEnd"/>
            <w:r w:rsidRPr="00C254AA">
              <w:rPr>
                <w:rFonts w:ascii="Times New Roman" w:eastAsia="Times New Roman" w:hAnsi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Правила оказания МП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4AA">
              <w:rPr>
                <w:rFonts w:ascii="Times New Roman" w:eastAsia="Times New Roman" w:hAnsi="Times New Roman"/>
                <w:lang w:eastAsia="ru-RU"/>
              </w:rPr>
              <w:t>Тестирование.</w:t>
            </w:r>
          </w:p>
        </w:tc>
        <w:tc>
          <w:tcPr>
            <w:tcW w:w="11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D0CEC" w:rsidRPr="00C254AA" w:rsidRDefault="009D0CEC" w:rsidP="00C4769E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4769E" w:rsidRPr="00C254AA" w:rsidRDefault="00C4769E" w:rsidP="00C4769E">
      <w:pPr>
        <w:spacing w:before="100" w:beforeAutospacing="1" w:after="0" w:line="240" w:lineRule="auto"/>
        <w:rPr>
          <w:rFonts w:ascii="Times New Roman" w:eastAsia="Times New Roman" w:hAnsi="Times New Roman"/>
          <w:lang w:eastAsia="ru-RU"/>
        </w:rPr>
      </w:pPr>
    </w:p>
    <w:p w:rsidR="00410485" w:rsidRPr="00C254AA" w:rsidRDefault="00410485">
      <w:pPr>
        <w:rPr>
          <w:rFonts w:ascii="Times New Roman" w:hAnsi="Times New Roman"/>
        </w:rPr>
      </w:pPr>
    </w:p>
    <w:sectPr w:rsidR="00410485" w:rsidRPr="00C254AA" w:rsidSect="00C254A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69E"/>
    <w:rsid w:val="00212F61"/>
    <w:rsid w:val="00410485"/>
    <w:rsid w:val="005D4938"/>
    <w:rsid w:val="009871EA"/>
    <w:rsid w:val="009D0CEC"/>
    <w:rsid w:val="00C22FCC"/>
    <w:rsid w:val="00C254AA"/>
    <w:rsid w:val="00C4769E"/>
    <w:rsid w:val="00C955D6"/>
    <w:rsid w:val="00CD7626"/>
    <w:rsid w:val="00C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69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3D1B-2C76-4307-BDF4-D125387A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 </dc:creator>
  <cp:keywords/>
  <dc:description/>
  <cp:lastModifiedBy>Андрей</cp:lastModifiedBy>
  <cp:revision>3</cp:revision>
  <cp:lastPrinted>2013-09-09T17:59:00Z</cp:lastPrinted>
  <dcterms:created xsi:type="dcterms:W3CDTF">2013-09-09T18:01:00Z</dcterms:created>
  <dcterms:modified xsi:type="dcterms:W3CDTF">2013-09-09T18:01:00Z</dcterms:modified>
</cp:coreProperties>
</file>