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BD" w:rsidRDefault="008A2ABD" w:rsidP="008A2ABD">
      <w:pPr>
        <w:jc w:val="center"/>
        <w:rPr>
          <w:b/>
        </w:rPr>
      </w:pPr>
      <w:r w:rsidRPr="008A2ABD">
        <w:rPr>
          <w:b/>
        </w:rPr>
        <w:t>Войска воздушно-космической обороны России</w:t>
      </w:r>
    </w:p>
    <w:p w:rsidR="008B2716" w:rsidRDefault="008A2ABD" w:rsidP="008B2716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  <w:r w:rsidRPr="008A2ABD">
        <w:rPr>
          <w:b/>
          <w:bCs/>
          <w:shd w:val="clear" w:color="auto" w:fill="FFFFFF"/>
        </w:rPr>
        <w:t>Задачи ВКО</w:t>
      </w:r>
      <w:r w:rsidRPr="008A2ABD">
        <w:br/>
      </w:r>
      <w:r w:rsidRPr="008A2ABD">
        <w:rPr>
          <w:shd w:val="clear" w:color="auto" w:fill="FFFFFF"/>
        </w:rPr>
        <w:t>Основное предназначение</w:t>
      </w:r>
      <w:r w:rsidRPr="008A2AB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5" w:history="1">
        <w:r w:rsidRPr="008A2ABD">
          <w:rPr>
            <w:rStyle w:val="a4"/>
            <w:rFonts w:cs="Times New Roman"/>
            <w:color w:val="auto"/>
            <w:szCs w:val="24"/>
            <w:u w:val="none"/>
            <w:shd w:val="clear" w:color="auto" w:fill="FFFFFF"/>
          </w:rPr>
          <w:t>нового</w:t>
        </w:r>
      </w:hyperlink>
      <w:r w:rsidRPr="008A2AB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8A2ABD">
        <w:rPr>
          <w:shd w:val="clear" w:color="auto" w:fill="FFFFFF"/>
        </w:rPr>
        <w:t>рода войск - предупреждение о ракетном нападении и отражение ракетно-авиационного нападения из воздушно-космической среды на территорию Российской Федерации. После обнаружения нападения и доклада высшему руководству, применить все меры для уничтожения угрозы, подавить центры управления нападением и прикрыть важные объекты на Российской территории.</w:t>
      </w:r>
      <w:proofErr w:type="gramStart"/>
      <w:r w:rsidRPr="008A2ABD">
        <w:br/>
      </w:r>
      <w:r w:rsidRPr="008A2ABD">
        <w:rPr>
          <w:shd w:val="clear" w:color="auto" w:fill="FFFFFF"/>
        </w:rPr>
        <w:t>-</w:t>
      </w:r>
      <w:proofErr w:type="gramEnd"/>
      <w:r w:rsidRPr="008A2ABD">
        <w:rPr>
          <w:shd w:val="clear" w:color="auto" w:fill="FFFFFF"/>
        </w:rPr>
        <w:t>мгновенное информирование военно-политического руководства страны об обнаружении старта ракет с территории, контролируемой войсками ВКО;</w:t>
      </w:r>
      <w:r w:rsidRPr="008A2ABD">
        <w:br/>
      </w:r>
      <w:r w:rsidRPr="008A2ABD">
        <w:rPr>
          <w:shd w:val="clear" w:color="auto" w:fill="FFFFFF"/>
        </w:rPr>
        <w:t>-уничтожение обнаруженных ракет и боеголовок, выпущенных по территории Российской Федерации;</w:t>
      </w:r>
      <w:r w:rsidRPr="008A2ABD">
        <w:br/>
      </w:r>
      <w:r w:rsidRPr="008A2ABD">
        <w:rPr>
          <w:shd w:val="clear" w:color="auto" w:fill="FFFFFF"/>
        </w:rPr>
        <w:t>-обеспечение защиты главных пунктов</w:t>
      </w:r>
      <w:r w:rsidRPr="008A2AB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6" w:history="1">
        <w:r w:rsidRPr="008A2ABD">
          <w:rPr>
            <w:rStyle w:val="a4"/>
            <w:rFonts w:cs="Times New Roman"/>
            <w:color w:val="auto"/>
            <w:szCs w:val="24"/>
            <w:u w:val="none"/>
            <w:shd w:val="clear" w:color="auto" w:fill="FFFFFF"/>
          </w:rPr>
          <w:t>управления</w:t>
        </w:r>
      </w:hyperlink>
      <w:r w:rsidRPr="008A2ABD">
        <w:rPr>
          <w:rStyle w:val="apple-converted-space"/>
          <w:szCs w:val="24"/>
          <w:shd w:val="clear" w:color="auto" w:fill="FFFFFF"/>
        </w:rPr>
        <w:t xml:space="preserve"> </w:t>
      </w:r>
      <w:r w:rsidRPr="008A2ABD">
        <w:rPr>
          <w:shd w:val="clear" w:color="auto" w:fill="FFFFFF"/>
        </w:rPr>
        <w:t>страной и Вооруженными Силами, защита стратегических объектов отечества;</w:t>
      </w:r>
      <w:proofErr w:type="gramStart"/>
      <w:r w:rsidRPr="008A2ABD">
        <w:br/>
      </w:r>
      <w:r w:rsidRPr="008A2ABD">
        <w:rPr>
          <w:shd w:val="clear" w:color="auto" w:fill="FFFFFF"/>
        </w:rPr>
        <w:t>-</w:t>
      </w:r>
      <w:proofErr w:type="gramEnd"/>
      <w:r w:rsidRPr="008A2ABD">
        <w:rPr>
          <w:shd w:val="clear" w:color="auto" w:fill="FFFFFF"/>
        </w:rPr>
        <w:t>постоянное наблюдение за всеми космическими аппаратами, предотвращение угроз из космоса, создание паритета сил;</w:t>
      </w:r>
      <w:r w:rsidRPr="008A2ABD">
        <w:br/>
      </w:r>
      <w:r w:rsidRPr="008A2ABD">
        <w:rPr>
          <w:shd w:val="clear" w:color="auto" w:fill="FFFFFF"/>
        </w:rPr>
        <w:t>-вывод на орбиты новых космических объектов, постоянное управление спутниками и аппаратами орбитального и космического исполнения, управление гражданскими спутниками для сбора нужной информации</w:t>
      </w:r>
      <w:r w:rsidRPr="008A2ABD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417672" w:rsidRDefault="008A2ABD" w:rsidP="008B2716">
      <w:pPr>
        <w:pStyle w:val="a3"/>
        <w:rPr>
          <w:shd w:val="clear" w:color="auto" w:fill="FFFFFF"/>
        </w:rPr>
      </w:pPr>
      <w:r w:rsidRPr="008A2ABD">
        <w:rPr>
          <w:b/>
          <w:bCs/>
          <w:shd w:val="clear" w:color="auto" w:fill="FFFFFF"/>
        </w:rPr>
        <w:t>Состав ВКО</w:t>
      </w:r>
      <w:r w:rsidRPr="008A2ABD">
        <w:br/>
      </w:r>
      <w:r w:rsidRPr="008A2ABD">
        <w:rPr>
          <w:shd w:val="clear" w:color="auto" w:fill="FFFFFF"/>
        </w:rPr>
        <w:t>В состав подразделений космического направления входят:</w:t>
      </w:r>
      <w:r w:rsidRPr="008A2ABD">
        <w:br/>
      </w:r>
      <w:r w:rsidRPr="008A2ABD">
        <w:rPr>
          <w:shd w:val="clear" w:color="auto" w:fill="FFFFFF"/>
        </w:rPr>
        <w:t>- система предупреждения о ракетном нападении, состоящая из орбитальной группировки в три спутника, один УС-КМО и 2 УС-КС;</w:t>
      </w:r>
      <w:r w:rsidRPr="008A2ABD">
        <w:br/>
      </w:r>
      <w:r w:rsidRPr="008A2ABD">
        <w:rPr>
          <w:shd w:val="clear" w:color="auto" w:fill="FFFFFF"/>
        </w:rPr>
        <w:t>- главный центр испытаний и</w:t>
      </w:r>
      <w:r w:rsidRPr="008A2AB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7" w:history="1">
        <w:r w:rsidRPr="008A2ABD">
          <w:rPr>
            <w:rStyle w:val="a4"/>
            <w:rFonts w:cs="Times New Roman"/>
            <w:color w:val="auto"/>
            <w:szCs w:val="24"/>
            <w:u w:val="none"/>
            <w:shd w:val="clear" w:color="auto" w:fill="FFFFFF"/>
          </w:rPr>
          <w:t>управления</w:t>
        </w:r>
      </w:hyperlink>
      <w:r w:rsidRPr="008A2AB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8A2ABD">
        <w:rPr>
          <w:shd w:val="clear" w:color="auto" w:fill="FFFFFF"/>
        </w:rPr>
        <w:t>орбитальной группировкой;</w:t>
      </w:r>
      <w:r w:rsidRPr="008A2ABD">
        <w:br/>
      </w:r>
      <w:r w:rsidRPr="008A2ABD">
        <w:rPr>
          <w:shd w:val="clear" w:color="auto" w:fill="FFFFFF"/>
        </w:rPr>
        <w:t>- космодром Плесецк;</w:t>
      </w:r>
      <w:r w:rsidRPr="008A2ABD">
        <w:br/>
      </w:r>
      <w:r w:rsidRPr="008A2ABD">
        <w:rPr>
          <w:shd w:val="clear" w:color="auto" w:fill="FFFFFF"/>
        </w:rPr>
        <w:t xml:space="preserve">- система контроля космического пространства, состоящая </w:t>
      </w:r>
      <w:proofErr w:type="gramStart"/>
      <w:r w:rsidRPr="008A2ABD">
        <w:rPr>
          <w:shd w:val="clear" w:color="auto" w:fill="FFFFFF"/>
        </w:rPr>
        <w:t>из</w:t>
      </w:r>
      <w:proofErr w:type="gramEnd"/>
      <w:r w:rsidRPr="008A2ABD">
        <w:rPr>
          <w:shd w:val="clear" w:color="auto" w:fill="FFFFFF"/>
        </w:rPr>
        <w:t>:</w:t>
      </w:r>
      <w:r w:rsidRPr="008A2ABD">
        <w:br/>
      </w:r>
      <w:r w:rsidRPr="008A2ABD">
        <w:rPr>
          <w:shd w:val="clear" w:color="auto" w:fill="FFFFFF"/>
        </w:rPr>
        <w:t>Командного пункта ПКО и ККП;</w:t>
      </w:r>
      <w:r w:rsidRPr="008A2ABD">
        <w:br/>
      </w:r>
      <w:r w:rsidRPr="008A2ABD">
        <w:rPr>
          <w:shd w:val="clear" w:color="auto" w:fill="FFFFFF"/>
        </w:rPr>
        <w:t>Комплекса «Крона», расположенного на Северном Кавказе;</w:t>
      </w:r>
      <w:r w:rsidRPr="008A2ABD">
        <w:br/>
      </w:r>
      <w:r w:rsidRPr="008A2ABD">
        <w:rPr>
          <w:shd w:val="clear" w:color="auto" w:fill="FFFFFF"/>
        </w:rPr>
        <w:t>Комплекса «Окно», расположенного в Таджикистане;</w:t>
      </w:r>
      <w:r w:rsidRPr="008A2ABD">
        <w:br/>
      </w:r>
      <w:r w:rsidRPr="008A2ABD">
        <w:rPr>
          <w:shd w:val="clear" w:color="auto" w:fill="FFFFFF"/>
        </w:rPr>
        <w:t>Комплекса «Момент», расположенного в Подмосковье;</w:t>
      </w:r>
      <w:r w:rsidRPr="008A2ABD">
        <w:br/>
      </w:r>
      <w:r w:rsidRPr="008A2ABD">
        <w:rPr>
          <w:shd w:val="clear" w:color="auto" w:fill="FFFFFF"/>
        </w:rPr>
        <w:t>Комплекса «Крона-Н», расположенного на Дальнем Востоке;</w:t>
      </w:r>
      <w:r w:rsidRPr="008A2ABD">
        <w:br/>
      </w:r>
      <w:r w:rsidRPr="008A2ABD">
        <w:rPr>
          <w:shd w:val="clear" w:color="auto" w:fill="FFFFFF"/>
        </w:rPr>
        <w:t>Система оповещения о пролете спец</w:t>
      </w:r>
      <w:r>
        <w:rPr>
          <w:shd w:val="clear" w:color="auto" w:fill="FFFFFF"/>
        </w:rPr>
        <w:t xml:space="preserve">иальных </w:t>
      </w:r>
      <w:proofErr w:type="gramStart"/>
      <w:r w:rsidRPr="008A2ABD">
        <w:rPr>
          <w:shd w:val="clear" w:color="auto" w:fill="FFFFFF"/>
        </w:rPr>
        <w:t>КО</w:t>
      </w:r>
      <w:proofErr w:type="gramEnd"/>
      <w:r w:rsidRPr="008A2ABD">
        <w:rPr>
          <w:shd w:val="clear" w:color="auto" w:fill="FFFFFF"/>
        </w:rPr>
        <w:t>;</w:t>
      </w:r>
      <w:r w:rsidRPr="008A2ABD">
        <w:br/>
      </w:r>
      <w:r w:rsidRPr="008A2ABD">
        <w:rPr>
          <w:shd w:val="clear" w:color="auto" w:fill="FFFFFF"/>
        </w:rPr>
        <w:t>Всех РЛС «Днепр»;</w:t>
      </w:r>
      <w:r w:rsidRPr="008A2ABD">
        <w:br/>
      </w:r>
      <w:r w:rsidRPr="008A2ABD">
        <w:rPr>
          <w:shd w:val="clear" w:color="auto" w:fill="FFFFFF"/>
        </w:rPr>
        <w:t>Всех РЛС «Дарьял»;</w:t>
      </w:r>
      <w:r w:rsidRPr="008A2ABD">
        <w:br/>
      </w:r>
      <w:r w:rsidRPr="008A2ABD">
        <w:rPr>
          <w:shd w:val="clear" w:color="auto" w:fill="FFFFFF"/>
        </w:rPr>
        <w:t>Станции «Волга», расположенной в Барановичах;</w:t>
      </w:r>
      <w:r w:rsidRPr="008A2ABD">
        <w:br/>
      </w:r>
      <w:r w:rsidRPr="008A2ABD">
        <w:rPr>
          <w:shd w:val="clear" w:color="auto" w:fill="FFFFFF"/>
        </w:rPr>
        <w:t>Станции «Дунай-ЗУ», станции ПРО «Дон-2Н», расположенных в Подмосковье;</w:t>
      </w:r>
      <w:r w:rsidRPr="008A2ABD">
        <w:br/>
      </w:r>
      <w:r w:rsidRPr="008A2ABD">
        <w:rPr>
          <w:shd w:val="clear" w:color="auto" w:fill="FFFFFF"/>
        </w:rPr>
        <w:t>Станции «Азов», расположенной на Камчатке;</w:t>
      </w:r>
      <w:r w:rsidRPr="008A2ABD">
        <w:br/>
      </w:r>
      <w:r w:rsidRPr="008A2ABD">
        <w:rPr>
          <w:shd w:val="clear" w:color="auto" w:fill="FFFFFF"/>
        </w:rPr>
        <w:t xml:space="preserve">Станций «Сажень-Т и </w:t>
      </w:r>
      <w:proofErr w:type="gramStart"/>
      <w:r w:rsidRPr="008A2ABD">
        <w:rPr>
          <w:shd w:val="clear" w:color="auto" w:fill="FFFFFF"/>
        </w:rPr>
        <w:t>-С</w:t>
      </w:r>
      <w:proofErr w:type="gramEnd"/>
      <w:r w:rsidRPr="008A2ABD">
        <w:rPr>
          <w:shd w:val="clear" w:color="auto" w:fill="FFFFFF"/>
        </w:rPr>
        <w:t>»;</w:t>
      </w:r>
      <w:r w:rsidRPr="008A2ABD">
        <w:br/>
      </w:r>
      <w:r w:rsidRPr="008A2ABD">
        <w:rPr>
          <w:shd w:val="clear" w:color="auto" w:fill="FFFFFF"/>
        </w:rPr>
        <w:t>Станций «Воронеж-М и -ДМ»;</w:t>
      </w:r>
      <w:r w:rsidRPr="008A2ABD">
        <w:br/>
      </w:r>
      <w:r w:rsidRPr="008A2ABD">
        <w:rPr>
          <w:shd w:val="clear" w:color="auto" w:fill="FFFFFF"/>
        </w:rPr>
        <w:t>Система контроля может пользоваться сетью «НСОС» на территории СНГ, также система берет данные с «COSPAR», «OOH» и «NASA».</w:t>
      </w:r>
      <w:r w:rsidRPr="008A2ABD">
        <w:br/>
      </w:r>
      <w:r w:rsidRPr="008A2ABD">
        <w:rPr>
          <w:shd w:val="clear" w:color="auto" w:fill="FFFFFF"/>
        </w:rPr>
        <w:t>В состав подразделений противоракетного и противовоздушного направления входят:</w:t>
      </w:r>
      <w:r w:rsidRPr="008A2ABD">
        <w:br/>
      </w:r>
      <w:r w:rsidRPr="008A2ABD">
        <w:rPr>
          <w:shd w:val="clear" w:color="auto" w:fill="FFFFFF"/>
        </w:rPr>
        <w:t>- дивизия противоракетной обороны, расположенная в Подмосковье;</w:t>
      </w:r>
      <w:r w:rsidRPr="008A2ABD">
        <w:br/>
      </w:r>
      <w:r w:rsidRPr="008A2ABD">
        <w:rPr>
          <w:shd w:val="clear" w:color="auto" w:fill="FFFFFF"/>
        </w:rPr>
        <w:t>- 3 зенитно-ракетные бригады «С-400», расположенные в Подмосковье;</w:t>
      </w:r>
      <w:r w:rsidRPr="008A2ABD">
        <w:br/>
      </w:r>
      <w:r w:rsidRPr="008A2ABD">
        <w:rPr>
          <w:shd w:val="clear" w:color="auto" w:fill="FFFFFF"/>
        </w:rPr>
        <w:t>- ожидается несколько зенитно-ракетных бригад «С-500» до 2020 года;</w:t>
      </w:r>
    </w:p>
    <w:p w:rsidR="008A2ABD" w:rsidRPr="008A2ABD" w:rsidRDefault="008A2ABD" w:rsidP="008A2ABD">
      <w:pPr>
        <w:pStyle w:val="a3"/>
        <w:rPr>
          <w:b/>
        </w:rPr>
      </w:pPr>
      <w:r w:rsidRPr="008A2ABD">
        <w:rPr>
          <w:b/>
        </w:rPr>
        <w:t>Орбитальная группировка</w:t>
      </w:r>
    </w:p>
    <w:p w:rsidR="008B2716" w:rsidRDefault="008A2ABD" w:rsidP="008A2ABD">
      <w:pPr>
        <w:pStyle w:val="a3"/>
        <w:rPr>
          <w:rFonts w:cs="Times New Roman"/>
        </w:rPr>
      </w:pPr>
      <w:r w:rsidRPr="008A2ABD">
        <w:t>Орбит</w:t>
      </w:r>
      <w:r>
        <w:t>альная группировка России в 2012 году состояла из 110</w:t>
      </w:r>
      <w:r w:rsidRPr="008A2ABD">
        <w:t xml:space="preserve"> </w:t>
      </w:r>
      <w:r w:rsidR="008B2716">
        <w:t>космических аппаратов. Из них 50</w:t>
      </w:r>
      <w:r w:rsidRPr="008A2ABD">
        <w:t xml:space="preserve"> спутников оборонного назначения, 21 — двойного назначения и 39 космических аппаратов научного и социально-</w:t>
      </w:r>
      <w:r w:rsidR="008B2716">
        <w:t>экономического назначения.</w:t>
      </w:r>
    </w:p>
    <w:p w:rsidR="008B2716" w:rsidRDefault="008B2716" w:rsidP="008B2716"/>
    <w:p w:rsidR="008A2ABD" w:rsidRPr="008B2716" w:rsidRDefault="008B2716" w:rsidP="008B2716">
      <w:r>
        <w:rPr>
          <w:noProof/>
          <w:lang w:eastAsia="ru-RU"/>
        </w:rPr>
        <w:lastRenderedPageBreak/>
        <w:drawing>
          <wp:inline distT="0" distB="0" distL="0" distR="0" wp14:anchorId="765DABCC" wp14:editId="3C99B813">
            <wp:extent cx="6410325" cy="7181850"/>
            <wp:effectExtent l="0" t="0" r="9525" b="0"/>
            <wp:docPr id="1" name="Рисунок 1" descr="Войска воздушно-космической обороны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йска воздушно-космической обороны Росс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5" b="25926"/>
                    <a:stretch/>
                  </pic:blipFill>
                  <pic:spPr bwMode="auto">
                    <a:xfrm>
                      <a:off x="0" y="0"/>
                      <a:ext cx="6409541" cy="718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ABD" w:rsidRPr="008B2716" w:rsidSect="008A2AB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BD"/>
    <w:rsid w:val="00091218"/>
    <w:rsid w:val="000972D7"/>
    <w:rsid w:val="00213373"/>
    <w:rsid w:val="00264962"/>
    <w:rsid w:val="00274A41"/>
    <w:rsid w:val="004443CE"/>
    <w:rsid w:val="00456D75"/>
    <w:rsid w:val="00481811"/>
    <w:rsid w:val="005A7E0E"/>
    <w:rsid w:val="00627B00"/>
    <w:rsid w:val="00726594"/>
    <w:rsid w:val="008A2ABD"/>
    <w:rsid w:val="008B2716"/>
    <w:rsid w:val="00965C97"/>
    <w:rsid w:val="00D8442F"/>
    <w:rsid w:val="00DE5694"/>
    <w:rsid w:val="00D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C97"/>
    <w:pPr>
      <w:spacing w:after="0" w:line="240" w:lineRule="auto"/>
    </w:pPr>
    <w:rPr>
      <w:rFonts w:eastAsiaTheme="minorHAnsi" w:cstheme="minorBidi"/>
      <w:szCs w:val="22"/>
    </w:rPr>
  </w:style>
  <w:style w:type="character" w:customStyle="1" w:styleId="apple-converted-space">
    <w:name w:val="apple-converted-space"/>
    <w:basedOn w:val="a0"/>
    <w:rsid w:val="008A2ABD"/>
  </w:style>
  <w:style w:type="character" w:styleId="a4">
    <w:name w:val="Hyperlink"/>
    <w:basedOn w:val="a0"/>
    <w:uiPriority w:val="99"/>
    <w:semiHidden/>
    <w:unhideWhenUsed/>
    <w:rsid w:val="008A2A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C97"/>
    <w:pPr>
      <w:spacing w:after="0" w:line="240" w:lineRule="auto"/>
    </w:pPr>
    <w:rPr>
      <w:rFonts w:eastAsiaTheme="minorHAnsi" w:cstheme="minorBidi"/>
      <w:szCs w:val="22"/>
    </w:rPr>
  </w:style>
  <w:style w:type="character" w:customStyle="1" w:styleId="apple-converted-space">
    <w:name w:val="apple-converted-space"/>
    <w:basedOn w:val="a0"/>
    <w:rsid w:val="008A2ABD"/>
  </w:style>
  <w:style w:type="character" w:styleId="a4">
    <w:name w:val="Hyperlink"/>
    <w:basedOn w:val="a0"/>
    <w:uiPriority w:val="99"/>
    <w:semiHidden/>
    <w:unhideWhenUsed/>
    <w:rsid w:val="008A2A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2013-01-05T14:28:00Z</dcterms:created>
  <dcterms:modified xsi:type="dcterms:W3CDTF">2013-01-05T14:46:00Z</dcterms:modified>
</cp:coreProperties>
</file>