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03" w:rsidRPr="00620D03" w:rsidRDefault="00620D03" w:rsidP="00620D03">
      <w:pPr>
        <w:spacing w:before="240" w:after="240" w:line="240" w:lineRule="auto"/>
        <w:jc w:val="center"/>
        <w:outlineLvl w:val="1"/>
        <w:rPr>
          <w:rFonts w:ascii="Comic Sans MS" w:eastAsia="Times New Roman" w:hAnsi="Comic Sans MS" w:cs="Segoe UI"/>
          <w:b/>
          <w:bCs/>
          <w:color w:val="00B0F0"/>
          <w:sz w:val="28"/>
          <w:szCs w:val="28"/>
          <w:lang w:eastAsia="ru-RU"/>
        </w:rPr>
      </w:pPr>
      <w:r w:rsidRPr="00620D03">
        <w:rPr>
          <w:rFonts w:ascii="Comic Sans MS" w:eastAsia="Times New Roman" w:hAnsi="Comic Sans MS" w:cs="Segoe UI"/>
          <w:b/>
          <w:bCs/>
          <w:color w:val="00B0F0"/>
          <w:sz w:val="28"/>
          <w:szCs w:val="28"/>
          <w:lang w:eastAsia="ru-RU"/>
        </w:rPr>
        <w:t>Игровые технологии на уроках физической культуры</w:t>
      </w:r>
    </w:p>
    <w:p w:rsidR="00620D03" w:rsidRPr="00620D03" w:rsidRDefault="00620D03" w:rsidP="00620D03">
      <w:pPr>
        <w:rPr>
          <w:rFonts w:ascii="Comic Sans MS" w:hAnsi="Comic Sans MS"/>
          <w:sz w:val="24"/>
          <w:szCs w:val="24"/>
        </w:rPr>
      </w:pPr>
      <w:r w:rsidRPr="00620D03">
        <w:rPr>
          <w:rFonts w:ascii="Comic Sans MS" w:hAnsi="Comic Sans MS"/>
          <w:sz w:val="24"/>
          <w:szCs w:val="24"/>
        </w:rPr>
        <w:t xml:space="preserve">Игровая деятельность занимает важно место в образовательном процессе. </w:t>
      </w:r>
    </w:p>
    <w:p w:rsidR="00620D03" w:rsidRPr="00620D03" w:rsidRDefault="00620D03" w:rsidP="00620D03">
      <w:pPr>
        <w:rPr>
          <w:rFonts w:ascii="Comic Sans MS" w:hAnsi="Comic Sans MS"/>
          <w:sz w:val="24"/>
          <w:szCs w:val="24"/>
        </w:rPr>
      </w:pPr>
      <w:r w:rsidRPr="00620D03">
        <w:rPr>
          <w:rFonts w:ascii="Comic Sans MS" w:hAnsi="Comic Sans MS"/>
          <w:sz w:val="24"/>
          <w:szCs w:val="24"/>
        </w:rPr>
        <w:t xml:space="preserve">Ценность игровой деятельности заключается в том, что она учитывает психолого-педагогическую природу ребенка, отвечает его потребностям и интересам. </w:t>
      </w:r>
    </w:p>
    <w:p w:rsidR="00620D03" w:rsidRPr="00620D03" w:rsidRDefault="00620D03" w:rsidP="00620D03">
      <w:pPr>
        <w:rPr>
          <w:rFonts w:ascii="Comic Sans MS" w:hAnsi="Comic Sans MS"/>
          <w:sz w:val="24"/>
          <w:szCs w:val="24"/>
        </w:rPr>
      </w:pPr>
      <w:r w:rsidRPr="00620D03">
        <w:rPr>
          <w:rFonts w:ascii="Comic Sans MS" w:hAnsi="Comic Sans MS"/>
          <w:sz w:val="24"/>
          <w:szCs w:val="24"/>
        </w:rPr>
        <w:t>Игра формирует типовые навыки социального поведения, специфические системы ценностей, ориентацию на групповые и индивидуальные действия, развивает стереотипы поведения в человеческих общностях. </w:t>
      </w:r>
    </w:p>
    <w:p w:rsidR="00620D03" w:rsidRPr="00620D03" w:rsidRDefault="00620D03" w:rsidP="00620D03">
      <w:pPr>
        <w:rPr>
          <w:rFonts w:ascii="Comic Sans MS" w:hAnsi="Comic Sans MS"/>
          <w:sz w:val="24"/>
          <w:szCs w:val="24"/>
        </w:rPr>
      </w:pPr>
      <w:r w:rsidRPr="00620D03">
        <w:rPr>
          <w:rFonts w:ascii="Comic Sans MS" w:hAnsi="Comic Sans MS"/>
          <w:sz w:val="24"/>
          <w:szCs w:val="24"/>
        </w:rPr>
        <w:t>Игровая деятельность на уроках в школе дает возможность:</w:t>
      </w:r>
    </w:p>
    <w:p w:rsidR="00620D03" w:rsidRPr="00F9345B" w:rsidRDefault="00620D03" w:rsidP="00F9345B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9345B">
        <w:rPr>
          <w:rFonts w:ascii="Comic Sans MS" w:hAnsi="Comic Sans MS"/>
          <w:sz w:val="24"/>
          <w:szCs w:val="24"/>
        </w:rPr>
        <w:t xml:space="preserve">повысить у обучающихся интерес к учебным занятиям, </w:t>
      </w:r>
    </w:p>
    <w:p w:rsidR="00F9345B" w:rsidRPr="00F9345B" w:rsidRDefault="00620D03" w:rsidP="00F9345B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9345B">
        <w:rPr>
          <w:rFonts w:ascii="Comic Sans MS" w:hAnsi="Comic Sans MS"/>
          <w:sz w:val="24"/>
          <w:szCs w:val="24"/>
        </w:rPr>
        <w:t xml:space="preserve">позволяет усвоить большее количество информации, основанной на примерах конкретной деятельности, моделируемой в игре, </w:t>
      </w:r>
    </w:p>
    <w:p w:rsidR="00F9345B" w:rsidRPr="00F9345B" w:rsidRDefault="00620D03" w:rsidP="00F9345B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9345B">
        <w:rPr>
          <w:rFonts w:ascii="Comic Sans MS" w:hAnsi="Comic Sans MS"/>
          <w:sz w:val="24"/>
          <w:szCs w:val="24"/>
        </w:rPr>
        <w:t>помогает ребятам в процессе игры научиться принимать ответственные решения в сложных ситуациях.</w:t>
      </w:r>
    </w:p>
    <w:p w:rsidR="00F9345B" w:rsidRDefault="00620D03" w:rsidP="00620D03">
      <w:pPr>
        <w:rPr>
          <w:rFonts w:ascii="Comic Sans MS" w:hAnsi="Comic Sans MS"/>
          <w:sz w:val="24"/>
          <w:szCs w:val="24"/>
        </w:rPr>
      </w:pPr>
      <w:r w:rsidRPr="00620D03">
        <w:rPr>
          <w:rFonts w:ascii="Comic Sans MS" w:hAnsi="Comic Sans MS"/>
          <w:sz w:val="24"/>
          <w:szCs w:val="24"/>
        </w:rPr>
        <w:t xml:space="preserve"> Использование игровых форм занятий ведет к повышению творческого потенциала обучаемых и к более глубокому, осмысленному и быстрому освоению материала. </w:t>
      </w:r>
      <w:proofErr w:type="spellStart"/>
      <w:r w:rsidRPr="00620D03">
        <w:rPr>
          <w:rFonts w:ascii="Comic Sans MS" w:hAnsi="Comic Sans MS"/>
          <w:sz w:val="24"/>
          <w:szCs w:val="24"/>
        </w:rPr>
        <w:t>Самоценность</w:t>
      </w:r>
      <w:proofErr w:type="spellEnd"/>
      <w:r w:rsidRPr="00620D03">
        <w:rPr>
          <w:rFonts w:ascii="Comic Sans MS" w:hAnsi="Comic Sans MS"/>
          <w:sz w:val="24"/>
          <w:szCs w:val="24"/>
        </w:rPr>
        <w:t xml:space="preserve"> игры заключается в том, что она осуществляется не под давлением жизненной необходимости. Игра – это проявление желания действовать.</w:t>
      </w:r>
    </w:p>
    <w:p w:rsidR="00F87621" w:rsidRPr="00620D03" w:rsidRDefault="00620D03" w:rsidP="00620D03">
      <w:pPr>
        <w:rPr>
          <w:rFonts w:ascii="Comic Sans MS" w:hAnsi="Comic Sans MS"/>
          <w:sz w:val="24"/>
          <w:szCs w:val="24"/>
        </w:rPr>
      </w:pPr>
      <w:r w:rsidRPr="00F9345B">
        <w:rPr>
          <w:rFonts w:ascii="Comic Sans MS" w:hAnsi="Comic Sans MS"/>
          <w:color w:val="00B0F0"/>
          <w:sz w:val="24"/>
          <w:szCs w:val="24"/>
        </w:rPr>
        <w:t xml:space="preserve"> Игровые формы работы в учебном процессе могут нести ряд функций:</w:t>
      </w:r>
      <w:r w:rsidRPr="00F9345B">
        <w:rPr>
          <w:rFonts w:ascii="Comic Sans MS" w:hAnsi="Comic Sans MS"/>
          <w:color w:val="00B0F0"/>
          <w:sz w:val="24"/>
          <w:szCs w:val="24"/>
        </w:rPr>
        <w:br/>
      </w:r>
      <w:r w:rsidRPr="00620D03">
        <w:rPr>
          <w:rFonts w:ascii="Comic Sans MS" w:hAnsi="Comic Sans MS"/>
          <w:sz w:val="24"/>
          <w:szCs w:val="24"/>
        </w:rPr>
        <w:t>- обучающая;</w:t>
      </w:r>
      <w:r w:rsidRPr="00620D03">
        <w:rPr>
          <w:rFonts w:ascii="Comic Sans MS" w:hAnsi="Comic Sans MS"/>
          <w:sz w:val="24"/>
          <w:szCs w:val="24"/>
        </w:rPr>
        <w:br/>
        <w:t>- воспитательная;</w:t>
      </w:r>
      <w:r w:rsidRPr="00620D03">
        <w:rPr>
          <w:rFonts w:ascii="Comic Sans MS" w:hAnsi="Comic Sans MS"/>
          <w:sz w:val="24"/>
          <w:szCs w:val="24"/>
        </w:rPr>
        <w:br/>
        <w:t>- развивающая;</w:t>
      </w:r>
      <w:r w:rsidRPr="00620D03">
        <w:rPr>
          <w:rFonts w:ascii="Comic Sans MS" w:hAnsi="Comic Sans MS"/>
          <w:sz w:val="24"/>
          <w:szCs w:val="24"/>
        </w:rPr>
        <w:br/>
        <w:t>- психотехническая;</w:t>
      </w:r>
      <w:r w:rsidRPr="00620D03">
        <w:rPr>
          <w:rFonts w:ascii="Comic Sans MS" w:hAnsi="Comic Sans MS"/>
          <w:sz w:val="24"/>
          <w:szCs w:val="24"/>
        </w:rPr>
        <w:br/>
        <w:t>- коммуникативная;</w:t>
      </w:r>
      <w:r w:rsidRPr="00620D03">
        <w:rPr>
          <w:rFonts w:ascii="Comic Sans MS" w:hAnsi="Comic Sans MS"/>
          <w:sz w:val="24"/>
          <w:szCs w:val="24"/>
        </w:rPr>
        <w:br/>
        <w:t>- развлекательная;</w:t>
      </w:r>
      <w:r w:rsidRPr="00620D03">
        <w:rPr>
          <w:rFonts w:ascii="Comic Sans MS" w:hAnsi="Comic Sans MS"/>
          <w:sz w:val="24"/>
          <w:szCs w:val="24"/>
        </w:rPr>
        <w:br/>
        <w:t>- релаксационная.</w:t>
      </w:r>
      <w:r w:rsidRPr="00620D03">
        <w:rPr>
          <w:rFonts w:ascii="Comic Sans MS" w:hAnsi="Comic Sans MS"/>
          <w:sz w:val="24"/>
          <w:szCs w:val="24"/>
        </w:rPr>
        <w:br/>
        <w:t xml:space="preserve">Убыстрение темпа современной жизни ставит задачу более активно использовать игру для воспитания подрастающего поколения. Сейчас очевидно, что игры необходимы для обеспечения гармоничного сочетания умственных, физических и эмоциональных нагрузок, общего комфортного состояния. Исследования игровой деятельности подчеркивают ее уникальные возможности в физическом и нравственном воспитании детей, особенно в </w:t>
      </w:r>
      <w:r w:rsidRPr="00620D03">
        <w:rPr>
          <w:rFonts w:ascii="Comic Sans MS" w:hAnsi="Comic Sans MS"/>
          <w:sz w:val="24"/>
          <w:szCs w:val="24"/>
        </w:rPr>
        <w:lastRenderedPageBreak/>
        <w:t>развитии познавательных интересов, в выработке воли и характера, в формировании умений ориентироваться в окружающей действительности. Говоря о содействии умственному развитию, следует отметить, что она вынуждает мыслить наиболее экономично, укрощать эмоции, мгновенно реагировать на действия соперника и партнера. Ученые находят, что игра развивает так называемую внутреннюю речь и логику. Ведь игроку приходиться выбирать и совершать из множества возможных операций одну, наиболее, по его мнению, целесообразную. Все это очень важно для развития личности.</w:t>
      </w:r>
      <w:r w:rsidRPr="00620D03">
        <w:rPr>
          <w:rFonts w:ascii="Comic Sans MS" w:hAnsi="Comic Sans MS"/>
          <w:sz w:val="24"/>
          <w:szCs w:val="24"/>
        </w:rPr>
        <w:br/>
        <w:t>Поэтому я и использую на своих уроках физической культуры игровую технологию, которую сочетаю с технологией успеха. Их сочетание повышает эмоциональность урока, что благотворно влияет на развитие и здоровье обучающихся.</w:t>
      </w:r>
      <w:r w:rsidRPr="00620D03">
        <w:rPr>
          <w:rFonts w:ascii="Comic Sans MS" w:hAnsi="Comic Sans MS"/>
          <w:sz w:val="24"/>
          <w:szCs w:val="24"/>
        </w:rPr>
        <w:br/>
        <w:t xml:space="preserve">Можно выделить несколько </w:t>
      </w:r>
      <w:r w:rsidRPr="00F9345B">
        <w:rPr>
          <w:rFonts w:ascii="Comic Sans MS" w:hAnsi="Comic Sans MS"/>
          <w:color w:val="00B0F0"/>
          <w:sz w:val="24"/>
          <w:szCs w:val="24"/>
        </w:rPr>
        <w:t>условий и средств, повышающих эмоциональность урока:</w:t>
      </w:r>
      <w:r w:rsidRPr="00F9345B">
        <w:rPr>
          <w:rFonts w:ascii="Comic Sans MS" w:hAnsi="Comic Sans MS"/>
          <w:color w:val="00B0F0"/>
          <w:sz w:val="24"/>
          <w:szCs w:val="24"/>
        </w:rPr>
        <w:br/>
      </w:r>
      <w:r w:rsidRPr="00620D03">
        <w:rPr>
          <w:rFonts w:ascii="Comic Sans MS" w:hAnsi="Comic Sans MS"/>
          <w:sz w:val="24"/>
          <w:szCs w:val="24"/>
        </w:rPr>
        <w:t>- источником радости должен стать сам процесс обучения: успешное преодоление трудностей, познание нового, развитие своих способностей;</w:t>
      </w:r>
      <w:r w:rsidRPr="00620D03">
        <w:rPr>
          <w:rFonts w:ascii="Comic Sans MS" w:hAnsi="Comic Sans MS"/>
          <w:sz w:val="24"/>
          <w:szCs w:val="24"/>
        </w:rPr>
        <w:br/>
        <w:t>- обстановка урока и поведение учителя: эстетика зала, спортивная форма, стиль общения, интерес самого учителя;</w:t>
      </w:r>
      <w:r w:rsidRPr="00620D03">
        <w:rPr>
          <w:rFonts w:ascii="Comic Sans MS" w:hAnsi="Comic Sans MS"/>
          <w:sz w:val="24"/>
          <w:szCs w:val="24"/>
        </w:rPr>
        <w:br/>
        <w:t>- разнообразие приемов и форм проведения, используемых учителем на уроке; установлено, что однообразная физическая деятельность приводит к снижению восприятия;</w:t>
      </w:r>
      <w:r w:rsidRPr="00620D03">
        <w:rPr>
          <w:rFonts w:ascii="Comic Sans MS" w:hAnsi="Comic Sans MS"/>
          <w:sz w:val="24"/>
          <w:szCs w:val="24"/>
        </w:rPr>
        <w:br/>
        <w:t>- использование игровых и соревновательных методов: повышается эмоциональное состояние, элемент соревнований всегда создает приподнятое настроение, воспитываются стремление к победе и коллективизм.</w:t>
      </w:r>
    </w:p>
    <w:p w:rsidR="00F9345B" w:rsidRDefault="00620D03" w:rsidP="00620D03">
      <w:pPr>
        <w:rPr>
          <w:rFonts w:ascii="Comic Sans MS" w:hAnsi="Comic Sans MS"/>
          <w:sz w:val="24"/>
          <w:szCs w:val="24"/>
        </w:rPr>
      </w:pPr>
      <w:r w:rsidRPr="00620D03">
        <w:rPr>
          <w:rFonts w:ascii="Comic Sans MS" w:hAnsi="Comic Sans MS"/>
          <w:sz w:val="24"/>
          <w:szCs w:val="24"/>
        </w:rPr>
        <w:t xml:space="preserve">Постоянен интерес человека к игровой деятельности. Этот вид физической активности восстанавливает физические и духовные силы. Дух соревнования - непременный спутник игры. Взаимодействие, желание помериться силами, сопереживание рождают азарт и увлеченность. Положительное отношение школьников к уроку физической культуры невозможно без радостных переживаний на занятиях, возникающих неоднократно. </w:t>
      </w:r>
      <w:r w:rsidRPr="00F9345B">
        <w:rPr>
          <w:rFonts w:ascii="Comic Sans MS" w:hAnsi="Comic Sans MS"/>
          <w:color w:val="00B0F0"/>
          <w:sz w:val="24"/>
          <w:szCs w:val="24"/>
          <w:u w:val="single"/>
        </w:rPr>
        <w:t>Позитивный эмоциональный настрой, чувство радости у обучающихся - один из критериев успешного урока.</w:t>
      </w:r>
      <w:r w:rsidRPr="00620D03">
        <w:rPr>
          <w:rFonts w:ascii="Comic Sans MS" w:hAnsi="Comic Sans MS"/>
          <w:sz w:val="24"/>
          <w:szCs w:val="24"/>
        </w:rPr>
        <w:t xml:space="preserve"> Успех рождает сильный дополнительный импульс к активной работе, содействует становлению достоинства ученика, это залог положительного отношения к ученью, к школе, к труду. Ситуация успеха становится фактором развития личности. </w:t>
      </w:r>
    </w:p>
    <w:p w:rsidR="00620D03" w:rsidRPr="00620D03" w:rsidRDefault="00620D03" w:rsidP="00620D03">
      <w:pPr>
        <w:rPr>
          <w:rFonts w:ascii="Comic Sans MS" w:hAnsi="Comic Sans MS"/>
          <w:sz w:val="24"/>
          <w:szCs w:val="24"/>
        </w:rPr>
      </w:pPr>
      <w:r w:rsidRPr="00F9345B">
        <w:rPr>
          <w:rFonts w:ascii="Comic Sans MS" w:hAnsi="Comic Sans MS"/>
          <w:color w:val="00B0F0"/>
          <w:sz w:val="24"/>
          <w:szCs w:val="24"/>
          <w:u w:val="single"/>
        </w:rPr>
        <w:lastRenderedPageBreak/>
        <w:t>Технология успеха предполагает создание ситуации успеха на уроке:</w:t>
      </w:r>
      <w:r w:rsidRPr="00F9345B">
        <w:rPr>
          <w:rFonts w:ascii="Comic Sans MS" w:hAnsi="Comic Sans MS"/>
          <w:sz w:val="24"/>
          <w:szCs w:val="24"/>
        </w:rPr>
        <w:br/>
      </w:r>
      <w:r w:rsidRPr="00620D03">
        <w:rPr>
          <w:rFonts w:ascii="Comic Sans MS" w:hAnsi="Comic Sans MS"/>
          <w:sz w:val="24"/>
          <w:szCs w:val="24"/>
        </w:rPr>
        <w:t>1. Первое обязательное условие – атмосфера доброжелательности в классе на протяжении всего урока. ( Слагаемые доброжелательности: улыбка, добрый взгляд, внимание друг к другу, интерес к каждому, приветливость, расположенность, мягкие жесты.)</w:t>
      </w:r>
      <w:r w:rsidRPr="00620D03">
        <w:rPr>
          <w:rFonts w:ascii="Comic Sans MS" w:hAnsi="Comic Sans MS"/>
          <w:sz w:val="24"/>
          <w:szCs w:val="24"/>
        </w:rPr>
        <w:br/>
        <w:t>2. Второе условие – снятие страха – авансирование успеха (объявить о положительных результатах до того, как они получены, это увеличивает меру уверенности в себе ребенка и повышает активность.)</w:t>
      </w:r>
      <w:r w:rsidRPr="00620D03">
        <w:rPr>
          <w:rFonts w:ascii="Comic Sans MS" w:hAnsi="Comic Sans MS"/>
          <w:sz w:val="24"/>
          <w:szCs w:val="24"/>
        </w:rPr>
        <w:br/>
        <w:t>3. Ключевой момент – высокая мотивация предлагаемых действий: Во имя чего? Ради чего? Зачем? Мотив сильнейший механизм.</w:t>
      </w:r>
      <w:r w:rsidRPr="00620D03">
        <w:rPr>
          <w:rFonts w:ascii="Comic Sans MS" w:hAnsi="Comic Sans MS"/>
          <w:sz w:val="24"/>
          <w:szCs w:val="24"/>
        </w:rPr>
        <w:br/>
        <w:t>4. Реальная помощь в продвижении к успеху – скрытая инструкция деятельности, посылаемая субъекту для инициирования мыслительного образа предстоящей деятельности и пути ее выполнения.</w:t>
      </w:r>
      <w:r w:rsidRPr="00620D03">
        <w:rPr>
          <w:rFonts w:ascii="Comic Sans MS" w:hAnsi="Comic Sans MS"/>
          <w:sz w:val="24"/>
          <w:szCs w:val="24"/>
        </w:rPr>
        <w:br/>
        <w:t>5. Краткое экспрессивное воздействие – педагогическое внушение, собранное в яркий фокус (За дело! Приступаем!)</w:t>
      </w:r>
      <w:r w:rsidRPr="00620D03">
        <w:rPr>
          <w:rFonts w:ascii="Comic Sans MS" w:hAnsi="Comic Sans MS"/>
          <w:sz w:val="24"/>
          <w:szCs w:val="24"/>
        </w:rPr>
        <w:br/>
        <w:t>6. Педагогическая поддержка в процессе выполнения работы (краткие реплики или мимические жесты ).</w:t>
      </w:r>
      <w:r w:rsidRPr="00620D03">
        <w:rPr>
          <w:rFonts w:ascii="Comic Sans MS" w:hAnsi="Comic Sans MS"/>
          <w:sz w:val="24"/>
          <w:szCs w:val="24"/>
        </w:rPr>
        <w:br/>
        <w:t>7. Оценивание – оценка не производится в целом, она не произносится сверху, она ставит акцент на деталях выполненной работы.</w:t>
      </w:r>
    </w:p>
    <w:p w:rsidR="00F9345B" w:rsidRDefault="00620D03" w:rsidP="00620D03">
      <w:pPr>
        <w:rPr>
          <w:rFonts w:ascii="Comic Sans MS" w:hAnsi="Comic Sans MS"/>
          <w:sz w:val="24"/>
          <w:szCs w:val="24"/>
        </w:rPr>
      </w:pPr>
      <w:r w:rsidRPr="00620D03">
        <w:rPr>
          <w:rFonts w:ascii="Comic Sans MS" w:hAnsi="Comic Sans MS"/>
          <w:sz w:val="24"/>
          <w:szCs w:val="24"/>
        </w:rPr>
        <w:t>В нашей школе подвижным и спортивным играм уделяется большое внимание. До недавнего времени результаты выступлений учащихся нашей школы в спортивных играх в масштабах района были слабыми. Команды не могли пройти зональные этапы и попасть в финал. Причиной тому была нехватка инвентаря и, вследствие этого, недостаточное внимание спортивным играм в планировании учебного материала.</w:t>
      </w:r>
      <w:r w:rsidRPr="00620D03">
        <w:rPr>
          <w:rFonts w:ascii="Comic Sans MS" w:hAnsi="Comic Sans MS"/>
          <w:sz w:val="24"/>
          <w:szCs w:val="24"/>
        </w:rPr>
        <w:br/>
        <w:t xml:space="preserve">В последние пять лет баскетбол, волейбол, мини-футбол, хоккей с шайбой стали вводить, как обязательные виды, в районную спартакиаду школьников, а соответственно, нужно было готовить обучающихся к участию в них.. В 2006 году наша школа стала обладателем гранта в 1350 000 рублей, став победителем национального приоритетного конкурса. Значительная сумма данного гранта была потрачена на спортивный инвентарь, в том числе, и мячи. В планирование учебного материала были внесены изменения: увеличилось количество часов, отводимых на спортивные игры. Это стало возможным за счет регионального компонента программы «Омское </w:t>
      </w:r>
      <w:proofErr w:type="spellStart"/>
      <w:r w:rsidRPr="00620D03">
        <w:rPr>
          <w:rFonts w:ascii="Comic Sans MS" w:hAnsi="Comic Sans MS"/>
          <w:sz w:val="24"/>
          <w:szCs w:val="24"/>
        </w:rPr>
        <w:t>Прииртышье</w:t>
      </w:r>
      <w:proofErr w:type="spellEnd"/>
      <w:r w:rsidRPr="00620D03">
        <w:rPr>
          <w:rFonts w:ascii="Comic Sans MS" w:hAnsi="Comic Sans MS"/>
          <w:sz w:val="24"/>
          <w:szCs w:val="24"/>
        </w:rPr>
        <w:t>».</w:t>
      </w:r>
      <w:r w:rsidRPr="00620D03">
        <w:rPr>
          <w:rFonts w:ascii="Comic Sans MS" w:hAnsi="Comic Sans MS"/>
          <w:sz w:val="24"/>
          <w:szCs w:val="24"/>
        </w:rPr>
        <w:br/>
        <w:t xml:space="preserve">Особое внимание было уделено подвижным играм в начальном и среднем звене, так как в этом возрасте закладываются основы игровой деятельности, направленные на совершенствование игровых умений и технико-тактических </w:t>
      </w:r>
      <w:r w:rsidRPr="00620D03">
        <w:rPr>
          <w:rFonts w:ascii="Comic Sans MS" w:hAnsi="Comic Sans MS"/>
          <w:sz w:val="24"/>
          <w:szCs w:val="24"/>
        </w:rPr>
        <w:lastRenderedPageBreak/>
        <w:t>взаимодействий, необходимых при дальнейшем изучении и овладении спортивными играми. И ,конечно, подвижные игры, это прекрасная база по развитию двигательных способностей и умений. В раздел программы « легкая атлетика» я планировал подвижные игры, направленные на закрепление и совершенствование навыков бега, прыжков и метаний, на развитие скоростных, скоростно-силовых способностей, способностей ориентирования в пространстве и т.п. В разделе программы « спортивные игры»- игры и эстафеты на овладение тактико-техническими навыками изучаемых спортивных игр. В разделе «гимнастика» - подвижные игры с элементами единоборств. На уроках лыжной подготовки планировал и проводил подвижные игры на освоение и закрепление техники лыжных ходов.</w:t>
      </w:r>
      <w:r w:rsidRPr="00620D03">
        <w:rPr>
          <w:rFonts w:ascii="Comic Sans MS" w:hAnsi="Comic Sans MS"/>
          <w:sz w:val="24"/>
          <w:szCs w:val="24"/>
        </w:rPr>
        <w:br/>
        <w:t>Во внеклассной работе в нашей школе также огромное внимание уделяется спортивным и подвижным играм. Младшие школьники занимаются в секции общей физической подготовки, где много времени уделяется играм. Старшеклассники посещают секции футбола, хоккея, в зависимости от графика районных соревнований, совершенствуют навыки баскетбола, волейбола, русской лапты, настольного тенниса.</w:t>
      </w:r>
      <w:r w:rsidRPr="00620D03">
        <w:rPr>
          <w:rFonts w:ascii="Comic Sans MS" w:hAnsi="Comic Sans MS"/>
          <w:sz w:val="24"/>
          <w:szCs w:val="24"/>
        </w:rPr>
        <w:br/>
        <w:t xml:space="preserve">В школе проводятся турниры по волейболу, баскетболу, мини-футболу, настольному теннису, шахматно-шашечный турнир памяти бывшего директора школы </w:t>
      </w:r>
      <w:proofErr w:type="spellStart"/>
      <w:r w:rsidRPr="00620D03">
        <w:rPr>
          <w:rFonts w:ascii="Comic Sans MS" w:hAnsi="Comic Sans MS"/>
          <w:sz w:val="24"/>
          <w:szCs w:val="24"/>
        </w:rPr>
        <w:t>М.А.Спасибухина</w:t>
      </w:r>
      <w:proofErr w:type="spellEnd"/>
      <w:r w:rsidRPr="00620D03">
        <w:rPr>
          <w:rFonts w:ascii="Comic Sans MS" w:hAnsi="Comic Sans MS"/>
          <w:sz w:val="24"/>
          <w:szCs w:val="24"/>
        </w:rPr>
        <w:t>, « Веселые старты», состязания спортивных семей, конкурс « А, ну-ка, парни», игра « Зарница» и др.</w:t>
      </w:r>
      <w:r w:rsidRPr="00620D03">
        <w:rPr>
          <w:rFonts w:ascii="Comic Sans MS" w:hAnsi="Comic Sans MS"/>
          <w:sz w:val="24"/>
          <w:szCs w:val="24"/>
        </w:rPr>
        <w:br/>
        <w:t>Это все дало положительный результат. Последние три года команды юношей и девушек выходят в финал районных соревнований по волейболу, баскетболу, футболу и становятся призерами. Хоккейная команда неоднократно становилась победителем и призером в различных районных турнирах. Игроки команды защищают честь района на областных соревнованиях.</w:t>
      </w:r>
    </w:p>
    <w:p w:rsidR="00620D03" w:rsidRPr="00620D03" w:rsidRDefault="00620D03" w:rsidP="00620D03">
      <w:pPr>
        <w:rPr>
          <w:rFonts w:ascii="Comic Sans MS" w:hAnsi="Comic Sans MS"/>
          <w:sz w:val="24"/>
          <w:szCs w:val="24"/>
        </w:rPr>
      </w:pPr>
      <w:r w:rsidRPr="00620D03">
        <w:rPr>
          <w:rFonts w:ascii="Comic Sans MS" w:hAnsi="Comic Sans MS"/>
          <w:sz w:val="24"/>
          <w:szCs w:val="24"/>
        </w:rPr>
        <w:t xml:space="preserve"> Школа показывает высокие результаты в летней и зимней спартакиаде школьников.</w:t>
      </w:r>
      <w:r w:rsidRPr="00620D03">
        <w:rPr>
          <w:rFonts w:ascii="Comic Sans MS" w:hAnsi="Comic Sans MS"/>
          <w:sz w:val="24"/>
          <w:szCs w:val="24"/>
        </w:rPr>
        <w:br/>
      </w:r>
      <w:r w:rsidRPr="00620D03">
        <w:rPr>
          <w:rFonts w:ascii="Comic Sans MS" w:hAnsi="Comic Sans MS"/>
          <w:sz w:val="24"/>
          <w:szCs w:val="24"/>
        </w:rPr>
        <w:br/>
        <w:t>Год выступления Зимняя спартакиада Летняя спартакиада</w:t>
      </w:r>
      <w:r w:rsidRPr="00620D03">
        <w:rPr>
          <w:rFonts w:ascii="Comic Sans MS" w:hAnsi="Comic Sans MS"/>
          <w:sz w:val="24"/>
          <w:szCs w:val="24"/>
        </w:rPr>
        <w:br/>
        <w:t>2006 1 2</w:t>
      </w:r>
      <w:r w:rsidRPr="00620D03">
        <w:rPr>
          <w:rFonts w:ascii="Comic Sans MS" w:hAnsi="Comic Sans MS"/>
          <w:sz w:val="24"/>
          <w:szCs w:val="24"/>
        </w:rPr>
        <w:br/>
        <w:t>2007 1 2</w:t>
      </w:r>
      <w:r w:rsidRPr="00620D03">
        <w:rPr>
          <w:rFonts w:ascii="Comic Sans MS" w:hAnsi="Comic Sans MS"/>
          <w:sz w:val="24"/>
          <w:szCs w:val="24"/>
        </w:rPr>
        <w:br/>
        <w:t>2008 1 2</w:t>
      </w:r>
      <w:r w:rsidRPr="00620D03">
        <w:rPr>
          <w:rFonts w:ascii="Comic Sans MS" w:hAnsi="Comic Sans MS"/>
          <w:sz w:val="24"/>
          <w:szCs w:val="24"/>
        </w:rPr>
        <w:br/>
        <w:t>2009 1 2</w:t>
      </w:r>
      <w:r w:rsidRPr="00620D03">
        <w:rPr>
          <w:rFonts w:ascii="Comic Sans MS" w:hAnsi="Comic Sans MS"/>
          <w:sz w:val="24"/>
          <w:szCs w:val="24"/>
        </w:rPr>
        <w:br/>
        <w:t>2010 1 2</w:t>
      </w:r>
      <w:r w:rsidRPr="00620D03">
        <w:rPr>
          <w:rFonts w:ascii="Comic Sans MS" w:hAnsi="Comic Sans MS"/>
          <w:sz w:val="24"/>
          <w:szCs w:val="24"/>
        </w:rPr>
        <w:br/>
        <w:t>2011 1 2</w:t>
      </w:r>
      <w:r w:rsidRPr="00620D03">
        <w:rPr>
          <w:rFonts w:ascii="Comic Sans MS" w:hAnsi="Comic Sans MS"/>
          <w:sz w:val="24"/>
          <w:szCs w:val="24"/>
        </w:rPr>
        <w:br/>
      </w:r>
      <w:r w:rsidRPr="00620D03">
        <w:rPr>
          <w:rFonts w:ascii="Comic Sans MS" w:hAnsi="Comic Sans MS"/>
          <w:sz w:val="24"/>
          <w:szCs w:val="24"/>
        </w:rPr>
        <w:br/>
      </w:r>
      <w:r w:rsidRPr="00620D03">
        <w:rPr>
          <w:rFonts w:ascii="Comic Sans MS" w:hAnsi="Comic Sans MS"/>
          <w:sz w:val="24"/>
          <w:szCs w:val="24"/>
        </w:rPr>
        <w:lastRenderedPageBreak/>
        <w:br/>
      </w:r>
      <w:r w:rsidRPr="00F9345B">
        <w:rPr>
          <w:rFonts w:ascii="Comic Sans MS" w:hAnsi="Comic Sans MS"/>
          <w:color w:val="00B0F0"/>
          <w:sz w:val="24"/>
          <w:szCs w:val="24"/>
        </w:rPr>
        <w:t xml:space="preserve">Нет детей – есть люди, но с иным масштабом понятий, иными источниками опыта, иными стремлениями, иной игрой чувств. ( </w:t>
      </w:r>
      <w:proofErr w:type="spellStart"/>
      <w:r w:rsidRPr="00F9345B">
        <w:rPr>
          <w:rFonts w:ascii="Comic Sans MS" w:hAnsi="Comic Sans MS"/>
          <w:color w:val="00B0F0"/>
          <w:sz w:val="24"/>
          <w:szCs w:val="24"/>
        </w:rPr>
        <w:t>Януш</w:t>
      </w:r>
      <w:proofErr w:type="spellEnd"/>
      <w:r w:rsidRPr="00F9345B">
        <w:rPr>
          <w:rFonts w:ascii="Comic Sans MS" w:hAnsi="Comic Sans MS"/>
          <w:color w:val="00B0F0"/>
          <w:sz w:val="24"/>
          <w:szCs w:val="24"/>
        </w:rPr>
        <w:t xml:space="preserve"> Корчак.)</w:t>
      </w:r>
    </w:p>
    <w:sectPr w:rsidR="00620D03" w:rsidRPr="00620D03" w:rsidSect="00F8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4C39"/>
    <w:multiLevelType w:val="hybridMultilevel"/>
    <w:tmpl w:val="EBB4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620D03"/>
    <w:rsid w:val="00620D03"/>
    <w:rsid w:val="00F87621"/>
    <w:rsid w:val="00F9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21"/>
  </w:style>
  <w:style w:type="paragraph" w:styleId="2">
    <w:name w:val="heading 2"/>
    <w:basedOn w:val="a"/>
    <w:link w:val="20"/>
    <w:uiPriority w:val="9"/>
    <w:qFormat/>
    <w:rsid w:val="00620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20D03"/>
  </w:style>
  <w:style w:type="paragraph" w:styleId="a3">
    <w:name w:val="List Paragraph"/>
    <w:basedOn w:val="a"/>
    <w:uiPriority w:val="34"/>
    <w:qFormat/>
    <w:rsid w:val="00F93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2014-09-21T09:28:00Z</dcterms:created>
  <dcterms:modified xsi:type="dcterms:W3CDTF">2014-09-21T09:55:00Z</dcterms:modified>
</cp:coreProperties>
</file>