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53" w:rsidRPr="00D03753" w:rsidRDefault="00D03753" w:rsidP="00D84F5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D03753">
        <w:rPr>
          <w:rFonts w:ascii="Times New Roman" w:hAnsi="Times New Roman" w:cs="Times New Roman"/>
          <w:b/>
          <w:spacing w:val="-3"/>
          <w:sz w:val="28"/>
          <w:szCs w:val="28"/>
        </w:rPr>
        <w:t>Лескова Т.В.</w:t>
      </w:r>
    </w:p>
    <w:p w:rsidR="00D03753" w:rsidRDefault="00D03753" w:rsidP="00D84F5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pacing w:val="-3"/>
          <w:sz w:val="28"/>
          <w:szCs w:val="28"/>
        </w:rPr>
      </w:pPr>
      <w:r w:rsidRPr="00D03753">
        <w:rPr>
          <w:rFonts w:ascii="Times New Roman" w:hAnsi="Times New Roman" w:cs="Times New Roman"/>
          <w:i/>
          <w:spacing w:val="-3"/>
          <w:sz w:val="28"/>
          <w:szCs w:val="28"/>
        </w:rPr>
        <w:t>Краевое государственное бюджетное образовательное учреждение среднего профессионального образования «Хабаровский торгово-экономический техникум», город Хабаровск</w:t>
      </w:r>
    </w:p>
    <w:p w:rsidR="00D84F5C" w:rsidRDefault="00D84F5C" w:rsidP="00D84F5C">
      <w:pPr>
        <w:shd w:val="clear" w:color="auto" w:fill="FFFFFF"/>
        <w:spacing w:after="0" w:line="240" w:lineRule="auto"/>
        <w:rPr>
          <w:i/>
          <w:spacing w:val="-3"/>
          <w:sz w:val="28"/>
          <w:szCs w:val="28"/>
        </w:rPr>
      </w:pPr>
    </w:p>
    <w:p w:rsidR="00874473" w:rsidRPr="00D84F5C" w:rsidRDefault="00D84F5C" w:rsidP="00D84F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74473" w:rsidRPr="00D84F5C">
        <w:rPr>
          <w:rFonts w:ascii="Times New Roman" w:hAnsi="Times New Roman" w:cs="Times New Roman"/>
          <w:sz w:val="28"/>
          <w:szCs w:val="28"/>
        </w:rPr>
        <w:t xml:space="preserve">Доводы, до которых человек додумывается сам, обычно убеждают </w:t>
      </w:r>
    </w:p>
    <w:p w:rsidR="00874473" w:rsidRPr="00D84F5C" w:rsidRDefault="00D84F5C" w:rsidP="00D84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4473" w:rsidRPr="00D84F5C">
        <w:rPr>
          <w:rFonts w:ascii="Times New Roman" w:hAnsi="Times New Roman" w:cs="Times New Roman"/>
          <w:sz w:val="28"/>
          <w:szCs w:val="28"/>
        </w:rPr>
        <w:t>его больше, нежели те,</w:t>
      </w:r>
      <w:r>
        <w:rPr>
          <w:rFonts w:ascii="Times New Roman" w:hAnsi="Times New Roman" w:cs="Times New Roman"/>
          <w:sz w:val="28"/>
          <w:szCs w:val="28"/>
        </w:rPr>
        <w:t xml:space="preserve"> которые пришли в голову другим.</w:t>
      </w:r>
      <w:r w:rsidR="00874473" w:rsidRPr="00D84F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473" w:rsidRPr="00D84F5C" w:rsidRDefault="00874473" w:rsidP="00874473">
      <w:pPr>
        <w:jc w:val="right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D84F5C">
        <w:rPr>
          <w:rFonts w:ascii="Times New Roman" w:hAnsi="Times New Roman" w:cs="Times New Roman"/>
          <w:sz w:val="28"/>
          <w:szCs w:val="28"/>
        </w:rPr>
        <w:t>Б. Паскаль</w:t>
      </w:r>
    </w:p>
    <w:p w:rsidR="001D4E32" w:rsidRDefault="00CD62EA" w:rsidP="001D4E3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701D">
        <w:rPr>
          <w:rFonts w:ascii="Times New Roman" w:hAnsi="Times New Roman"/>
          <w:sz w:val="28"/>
          <w:szCs w:val="28"/>
        </w:rPr>
        <w:t xml:space="preserve">Перемены, происходящие в обществе, определяют приоритетные направления </w:t>
      </w:r>
      <w:r w:rsidRPr="0097701D">
        <w:rPr>
          <w:rFonts w:ascii="Times New Roman" w:hAnsi="Times New Roman"/>
          <w:bCs/>
          <w:sz w:val="28"/>
          <w:szCs w:val="28"/>
        </w:rPr>
        <w:t xml:space="preserve">развития общего образования. Одним из них является обеспечение перехода на </w:t>
      </w:r>
      <w:r w:rsidRPr="0097701D">
        <w:rPr>
          <w:rFonts w:ascii="Times New Roman" w:hAnsi="Times New Roman"/>
          <w:sz w:val="28"/>
          <w:szCs w:val="28"/>
        </w:rPr>
        <w:t xml:space="preserve">новые образовательные стандарты, </w:t>
      </w:r>
      <w:r w:rsidRPr="0097701D">
        <w:rPr>
          <w:rFonts w:ascii="Times New Roman" w:hAnsi="Times New Roman"/>
          <w:bCs/>
          <w:sz w:val="28"/>
          <w:szCs w:val="28"/>
        </w:rPr>
        <w:t xml:space="preserve">развивающий потенциал </w:t>
      </w:r>
      <w:r w:rsidRPr="0097701D">
        <w:rPr>
          <w:rFonts w:ascii="Times New Roman" w:hAnsi="Times New Roman"/>
          <w:sz w:val="28"/>
          <w:szCs w:val="28"/>
        </w:rPr>
        <w:t xml:space="preserve">которых обеспечивается </w:t>
      </w:r>
      <w:proofErr w:type="spellStart"/>
      <w:r w:rsidRPr="0097701D">
        <w:rPr>
          <w:rFonts w:ascii="Times New Roman" w:hAnsi="Times New Roman"/>
          <w:sz w:val="28"/>
          <w:szCs w:val="28"/>
        </w:rPr>
        <w:t>системно-деятельностным</w:t>
      </w:r>
      <w:proofErr w:type="spellEnd"/>
      <w:r w:rsidRPr="0097701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7701D">
        <w:rPr>
          <w:rFonts w:ascii="Times New Roman" w:hAnsi="Times New Roman"/>
          <w:sz w:val="28"/>
          <w:szCs w:val="28"/>
        </w:rPr>
        <w:t>компетентностным</w:t>
      </w:r>
      <w:proofErr w:type="spellEnd"/>
      <w:r w:rsidRPr="0097701D">
        <w:rPr>
          <w:rFonts w:ascii="Times New Roman" w:hAnsi="Times New Roman"/>
          <w:sz w:val="28"/>
          <w:szCs w:val="28"/>
        </w:rPr>
        <w:t>) подходом.</w:t>
      </w:r>
      <w:r w:rsidR="001D4E32">
        <w:rPr>
          <w:rFonts w:ascii="Times New Roman" w:hAnsi="Times New Roman"/>
          <w:sz w:val="28"/>
          <w:szCs w:val="28"/>
        </w:rPr>
        <w:t xml:space="preserve"> </w:t>
      </w:r>
    </w:p>
    <w:p w:rsidR="00CD62EA" w:rsidRDefault="00CD62EA" w:rsidP="001D4E3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701D">
        <w:rPr>
          <w:rFonts w:ascii="Times New Roman" w:hAnsi="Times New Roman"/>
          <w:sz w:val="28"/>
          <w:szCs w:val="28"/>
        </w:rPr>
        <w:t xml:space="preserve">Основные положения </w:t>
      </w:r>
      <w:proofErr w:type="spellStart"/>
      <w:r w:rsidRPr="0097701D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Pr="0097701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7701D">
        <w:rPr>
          <w:rFonts w:ascii="Times New Roman" w:hAnsi="Times New Roman"/>
          <w:sz w:val="28"/>
          <w:szCs w:val="28"/>
        </w:rPr>
        <w:t>компентностного</w:t>
      </w:r>
      <w:proofErr w:type="spellEnd"/>
      <w:r w:rsidRPr="0097701D">
        <w:rPr>
          <w:rFonts w:ascii="Times New Roman" w:hAnsi="Times New Roman"/>
          <w:sz w:val="28"/>
          <w:szCs w:val="28"/>
        </w:rPr>
        <w:t xml:space="preserve">) подхода позволяют определить цели образования, выделить требования к его результатам, которые сегодня выступают не столько в виде предметных результатов («знаний, умений, навыков»), сколько в виде </w:t>
      </w:r>
      <w:proofErr w:type="spellStart"/>
      <w:r w:rsidRPr="0097701D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97701D">
        <w:rPr>
          <w:rFonts w:ascii="Times New Roman" w:hAnsi="Times New Roman"/>
          <w:sz w:val="28"/>
          <w:szCs w:val="28"/>
        </w:rPr>
        <w:t xml:space="preserve"> результатов («универсальных учебных действий»), представляющих собой и результат образовательного процесса, и условие усвоения «знаний, умений, навыков». Овладение школьником способами деятельности (универсальными учебными действиями) способствует не только успешному освоению новых знаний и умений, но и успешному решению проблем в реальных жизненных ситуациях</w:t>
      </w:r>
      <w:r>
        <w:rPr>
          <w:rFonts w:ascii="Times New Roman" w:hAnsi="Times New Roman"/>
          <w:sz w:val="28"/>
          <w:szCs w:val="28"/>
        </w:rPr>
        <w:t xml:space="preserve">. А именно: </w:t>
      </w:r>
    </w:p>
    <w:p w:rsidR="00CD62EA" w:rsidRPr="0097701D" w:rsidRDefault="00CD62EA" w:rsidP="00CD62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97701D">
        <w:rPr>
          <w:rFonts w:ascii="Times New Roman" w:hAnsi="Times New Roman"/>
          <w:sz w:val="28"/>
          <w:szCs w:val="28"/>
        </w:rPr>
        <w:t xml:space="preserve"> в познании и объяснении явлений действительности; </w:t>
      </w:r>
    </w:p>
    <w:p w:rsidR="00CD62EA" w:rsidRPr="0097701D" w:rsidRDefault="00CD62EA" w:rsidP="00CD62EA">
      <w:pPr>
        <w:jc w:val="both"/>
        <w:rPr>
          <w:rFonts w:ascii="Times New Roman" w:hAnsi="Times New Roman"/>
          <w:sz w:val="28"/>
          <w:szCs w:val="28"/>
        </w:rPr>
      </w:pPr>
      <w:r w:rsidRPr="0097701D">
        <w:rPr>
          <w:rFonts w:ascii="Times New Roman" w:hAnsi="Times New Roman"/>
          <w:sz w:val="28"/>
          <w:szCs w:val="28"/>
        </w:rPr>
        <w:t xml:space="preserve">2) при освоении современной техники и технологий; </w:t>
      </w:r>
    </w:p>
    <w:p w:rsidR="00CD62EA" w:rsidRPr="0097701D" w:rsidRDefault="00CD62EA" w:rsidP="00CD62EA">
      <w:pPr>
        <w:jc w:val="both"/>
        <w:rPr>
          <w:rFonts w:ascii="Times New Roman" w:hAnsi="Times New Roman"/>
          <w:sz w:val="28"/>
          <w:szCs w:val="28"/>
        </w:rPr>
      </w:pPr>
      <w:r w:rsidRPr="0097701D">
        <w:rPr>
          <w:rFonts w:ascii="Times New Roman" w:hAnsi="Times New Roman"/>
          <w:sz w:val="28"/>
          <w:szCs w:val="28"/>
        </w:rPr>
        <w:t xml:space="preserve">3) во взаимоотношениях людей, в нормах поведения, в оценке собственных поступков и поступков других людей; </w:t>
      </w:r>
    </w:p>
    <w:p w:rsidR="00CD62EA" w:rsidRPr="0097701D" w:rsidRDefault="00CD62EA" w:rsidP="00CD62EA">
      <w:pPr>
        <w:jc w:val="both"/>
        <w:rPr>
          <w:rFonts w:ascii="Times New Roman" w:hAnsi="Times New Roman"/>
          <w:sz w:val="28"/>
          <w:szCs w:val="28"/>
        </w:rPr>
      </w:pPr>
      <w:r w:rsidRPr="0097701D">
        <w:rPr>
          <w:rFonts w:ascii="Times New Roman" w:hAnsi="Times New Roman"/>
          <w:sz w:val="28"/>
          <w:szCs w:val="28"/>
        </w:rPr>
        <w:t xml:space="preserve">4) при выполнении социальных ролей (гражданин, член семьи, покупатель, избиратель и др.); </w:t>
      </w:r>
    </w:p>
    <w:p w:rsidR="00CD62EA" w:rsidRPr="0097701D" w:rsidRDefault="00CD62EA" w:rsidP="00CD62EA">
      <w:pPr>
        <w:jc w:val="both"/>
        <w:rPr>
          <w:rFonts w:ascii="Times New Roman" w:hAnsi="Times New Roman"/>
          <w:sz w:val="28"/>
          <w:szCs w:val="28"/>
        </w:rPr>
      </w:pPr>
      <w:r w:rsidRPr="0097701D">
        <w:rPr>
          <w:rFonts w:ascii="Times New Roman" w:hAnsi="Times New Roman"/>
          <w:sz w:val="28"/>
          <w:szCs w:val="28"/>
        </w:rPr>
        <w:t xml:space="preserve">5) в эстетических переживаниях, в выражении и понимании чувств, эмоций; </w:t>
      </w:r>
    </w:p>
    <w:p w:rsidR="00CD62EA" w:rsidRPr="0097701D" w:rsidRDefault="00CD62EA" w:rsidP="00CD62EA">
      <w:pPr>
        <w:jc w:val="both"/>
        <w:rPr>
          <w:rFonts w:ascii="Times New Roman" w:hAnsi="Times New Roman"/>
          <w:sz w:val="28"/>
          <w:szCs w:val="28"/>
        </w:rPr>
      </w:pPr>
      <w:r w:rsidRPr="0097701D">
        <w:rPr>
          <w:rFonts w:ascii="Times New Roman" w:hAnsi="Times New Roman"/>
          <w:sz w:val="28"/>
          <w:szCs w:val="28"/>
        </w:rPr>
        <w:t xml:space="preserve">6) при выборе профессии, ориентации на рынке труда; </w:t>
      </w:r>
    </w:p>
    <w:p w:rsidR="00CD62EA" w:rsidRPr="0097701D" w:rsidRDefault="00CD62EA" w:rsidP="00CD62EA">
      <w:pPr>
        <w:jc w:val="both"/>
        <w:rPr>
          <w:rFonts w:ascii="Times New Roman" w:hAnsi="Times New Roman"/>
          <w:i/>
          <w:sz w:val="28"/>
          <w:szCs w:val="28"/>
        </w:rPr>
      </w:pPr>
      <w:r w:rsidRPr="0097701D">
        <w:rPr>
          <w:rFonts w:ascii="Times New Roman" w:hAnsi="Times New Roman"/>
          <w:sz w:val="28"/>
          <w:szCs w:val="28"/>
        </w:rPr>
        <w:t xml:space="preserve">7) в процессе жизненного самоопределения, выбора стиля и образа жизни. </w:t>
      </w:r>
      <w:r w:rsidRPr="0097701D">
        <w:rPr>
          <w:rFonts w:ascii="Times New Roman" w:hAnsi="Times New Roman"/>
          <w:i/>
          <w:sz w:val="28"/>
          <w:szCs w:val="28"/>
        </w:rPr>
        <w:t xml:space="preserve"> </w:t>
      </w:r>
    </w:p>
    <w:p w:rsidR="00505D2D" w:rsidRDefault="001D4E32" w:rsidP="00843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E32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1D4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E32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1D4E32">
        <w:rPr>
          <w:rFonts w:ascii="Times New Roman" w:hAnsi="Times New Roman" w:cs="Times New Roman"/>
          <w:sz w:val="28"/>
          <w:szCs w:val="28"/>
        </w:rPr>
        <w:t xml:space="preserve"> единиц содержания могут быть рассмотрены не только понятия, но также модели, идеализации, схемы, различения, системы, задачи, проблемы и разные другие </w:t>
      </w:r>
      <w:proofErr w:type="spellStart"/>
      <w:r w:rsidRPr="001D4E32">
        <w:rPr>
          <w:rFonts w:ascii="Times New Roman" w:hAnsi="Times New Roman" w:cs="Times New Roman"/>
          <w:sz w:val="28"/>
          <w:szCs w:val="28"/>
        </w:rPr>
        <w:t>мыследеятельностные</w:t>
      </w:r>
      <w:proofErr w:type="spellEnd"/>
      <w:r w:rsidRPr="001D4E32">
        <w:rPr>
          <w:rFonts w:ascii="Times New Roman" w:hAnsi="Times New Roman" w:cs="Times New Roman"/>
          <w:sz w:val="28"/>
          <w:szCs w:val="28"/>
        </w:rPr>
        <w:t xml:space="preserve"> образования. Все они </w:t>
      </w:r>
      <w:r w:rsidRPr="001D4E32">
        <w:rPr>
          <w:rFonts w:ascii="Times New Roman" w:hAnsi="Times New Roman" w:cs="Times New Roman"/>
          <w:sz w:val="28"/>
          <w:szCs w:val="28"/>
        </w:rPr>
        <w:lastRenderedPageBreak/>
        <w:t>имеют универсальный (</w:t>
      </w:r>
      <w:proofErr w:type="spellStart"/>
      <w:r w:rsidRPr="001D4E32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1D4E32">
        <w:rPr>
          <w:rFonts w:ascii="Times New Roman" w:hAnsi="Times New Roman" w:cs="Times New Roman"/>
          <w:sz w:val="28"/>
          <w:szCs w:val="28"/>
        </w:rPr>
        <w:t xml:space="preserve">) характер. Говоря это, я имею в виду, что, если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1D4E32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D4E32">
        <w:rPr>
          <w:rFonts w:ascii="Times New Roman" w:hAnsi="Times New Roman" w:cs="Times New Roman"/>
          <w:sz w:val="28"/>
          <w:szCs w:val="28"/>
        </w:rPr>
        <w:t xml:space="preserve"> с определенным предметным понятием, </w:t>
      </w:r>
      <w:r>
        <w:rPr>
          <w:rFonts w:ascii="Times New Roman" w:hAnsi="Times New Roman" w:cs="Times New Roman"/>
          <w:sz w:val="28"/>
          <w:szCs w:val="28"/>
        </w:rPr>
        <w:t>и передаем</w:t>
      </w:r>
      <w:r w:rsidRPr="001D4E32">
        <w:rPr>
          <w:rFonts w:ascii="Times New Roman" w:hAnsi="Times New Roman" w:cs="Times New Roman"/>
          <w:sz w:val="28"/>
          <w:szCs w:val="28"/>
        </w:rPr>
        <w:t xml:space="preserve"> учащемуся, кроме предметного материала, обобщенный способ работы с любым предметным понятием, или с моделью как с особого типа </w:t>
      </w:r>
      <w:proofErr w:type="spellStart"/>
      <w:r w:rsidRPr="001D4E32">
        <w:rPr>
          <w:rFonts w:ascii="Times New Roman" w:hAnsi="Times New Roman" w:cs="Times New Roman"/>
          <w:sz w:val="28"/>
          <w:szCs w:val="28"/>
        </w:rPr>
        <w:t>мыследеятельным</w:t>
      </w:r>
      <w:proofErr w:type="spellEnd"/>
      <w:r w:rsidRPr="001D4E32">
        <w:rPr>
          <w:rFonts w:ascii="Times New Roman" w:hAnsi="Times New Roman" w:cs="Times New Roman"/>
          <w:sz w:val="28"/>
          <w:szCs w:val="28"/>
        </w:rPr>
        <w:t xml:space="preserve"> образованием, или с идеализацией, то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D4E32">
        <w:rPr>
          <w:rFonts w:ascii="Times New Roman" w:hAnsi="Times New Roman" w:cs="Times New Roman"/>
          <w:sz w:val="28"/>
          <w:szCs w:val="28"/>
        </w:rPr>
        <w:t>ы поднимае</w:t>
      </w:r>
      <w:r>
        <w:rPr>
          <w:rFonts w:ascii="Times New Roman" w:hAnsi="Times New Roman" w:cs="Times New Roman"/>
          <w:sz w:val="28"/>
          <w:szCs w:val="28"/>
        </w:rPr>
        <w:t>мся</w:t>
      </w:r>
      <w:r w:rsidRPr="001D4E32">
        <w:rPr>
          <w:rFonts w:ascii="Times New Roman" w:hAnsi="Times New Roman" w:cs="Times New Roman"/>
          <w:sz w:val="28"/>
          <w:szCs w:val="28"/>
        </w:rPr>
        <w:t xml:space="preserve"> с предметного уровня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Передаваемый н</w:t>
      </w:r>
      <w:r w:rsidRPr="001D4E32">
        <w:rPr>
          <w:rFonts w:ascii="Times New Roman" w:hAnsi="Times New Roman" w:cs="Times New Roman"/>
          <w:sz w:val="28"/>
          <w:szCs w:val="28"/>
        </w:rPr>
        <w:t xml:space="preserve">ами способ является универсальным, то есть он применим в случае работы с понятием, с моделью или с идеализацией к разным предметным областям. Допустим, учащийся освоил способ решения </w:t>
      </w:r>
      <w:r>
        <w:rPr>
          <w:rFonts w:ascii="Times New Roman" w:hAnsi="Times New Roman" w:cs="Times New Roman"/>
          <w:sz w:val="28"/>
          <w:szCs w:val="28"/>
        </w:rPr>
        <w:t xml:space="preserve">химической </w:t>
      </w:r>
      <w:r w:rsidRPr="001D4E32">
        <w:rPr>
          <w:rFonts w:ascii="Times New Roman" w:hAnsi="Times New Roman" w:cs="Times New Roman"/>
          <w:sz w:val="28"/>
          <w:szCs w:val="28"/>
        </w:rPr>
        <w:t xml:space="preserve">задачи на основе соотношения </w:t>
      </w:r>
      <w:r>
        <w:rPr>
          <w:rFonts w:ascii="Times New Roman" w:hAnsi="Times New Roman" w:cs="Times New Roman"/>
          <w:sz w:val="28"/>
          <w:szCs w:val="28"/>
        </w:rPr>
        <w:t xml:space="preserve">двух, </w:t>
      </w:r>
      <w:r w:rsidRPr="001D4E32">
        <w:rPr>
          <w:rFonts w:ascii="Times New Roman" w:hAnsi="Times New Roman" w:cs="Times New Roman"/>
          <w:sz w:val="28"/>
          <w:szCs w:val="28"/>
        </w:rPr>
        <w:t xml:space="preserve">трех </w:t>
      </w:r>
      <w:r>
        <w:rPr>
          <w:rFonts w:ascii="Times New Roman" w:hAnsi="Times New Roman" w:cs="Times New Roman"/>
          <w:sz w:val="28"/>
          <w:szCs w:val="28"/>
        </w:rPr>
        <w:t xml:space="preserve"> физических величин. </w:t>
      </w:r>
      <w:r w:rsidRPr="001D4E32">
        <w:rPr>
          <w:rFonts w:ascii="Times New Roman" w:hAnsi="Times New Roman" w:cs="Times New Roman"/>
          <w:sz w:val="28"/>
          <w:szCs w:val="28"/>
        </w:rPr>
        <w:t xml:space="preserve"> Чтобы п</w:t>
      </w:r>
      <w:r>
        <w:rPr>
          <w:rFonts w:ascii="Times New Roman" w:hAnsi="Times New Roman" w:cs="Times New Roman"/>
          <w:sz w:val="28"/>
          <w:szCs w:val="28"/>
        </w:rPr>
        <w:t>онять</w:t>
      </w:r>
      <w:r w:rsidRPr="001D4E32">
        <w:rPr>
          <w:rFonts w:ascii="Times New Roman" w:hAnsi="Times New Roman" w:cs="Times New Roman"/>
          <w:sz w:val="28"/>
          <w:szCs w:val="28"/>
        </w:rPr>
        <w:t>, насколько глубоко учащийся ос</w:t>
      </w:r>
      <w:r>
        <w:rPr>
          <w:rFonts w:ascii="Times New Roman" w:hAnsi="Times New Roman" w:cs="Times New Roman"/>
          <w:sz w:val="28"/>
          <w:szCs w:val="28"/>
        </w:rPr>
        <w:t>воил этот способ, ему предлагаю</w:t>
      </w:r>
      <w:r w:rsidR="00505D2D">
        <w:rPr>
          <w:rFonts w:ascii="Times New Roman" w:hAnsi="Times New Roman" w:cs="Times New Roman"/>
          <w:sz w:val="28"/>
          <w:szCs w:val="28"/>
        </w:rPr>
        <w:t xml:space="preserve"> решить </w:t>
      </w:r>
      <w:r>
        <w:rPr>
          <w:rFonts w:ascii="Times New Roman" w:hAnsi="Times New Roman" w:cs="Times New Roman"/>
          <w:sz w:val="28"/>
          <w:szCs w:val="28"/>
        </w:rPr>
        <w:t>подобный</w:t>
      </w:r>
      <w:r w:rsidRPr="001D4E32">
        <w:rPr>
          <w:rFonts w:ascii="Times New Roman" w:hAnsi="Times New Roman" w:cs="Times New Roman"/>
          <w:sz w:val="28"/>
          <w:szCs w:val="28"/>
        </w:rPr>
        <w:t xml:space="preserve"> тип задачи на соотношение параметров уже на материале физики. Если учащийся распознает, что это тот же тип задачи, быстро находит способ, которым надо ее решать, то можно сказать, что это</w:t>
      </w:r>
      <w:r w:rsidR="00505D2D">
        <w:rPr>
          <w:rFonts w:ascii="Times New Roman" w:hAnsi="Times New Roman" w:cs="Times New Roman"/>
          <w:sz w:val="28"/>
          <w:szCs w:val="28"/>
        </w:rPr>
        <w:t>т способ</w:t>
      </w:r>
      <w:r w:rsidRPr="001D4E32">
        <w:rPr>
          <w:rFonts w:ascii="Times New Roman" w:hAnsi="Times New Roman" w:cs="Times New Roman"/>
          <w:sz w:val="28"/>
          <w:szCs w:val="28"/>
        </w:rPr>
        <w:t xml:space="preserve"> учащимся действительно освоен как средство универсальное - </w:t>
      </w:r>
      <w:proofErr w:type="spellStart"/>
      <w:r w:rsidRPr="001D4E32">
        <w:rPr>
          <w:rFonts w:ascii="Times New Roman" w:hAnsi="Times New Roman" w:cs="Times New Roman"/>
          <w:sz w:val="28"/>
          <w:szCs w:val="28"/>
        </w:rPr>
        <w:t>матапредметное</w:t>
      </w:r>
      <w:proofErr w:type="spellEnd"/>
      <w:r w:rsidRPr="001D4E32">
        <w:rPr>
          <w:rFonts w:ascii="Times New Roman" w:hAnsi="Times New Roman" w:cs="Times New Roman"/>
          <w:sz w:val="28"/>
          <w:szCs w:val="28"/>
        </w:rPr>
        <w:t>.</w:t>
      </w:r>
    </w:p>
    <w:p w:rsidR="00874473" w:rsidRPr="00D84F5C" w:rsidRDefault="00505D2D" w:rsidP="00843A58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E32" w:rsidRPr="00510B57">
        <w:t xml:space="preserve"> </w:t>
      </w:r>
      <w:r w:rsidR="00874473" w:rsidRPr="00D84F5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Обычно учащийся, работая с материалом</w:t>
      </w:r>
      <w:r w:rsidR="00740BAC" w:rsidRPr="00D84F5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</w:t>
      </w:r>
      <w:r w:rsidR="005C4D27" w:rsidRPr="00D84F5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</w:t>
      </w:r>
      <w:r w:rsidR="00874473" w:rsidRPr="00D84F5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запоминает важнейшие </w:t>
      </w:r>
      <w:r w:rsidR="005C4D27" w:rsidRPr="00D84F5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понятия</w:t>
      </w:r>
      <w:r w:rsidR="00874473" w:rsidRPr="00D84F5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. Попадая же на уроки по </w:t>
      </w:r>
      <w:proofErr w:type="spellStart"/>
      <w:r w:rsidR="00874473" w:rsidRPr="00D84F5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метапредметам</w:t>
      </w:r>
      <w:proofErr w:type="spellEnd"/>
      <w:r w:rsidR="00874473" w:rsidRPr="00D84F5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 уч</w:t>
      </w:r>
      <w:r w:rsidR="00D84F5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ащийся </w:t>
      </w:r>
      <w:r w:rsidR="00874473" w:rsidRPr="00D84F5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делает </w:t>
      </w:r>
      <w:proofErr w:type="gramStart"/>
      <w:r w:rsidR="00874473" w:rsidRPr="00D84F5C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>другое</w:t>
      </w:r>
      <w:proofErr w:type="gramEnd"/>
      <w:r w:rsidR="00874473" w:rsidRPr="00D84F5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  <w:r w:rsidR="008F4A49" w:rsidRPr="00D84F5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874473" w:rsidRPr="00D84F5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Он не запоминает, </w:t>
      </w:r>
      <w:r w:rsidR="006D022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а</w:t>
      </w:r>
      <w:r w:rsidR="00874473" w:rsidRPr="00D84F5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="00874473" w:rsidRPr="00D84F5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промысливает</w:t>
      </w:r>
      <w:proofErr w:type="spellEnd"/>
      <w:r w:rsidR="00874473" w:rsidRPr="00D84F5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, прослеживает происхождение важнейших понятий, которые определяют данную предметную область знания. Он как бы заново открывает эти понятия. И через это как следствие перед ним разворачивается процесс возникновения того или другого знания, он </w:t>
      </w:r>
      <w:r w:rsidR="00874473" w:rsidRPr="00D84F5C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>«</w:t>
      </w:r>
      <w:proofErr w:type="spellStart"/>
      <w:r w:rsidR="00874473" w:rsidRPr="00D84F5C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>переоткрывает</w:t>
      </w:r>
      <w:proofErr w:type="spellEnd"/>
      <w:r w:rsidR="00874473" w:rsidRPr="00D84F5C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 xml:space="preserve">» </w:t>
      </w:r>
      <w:r w:rsidR="00874473" w:rsidRPr="00D84F5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открытие</w:t>
      </w:r>
      <w:r w:rsidR="00D84F5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. </w:t>
      </w:r>
      <w:r w:rsidR="00125E01" w:rsidRPr="00D84F5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874473" w:rsidRPr="00D84F5C">
        <w:rPr>
          <w:rFonts w:ascii="Times New Roman" w:hAnsi="Times New Roman" w:cs="Times New Roman"/>
          <w:color w:val="000000"/>
          <w:kern w:val="24"/>
          <w:sz w:val="28"/>
          <w:szCs w:val="28"/>
        </w:rPr>
        <w:t>В любой деятельности человек ставит перед собой вопросы и ищет на них ответы:</w:t>
      </w:r>
    </w:p>
    <w:p w:rsidR="00874473" w:rsidRPr="00D84F5C" w:rsidRDefault="00874473" w:rsidP="00843A58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D84F5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 что я делаю? (предмет деятельности);</w:t>
      </w:r>
    </w:p>
    <w:p w:rsidR="00874473" w:rsidRPr="00D84F5C" w:rsidRDefault="00874473" w:rsidP="00843A58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D84F5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 для чего я это делаю? (какова цель</w:t>
      </w:r>
      <w:r w:rsidR="00D84F5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?</w:t>
      </w:r>
      <w:r w:rsidRPr="00D84F5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);</w:t>
      </w:r>
    </w:p>
    <w:p w:rsidR="00874473" w:rsidRPr="00D84F5C" w:rsidRDefault="00874473" w:rsidP="00843A58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D84F5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 как я это делаю? (алгоритмы, формы, методы);</w:t>
      </w:r>
    </w:p>
    <w:p w:rsidR="00874473" w:rsidRPr="00D84F5C" w:rsidRDefault="00874473" w:rsidP="00843A58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D84F5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 какой это дает результат?</w:t>
      </w:r>
    </w:p>
    <w:p w:rsidR="00874473" w:rsidRPr="00D84F5C" w:rsidRDefault="00874473" w:rsidP="00843A58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D84F5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 за счет чего этот результат достигнут?</w:t>
      </w:r>
    </w:p>
    <w:p w:rsidR="00125E01" w:rsidRPr="00D84F5C" w:rsidRDefault="00125E01" w:rsidP="00843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4F5C">
        <w:rPr>
          <w:rFonts w:ascii="Times New Roman" w:hAnsi="Times New Roman" w:cs="Times New Roman"/>
          <w:sz w:val="28"/>
          <w:szCs w:val="28"/>
        </w:rPr>
        <w:t>Метапредметы</w:t>
      </w:r>
      <w:proofErr w:type="spellEnd"/>
      <w:r w:rsidRPr="00D84F5C">
        <w:rPr>
          <w:rFonts w:ascii="Times New Roman" w:hAnsi="Times New Roman" w:cs="Times New Roman"/>
          <w:sz w:val="28"/>
          <w:szCs w:val="28"/>
        </w:rPr>
        <w:t xml:space="preserve"> — это новая образовательная форма, которая выстраивается поверх традиционных учебных предметов. Это — учебный предмет нового типа, в основе которого лежит </w:t>
      </w:r>
      <w:proofErr w:type="spellStart"/>
      <w:r w:rsidRPr="00D84F5C">
        <w:rPr>
          <w:rFonts w:ascii="Times New Roman" w:hAnsi="Times New Roman" w:cs="Times New Roman"/>
          <w:sz w:val="28"/>
          <w:szCs w:val="28"/>
        </w:rPr>
        <w:t>мыследеятельностный</w:t>
      </w:r>
      <w:proofErr w:type="spellEnd"/>
      <w:r w:rsidRPr="00D84F5C">
        <w:rPr>
          <w:rFonts w:ascii="Times New Roman" w:hAnsi="Times New Roman" w:cs="Times New Roman"/>
          <w:sz w:val="28"/>
          <w:szCs w:val="28"/>
        </w:rPr>
        <w:t xml:space="preserve"> тип интеграции учебного материала и принцип рефлексивного отношения к базисным организованностям мышления — «знание», «знак», «проблема», «задача».</w:t>
      </w:r>
      <w:r w:rsidR="00505D2D">
        <w:rPr>
          <w:rFonts w:ascii="Times New Roman" w:hAnsi="Times New Roman" w:cs="Times New Roman"/>
          <w:sz w:val="28"/>
          <w:szCs w:val="28"/>
        </w:rPr>
        <w:t xml:space="preserve"> </w:t>
      </w:r>
      <w:r w:rsidR="006D0225">
        <w:rPr>
          <w:rFonts w:ascii="Times New Roman" w:hAnsi="Times New Roman" w:cs="Times New Roman"/>
          <w:sz w:val="28"/>
          <w:szCs w:val="28"/>
        </w:rPr>
        <w:t>Сравним два подхода</w:t>
      </w:r>
    </w:p>
    <w:p w:rsidR="005C4D27" w:rsidRPr="00D84F5C" w:rsidRDefault="00874473" w:rsidP="00843A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F5C">
        <w:rPr>
          <w:rFonts w:ascii="Times New Roman" w:hAnsi="Times New Roman" w:cs="Times New Roman"/>
          <w:b/>
          <w:bCs/>
          <w:sz w:val="28"/>
          <w:szCs w:val="28"/>
        </w:rPr>
        <w:t>Традиционный подход</w:t>
      </w:r>
      <w:r w:rsidR="005C4D27" w:rsidRPr="00D84F5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</w:p>
    <w:p w:rsidR="007614FF" w:rsidRPr="00D84F5C" w:rsidRDefault="007F2C2C" w:rsidP="006D022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84F5C">
        <w:rPr>
          <w:rFonts w:ascii="Times New Roman" w:hAnsi="Times New Roman" w:cs="Times New Roman"/>
          <w:sz w:val="28"/>
          <w:szCs w:val="28"/>
        </w:rPr>
        <w:t>1. Знакомство с важнейшими определениями учебного предмета.</w:t>
      </w:r>
    </w:p>
    <w:p w:rsidR="007614FF" w:rsidRPr="00D84F5C" w:rsidRDefault="007F2C2C" w:rsidP="006D022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84F5C">
        <w:rPr>
          <w:rFonts w:ascii="Times New Roman" w:hAnsi="Times New Roman" w:cs="Times New Roman"/>
          <w:sz w:val="28"/>
          <w:szCs w:val="28"/>
        </w:rPr>
        <w:t>2. Осознание понятий и работа с ним в рамках учебного предмета.</w:t>
      </w:r>
    </w:p>
    <w:p w:rsidR="00874473" w:rsidRPr="00D84F5C" w:rsidRDefault="00EC78AF" w:rsidP="00843A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84F5C">
        <w:rPr>
          <w:rFonts w:ascii="Times New Roman" w:hAnsi="Times New Roman" w:cs="Times New Roman"/>
          <w:b/>
          <w:bCs/>
          <w:sz w:val="28"/>
          <w:szCs w:val="28"/>
        </w:rPr>
        <w:t>Метапредметный</w:t>
      </w:r>
      <w:proofErr w:type="spellEnd"/>
      <w:r w:rsidRPr="00D84F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4D27" w:rsidRPr="00D84F5C">
        <w:rPr>
          <w:rFonts w:ascii="Times New Roman" w:hAnsi="Times New Roman" w:cs="Times New Roman"/>
          <w:b/>
          <w:bCs/>
          <w:sz w:val="28"/>
          <w:szCs w:val="28"/>
        </w:rPr>
        <w:t>подход</w:t>
      </w:r>
    </w:p>
    <w:p w:rsidR="007614FF" w:rsidRPr="00D84F5C" w:rsidRDefault="006D0225" w:rsidP="006D022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Промысливание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F2C2C" w:rsidRPr="00D84F5C">
        <w:rPr>
          <w:rFonts w:ascii="Times New Roman" w:hAnsi="Times New Roman" w:cs="Times New Roman"/>
          <w:sz w:val="28"/>
          <w:szCs w:val="28"/>
        </w:rPr>
        <w:t>не запоминание) важнейших понятий учебного предмета.</w:t>
      </w:r>
    </w:p>
    <w:p w:rsidR="007614FF" w:rsidRPr="00D84F5C" w:rsidRDefault="007F2C2C" w:rsidP="006D022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84F5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84F5C">
        <w:rPr>
          <w:rFonts w:ascii="Times New Roman" w:hAnsi="Times New Roman" w:cs="Times New Roman"/>
          <w:sz w:val="28"/>
          <w:szCs w:val="28"/>
        </w:rPr>
        <w:t>Переоткрывание</w:t>
      </w:r>
      <w:proofErr w:type="spellEnd"/>
      <w:r w:rsidRPr="00D84F5C">
        <w:rPr>
          <w:rFonts w:ascii="Times New Roman" w:hAnsi="Times New Roman" w:cs="Times New Roman"/>
          <w:sz w:val="28"/>
          <w:szCs w:val="28"/>
        </w:rPr>
        <w:t xml:space="preserve"> процесса возникновения того или другого знания одного учебного предмета.</w:t>
      </w:r>
    </w:p>
    <w:p w:rsidR="007614FF" w:rsidRPr="00D84F5C" w:rsidRDefault="007F2C2C" w:rsidP="008001C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84F5C">
        <w:rPr>
          <w:rFonts w:ascii="Times New Roman" w:hAnsi="Times New Roman" w:cs="Times New Roman"/>
          <w:sz w:val="28"/>
          <w:szCs w:val="28"/>
        </w:rPr>
        <w:t xml:space="preserve">3. Использование способа </w:t>
      </w:r>
      <w:proofErr w:type="spellStart"/>
      <w:r w:rsidRPr="00D84F5C">
        <w:rPr>
          <w:rFonts w:ascii="Times New Roman" w:hAnsi="Times New Roman" w:cs="Times New Roman"/>
          <w:sz w:val="28"/>
          <w:szCs w:val="28"/>
        </w:rPr>
        <w:t>переоткрывания</w:t>
      </w:r>
      <w:proofErr w:type="spellEnd"/>
      <w:r w:rsidRPr="00D84F5C">
        <w:rPr>
          <w:rFonts w:ascii="Times New Roman" w:hAnsi="Times New Roman" w:cs="Times New Roman"/>
          <w:sz w:val="28"/>
          <w:szCs w:val="28"/>
        </w:rPr>
        <w:t xml:space="preserve"> знания на разном учебном материале.</w:t>
      </w:r>
    </w:p>
    <w:p w:rsidR="007614FF" w:rsidRPr="00D84F5C" w:rsidRDefault="005C4D27" w:rsidP="00843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4F5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Метапредметные</w:t>
      </w:r>
      <w:proofErr w:type="spellEnd"/>
      <w:r w:rsidRPr="00D84F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связи </w:t>
      </w:r>
      <w:r w:rsidR="007F2C2C" w:rsidRPr="00D84F5C">
        <w:rPr>
          <w:rFonts w:ascii="Times New Roman" w:hAnsi="Times New Roman" w:cs="Times New Roman"/>
          <w:sz w:val="28"/>
          <w:szCs w:val="28"/>
        </w:rPr>
        <w:t xml:space="preserve">интегрируют как можно больше учебных предметов на основе </w:t>
      </w:r>
      <w:proofErr w:type="spellStart"/>
      <w:r w:rsidR="007F2C2C" w:rsidRPr="00D84F5C">
        <w:rPr>
          <w:rFonts w:ascii="Times New Roman" w:hAnsi="Times New Roman" w:cs="Times New Roman"/>
          <w:sz w:val="28"/>
          <w:szCs w:val="28"/>
        </w:rPr>
        <w:t>мыследея</w:t>
      </w:r>
      <w:r w:rsidR="00D84F5C">
        <w:rPr>
          <w:rFonts w:ascii="Times New Roman" w:hAnsi="Times New Roman" w:cs="Times New Roman"/>
          <w:sz w:val="28"/>
          <w:szCs w:val="28"/>
        </w:rPr>
        <w:t>тельностного</w:t>
      </w:r>
      <w:proofErr w:type="spellEnd"/>
      <w:r w:rsidR="00D84F5C">
        <w:rPr>
          <w:rFonts w:ascii="Times New Roman" w:hAnsi="Times New Roman" w:cs="Times New Roman"/>
          <w:sz w:val="28"/>
          <w:szCs w:val="28"/>
        </w:rPr>
        <w:t xml:space="preserve"> подхода к обучению.</w:t>
      </w:r>
      <w:r w:rsidRPr="00D84F5C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</w:t>
      </w:r>
      <w:r w:rsidRPr="00D84F5C">
        <w:rPr>
          <w:rFonts w:ascii="Times New Roman" w:hAnsi="Times New Roman" w:cs="Times New Roman"/>
          <w:sz w:val="28"/>
          <w:szCs w:val="28"/>
        </w:rPr>
        <w:t>Приведу несколько примеров из практики</w:t>
      </w:r>
      <w:r w:rsidR="00EE26C8" w:rsidRPr="00D84F5C">
        <w:rPr>
          <w:rFonts w:ascii="Times New Roman" w:hAnsi="Times New Roman" w:cs="Times New Roman"/>
          <w:sz w:val="28"/>
          <w:szCs w:val="28"/>
        </w:rPr>
        <w:t xml:space="preserve"> уроков</w:t>
      </w:r>
      <w:r w:rsidR="00D56BE6" w:rsidRPr="00D84F5C">
        <w:rPr>
          <w:rFonts w:ascii="Times New Roman" w:hAnsi="Times New Roman" w:cs="Times New Roman"/>
          <w:sz w:val="28"/>
          <w:szCs w:val="28"/>
        </w:rPr>
        <w:t>. Предлагается работа в группах.</w:t>
      </w:r>
    </w:p>
    <w:p w:rsidR="005C4D27" w:rsidRPr="00D84F5C" w:rsidRDefault="008001C2" w:rsidP="00843A58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отличается </w:t>
      </w:r>
      <w:r w:rsidR="005C4D27" w:rsidRPr="00D84F5C">
        <w:rPr>
          <w:rFonts w:ascii="Times New Roman" w:hAnsi="Times New Roman" w:cs="Times New Roman"/>
          <w:sz w:val="28"/>
          <w:szCs w:val="28"/>
        </w:rPr>
        <w:t xml:space="preserve"> настоящее масло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ненастоящего</w:t>
      </w:r>
      <w:proofErr w:type="gramEnd"/>
      <w:r w:rsidR="005C4D27" w:rsidRPr="00D84F5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C4D27" w:rsidRPr="00D84F5C" w:rsidRDefault="005C4D27" w:rsidP="00843A58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F5C">
        <w:rPr>
          <w:rFonts w:ascii="Times New Roman" w:hAnsi="Times New Roman" w:cs="Times New Roman"/>
          <w:sz w:val="28"/>
          <w:szCs w:val="28"/>
        </w:rPr>
        <w:t xml:space="preserve">Объясните, почему кальцинированную соду </w:t>
      </w:r>
      <w:r w:rsidRPr="00D84F5C">
        <w:rPr>
          <w:rFonts w:ascii="Times New Roman" w:hAnsi="Times New Roman" w:cs="Times New Roman"/>
          <w:b/>
          <w:bCs/>
          <w:sz w:val="28"/>
          <w:szCs w:val="28"/>
          <w:lang w:val="en-US"/>
        </w:rPr>
        <w:t>Na</w:t>
      </w:r>
      <w:r w:rsidRPr="00D84F5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D84F5C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84F5C">
        <w:rPr>
          <w:rFonts w:ascii="Times New Roman" w:hAnsi="Times New Roman" w:cs="Times New Roman"/>
          <w:b/>
          <w:bCs/>
          <w:sz w:val="28"/>
          <w:szCs w:val="28"/>
          <w:lang w:val="en-US"/>
        </w:rPr>
        <w:t>O</w:t>
      </w:r>
      <w:r w:rsidRPr="00D84F5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3 </w:t>
      </w:r>
      <w:r w:rsidRPr="00D84F5C">
        <w:rPr>
          <w:rFonts w:ascii="Times New Roman" w:hAnsi="Times New Roman" w:cs="Times New Roman"/>
          <w:sz w:val="28"/>
          <w:szCs w:val="28"/>
        </w:rPr>
        <w:t>можно использовать для мытья и чистки посуды</w:t>
      </w:r>
      <w:r w:rsidR="00505D2D">
        <w:rPr>
          <w:rFonts w:ascii="Times New Roman" w:hAnsi="Times New Roman" w:cs="Times New Roman"/>
          <w:sz w:val="28"/>
          <w:szCs w:val="28"/>
        </w:rPr>
        <w:t>?</w:t>
      </w:r>
    </w:p>
    <w:p w:rsidR="007614FF" w:rsidRPr="00D84F5C" w:rsidRDefault="007F2C2C" w:rsidP="00843A58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F5C">
        <w:rPr>
          <w:rFonts w:ascii="Times New Roman" w:hAnsi="Times New Roman" w:cs="Times New Roman"/>
          <w:sz w:val="28"/>
          <w:szCs w:val="28"/>
        </w:rPr>
        <w:t>Иван Петрович имеет машину. При работе двигателя содержание выхлопных газах превысило установленную норму в три раза. Иван Петрович решил:</w:t>
      </w:r>
    </w:p>
    <w:p w:rsidR="007614FF" w:rsidRPr="00D84F5C" w:rsidRDefault="007F2C2C" w:rsidP="00843A5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F5C">
        <w:rPr>
          <w:rFonts w:ascii="Times New Roman" w:hAnsi="Times New Roman" w:cs="Times New Roman"/>
          <w:sz w:val="28"/>
          <w:szCs w:val="28"/>
        </w:rPr>
        <w:t>а) не буду ездить на машине, пока не отрегулирую технику;</w:t>
      </w:r>
    </w:p>
    <w:p w:rsidR="007614FF" w:rsidRPr="00D84F5C" w:rsidRDefault="007F2C2C" w:rsidP="00843A5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F5C">
        <w:rPr>
          <w:rFonts w:ascii="Times New Roman" w:hAnsi="Times New Roman" w:cs="Times New Roman"/>
          <w:sz w:val="28"/>
          <w:szCs w:val="28"/>
        </w:rPr>
        <w:t>б) буду ездить на машине только иногда, если уж очень нужно;</w:t>
      </w:r>
    </w:p>
    <w:p w:rsidR="007614FF" w:rsidRPr="00D84F5C" w:rsidRDefault="007F2C2C" w:rsidP="00843A5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F5C">
        <w:rPr>
          <w:rFonts w:ascii="Times New Roman" w:hAnsi="Times New Roman" w:cs="Times New Roman"/>
          <w:sz w:val="28"/>
          <w:szCs w:val="28"/>
        </w:rPr>
        <w:t>в) всего-то в три раза больше нормы! Буду ездить на машине до следующего техосмотра или до первого штрафа.</w:t>
      </w:r>
    </w:p>
    <w:p w:rsidR="00D56BE6" w:rsidRPr="00D84F5C" w:rsidRDefault="007F2C2C" w:rsidP="00843A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+mn-ea"/>
          <w:sz w:val="28"/>
          <w:szCs w:val="28"/>
        </w:rPr>
      </w:pPr>
      <w:r w:rsidRPr="00D84F5C">
        <w:rPr>
          <w:rFonts w:eastAsia="+mn-ea"/>
          <w:sz w:val="28"/>
          <w:szCs w:val="28"/>
        </w:rPr>
        <w:t>Как вы думаете, какое решение должен принять Иван Петрович? Почему?</w:t>
      </w:r>
    </w:p>
    <w:p w:rsidR="00D56BE6" w:rsidRPr="00D84F5C" w:rsidRDefault="00D56BE6" w:rsidP="00843A5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D84F5C">
        <w:rPr>
          <w:color w:val="333333"/>
          <w:sz w:val="28"/>
          <w:szCs w:val="28"/>
        </w:rPr>
        <w:t>Бензол обладает общетоксическим и мутагенным действием, а также воздействует на репродуктивную функцию женщин. Действует на почки, печень, изменяет формулу крови</w:t>
      </w:r>
      <w:proofErr w:type="gramStart"/>
      <w:r w:rsidRPr="00D84F5C">
        <w:rPr>
          <w:color w:val="333333"/>
          <w:sz w:val="28"/>
          <w:szCs w:val="28"/>
        </w:rPr>
        <w:t xml:space="preserve"> </w:t>
      </w:r>
      <w:r w:rsidR="008001C2">
        <w:rPr>
          <w:color w:val="333333"/>
          <w:sz w:val="28"/>
          <w:szCs w:val="28"/>
        </w:rPr>
        <w:t>,</w:t>
      </w:r>
      <w:proofErr w:type="gramEnd"/>
      <w:r w:rsidR="008001C2">
        <w:rPr>
          <w:color w:val="333333"/>
          <w:sz w:val="28"/>
          <w:szCs w:val="28"/>
        </w:rPr>
        <w:t xml:space="preserve"> </w:t>
      </w:r>
      <w:r w:rsidRPr="00D84F5C">
        <w:rPr>
          <w:color w:val="333333"/>
          <w:sz w:val="28"/>
          <w:szCs w:val="28"/>
        </w:rPr>
        <w:t xml:space="preserve">нарушает структуру хромосом. Нитробензол также обладает общетоксическим действием. </w:t>
      </w:r>
      <w:proofErr w:type="gramStart"/>
      <w:r w:rsidRPr="00D84F5C">
        <w:rPr>
          <w:color w:val="333333"/>
          <w:sz w:val="28"/>
          <w:szCs w:val="28"/>
        </w:rPr>
        <w:t>Окисляет г</w:t>
      </w:r>
      <w:r w:rsidR="008001C2">
        <w:rPr>
          <w:color w:val="333333"/>
          <w:sz w:val="28"/>
          <w:szCs w:val="28"/>
        </w:rPr>
        <w:t xml:space="preserve">емоглобин крови в метгемоглобин </w:t>
      </w:r>
      <w:r w:rsidRPr="00D84F5C">
        <w:rPr>
          <w:color w:val="333333"/>
          <w:sz w:val="28"/>
          <w:szCs w:val="28"/>
        </w:rPr>
        <w:t>вызывает</w:t>
      </w:r>
      <w:proofErr w:type="gramEnd"/>
      <w:r w:rsidRPr="00D84F5C">
        <w:rPr>
          <w:color w:val="333333"/>
          <w:sz w:val="28"/>
          <w:szCs w:val="28"/>
        </w:rPr>
        <w:t xml:space="preserve"> желтушное окрашивание белков глаз, физиологические и неврологические расстройства.</w:t>
      </w:r>
    </w:p>
    <w:p w:rsidR="00D56BE6" w:rsidRPr="00D84F5C" w:rsidRDefault="00D56BE6" w:rsidP="00843A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84F5C">
        <w:rPr>
          <w:color w:val="333333"/>
          <w:sz w:val="28"/>
          <w:szCs w:val="28"/>
        </w:rPr>
        <w:t>Запишите молекулярные и структурные формулы данных веществ.</w:t>
      </w:r>
    </w:p>
    <w:p w:rsidR="008001C2" w:rsidRDefault="00D56BE6" w:rsidP="008001C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84F5C">
        <w:rPr>
          <w:color w:val="333333"/>
          <w:sz w:val="28"/>
          <w:szCs w:val="28"/>
        </w:rPr>
        <w:t xml:space="preserve">При сгорании в карбюраторе автомобиля 1кг горючего в воздух выбрасывается до 800 г оксида углерода (II). </w:t>
      </w:r>
      <w:proofErr w:type="gramStart"/>
      <w:r w:rsidR="008F4A49" w:rsidRPr="00D84F5C">
        <w:rPr>
          <w:color w:val="333333"/>
          <w:sz w:val="28"/>
          <w:szCs w:val="28"/>
        </w:rPr>
        <w:t>Какая</w:t>
      </w:r>
      <w:proofErr w:type="gramEnd"/>
      <w:r w:rsidR="008F4A49" w:rsidRPr="00D84F5C">
        <w:rPr>
          <w:color w:val="333333"/>
          <w:sz w:val="28"/>
          <w:szCs w:val="28"/>
        </w:rPr>
        <w:t xml:space="preserve"> </w:t>
      </w:r>
      <w:r w:rsidRPr="00D84F5C">
        <w:rPr>
          <w:color w:val="333333"/>
          <w:sz w:val="28"/>
          <w:szCs w:val="28"/>
        </w:rPr>
        <w:t xml:space="preserve"> массу и объе</w:t>
      </w:r>
      <w:r w:rsidR="008001C2">
        <w:rPr>
          <w:color w:val="333333"/>
          <w:sz w:val="28"/>
          <w:szCs w:val="28"/>
        </w:rPr>
        <w:t xml:space="preserve">м </w:t>
      </w:r>
    </w:p>
    <w:p w:rsidR="00D56BE6" w:rsidRPr="00D84F5C" w:rsidRDefault="008001C2" w:rsidP="008001C2">
      <w:pPr>
        <w:pStyle w:val="a3"/>
        <w:shd w:val="clear" w:color="auto" w:fill="FFFFFF"/>
        <w:spacing w:before="0" w:beforeAutospacing="0" w:after="0" w:afterAutospacing="0"/>
        <w:ind w:left="106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(н. у.) оксида углерода (II) </w:t>
      </w:r>
      <w:r w:rsidR="00D56BE6" w:rsidRPr="00D84F5C">
        <w:rPr>
          <w:color w:val="333333"/>
          <w:sz w:val="28"/>
          <w:szCs w:val="28"/>
        </w:rPr>
        <w:t>образу</w:t>
      </w:r>
      <w:r w:rsidR="008F4A49" w:rsidRPr="00D84F5C">
        <w:rPr>
          <w:color w:val="333333"/>
          <w:sz w:val="28"/>
          <w:szCs w:val="28"/>
        </w:rPr>
        <w:t xml:space="preserve">ется </w:t>
      </w:r>
      <w:r w:rsidR="00D56BE6" w:rsidRPr="00D84F5C">
        <w:rPr>
          <w:color w:val="333333"/>
          <w:sz w:val="28"/>
          <w:szCs w:val="28"/>
        </w:rPr>
        <w:t xml:space="preserve"> при сгорании 100 кг горючего.</w:t>
      </w:r>
    </w:p>
    <w:p w:rsidR="00C17608" w:rsidRDefault="00D56BE6" w:rsidP="00C176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D84F5C">
        <w:rPr>
          <w:color w:val="333333"/>
          <w:sz w:val="28"/>
          <w:szCs w:val="28"/>
        </w:rPr>
        <w:t>При решении подобных задач учащиеся узнают о веществах, загрязняющих атмосферу: выхлопных газах автотранспорта, продуктах сгорания органического топлива, выбросах промышленных предприятий</w:t>
      </w:r>
      <w:r w:rsidRPr="00C17608">
        <w:rPr>
          <w:color w:val="333333"/>
          <w:sz w:val="28"/>
          <w:szCs w:val="28"/>
        </w:rPr>
        <w:t>.</w:t>
      </w:r>
      <w:r w:rsidR="00C17608" w:rsidRPr="00C17608">
        <w:rPr>
          <w:rFonts w:ascii="Georgia" w:hAnsi="Georgia"/>
          <w:color w:val="000000"/>
          <w:sz w:val="28"/>
          <w:szCs w:val="28"/>
        </w:rPr>
        <w:t xml:space="preserve"> </w:t>
      </w:r>
    </w:p>
    <w:p w:rsidR="00C17608" w:rsidRDefault="00C17608" w:rsidP="00C176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C17608">
        <w:rPr>
          <w:color w:val="0D0D0D" w:themeColor="text1" w:themeTint="F2"/>
          <w:sz w:val="28"/>
          <w:szCs w:val="28"/>
        </w:rPr>
        <w:t>Связь между учебными предметами является, прежде всего, отражением объективно существующей связи между отдельными науками и связи наук с техникой, с практической деятельностью людей, определяет роль изучаемого предмета в будущей жизни.</w:t>
      </w:r>
    </w:p>
    <w:p w:rsidR="00D56BE6" w:rsidRPr="00C17608" w:rsidRDefault="00C17608" w:rsidP="00C176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17608">
        <w:rPr>
          <w:rFonts w:ascii="Georgia" w:hAnsi="Georgia"/>
          <w:color w:val="000000"/>
          <w:sz w:val="28"/>
          <w:szCs w:val="28"/>
        </w:rPr>
        <w:t>В образовании заметна тенденция к переходу от содержательно- предметной парадигмы к ориентации на развитие готовности и способности личности к эффективной жизнедеятельности. Становится все более востребованным само жизнетворчество личности, которое наиболее характеризуется четырьмя фундаментальными целями образования: уметь жить, уметь работать, уметь жить вместе, уметь учиться</w:t>
      </w:r>
    </w:p>
    <w:p w:rsidR="00D56BE6" w:rsidRPr="00D84F5C" w:rsidRDefault="008F4A49" w:rsidP="00843A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17608">
        <w:rPr>
          <w:color w:val="0D0D0D" w:themeColor="text1" w:themeTint="F2"/>
          <w:sz w:val="28"/>
          <w:szCs w:val="28"/>
        </w:rPr>
        <w:t>Результатом таких уроков является</w:t>
      </w:r>
      <w:r w:rsidRPr="00D84F5C">
        <w:rPr>
          <w:color w:val="333333"/>
          <w:sz w:val="28"/>
          <w:szCs w:val="28"/>
        </w:rPr>
        <w:t xml:space="preserve">: </w:t>
      </w:r>
    </w:p>
    <w:p w:rsidR="008F4A49" w:rsidRPr="00C17608" w:rsidRDefault="005C4D27" w:rsidP="00843A5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F5C">
        <w:rPr>
          <w:rFonts w:ascii="Times New Roman" w:hAnsi="Times New Roman" w:cs="Times New Roman"/>
          <w:sz w:val="28"/>
          <w:szCs w:val="28"/>
        </w:rPr>
        <w:t xml:space="preserve">   </w:t>
      </w:r>
      <w:r w:rsidR="008F4A49" w:rsidRPr="00D84F5C">
        <w:rPr>
          <w:rFonts w:ascii="Times New Roman" w:hAnsi="Times New Roman" w:cs="Times New Roman"/>
          <w:b/>
          <w:bCs/>
          <w:sz w:val="28"/>
          <w:szCs w:val="28"/>
        </w:rPr>
        <w:t xml:space="preserve">Высокий уровень развития базовых способностей учащихся: мышления, понимания, коммуникации, рефлексии, </w:t>
      </w:r>
      <w:r w:rsidR="00B10514">
        <w:rPr>
          <w:rFonts w:ascii="Times New Roman" w:hAnsi="Times New Roman" w:cs="Times New Roman"/>
          <w:b/>
          <w:bCs/>
          <w:sz w:val="28"/>
          <w:szCs w:val="28"/>
        </w:rPr>
        <w:t xml:space="preserve">мобильность </w:t>
      </w:r>
      <w:r w:rsidR="008F4A49" w:rsidRPr="00D84F5C">
        <w:rPr>
          <w:rFonts w:ascii="Times New Roman" w:hAnsi="Times New Roman" w:cs="Times New Roman"/>
          <w:b/>
          <w:bCs/>
          <w:sz w:val="28"/>
          <w:szCs w:val="28"/>
        </w:rPr>
        <w:t xml:space="preserve">действия. </w:t>
      </w:r>
      <w:bookmarkStart w:id="0" w:name="_GoBack"/>
      <w:bookmarkEnd w:id="0"/>
    </w:p>
    <w:p w:rsidR="008F4A49" w:rsidRPr="00C17608" w:rsidRDefault="008F4A49" w:rsidP="00843A5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F5C">
        <w:rPr>
          <w:rFonts w:ascii="Times New Roman" w:hAnsi="Times New Roman" w:cs="Times New Roman"/>
          <w:b/>
          <w:bCs/>
          <w:sz w:val="28"/>
          <w:szCs w:val="28"/>
        </w:rPr>
        <w:t xml:space="preserve">Этот результат является универсальным и позволяет  дать результаты обучения в любых системах.  </w:t>
      </w:r>
    </w:p>
    <w:p w:rsidR="00C17608" w:rsidRPr="00D84F5C" w:rsidRDefault="00C17608" w:rsidP="00B1051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F4A49" w:rsidRPr="00D84F5C" w:rsidRDefault="008F4A49" w:rsidP="00C17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A49" w:rsidRPr="00D84F5C" w:rsidRDefault="008F4A49" w:rsidP="00843A5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C4D27" w:rsidRPr="00D84F5C" w:rsidRDefault="005C4D27" w:rsidP="00D84F5C">
      <w:pPr>
        <w:spacing w:after="0" w:line="240" w:lineRule="auto"/>
        <w:jc w:val="both"/>
        <w:rPr>
          <w:sz w:val="28"/>
          <w:szCs w:val="28"/>
        </w:rPr>
      </w:pPr>
    </w:p>
    <w:p w:rsidR="001C1ACC" w:rsidRPr="00D84F5C" w:rsidRDefault="001C1ACC" w:rsidP="00D84F5C">
      <w:pPr>
        <w:jc w:val="both"/>
        <w:rPr>
          <w:sz w:val="28"/>
          <w:szCs w:val="28"/>
        </w:rPr>
      </w:pPr>
    </w:p>
    <w:sectPr w:rsidR="001C1ACC" w:rsidRPr="00D84F5C" w:rsidSect="00D84F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02E7"/>
    <w:multiLevelType w:val="hybridMultilevel"/>
    <w:tmpl w:val="F5B4B1CC"/>
    <w:lvl w:ilvl="0" w:tplc="5052C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E61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2E8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62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10A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B0B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C80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400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4A8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B61709"/>
    <w:multiLevelType w:val="hybridMultilevel"/>
    <w:tmpl w:val="E95E3804"/>
    <w:lvl w:ilvl="0" w:tplc="4DF87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E24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D86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C85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CAE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863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626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846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0E0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2F47E3C"/>
    <w:multiLevelType w:val="hybridMultilevel"/>
    <w:tmpl w:val="0160F70E"/>
    <w:lvl w:ilvl="0" w:tplc="2D6E574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BE2A1D"/>
    <w:multiLevelType w:val="hybridMultilevel"/>
    <w:tmpl w:val="B836A66C"/>
    <w:lvl w:ilvl="0" w:tplc="2A741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B80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602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C6E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AA3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4D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8CD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403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EE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B951CAF"/>
    <w:multiLevelType w:val="multilevel"/>
    <w:tmpl w:val="17A69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C26FB4"/>
    <w:multiLevelType w:val="hybridMultilevel"/>
    <w:tmpl w:val="3D9270EE"/>
    <w:lvl w:ilvl="0" w:tplc="E6029EB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26265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A8CF4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96DA4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0C1AB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28384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10346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A657A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009B7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41A7F49"/>
    <w:multiLevelType w:val="hybridMultilevel"/>
    <w:tmpl w:val="DFE86FF4"/>
    <w:lvl w:ilvl="0" w:tplc="59207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186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D23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F6E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92F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1A9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DE6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38D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123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A0B67DE"/>
    <w:multiLevelType w:val="hybridMultilevel"/>
    <w:tmpl w:val="1F8C88EC"/>
    <w:lvl w:ilvl="0" w:tplc="47DE8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DCC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2AC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5E5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A49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E01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1C4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ECA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1A0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E01"/>
    <w:rsid w:val="000B57C1"/>
    <w:rsid w:val="00125E01"/>
    <w:rsid w:val="001C1ACC"/>
    <w:rsid w:val="001D4E32"/>
    <w:rsid w:val="001F0DEA"/>
    <w:rsid w:val="003B150F"/>
    <w:rsid w:val="00505D2D"/>
    <w:rsid w:val="005C4D27"/>
    <w:rsid w:val="006D0225"/>
    <w:rsid w:val="00740BAC"/>
    <w:rsid w:val="007614FF"/>
    <w:rsid w:val="007F2C2C"/>
    <w:rsid w:val="008001C2"/>
    <w:rsid w:val="00843A58"/>
    <w:rsid w:val="00874473"/>
    <w:rsid w:val="008F4A49"/>
    <w:rsid w:val="009F5C71"/>
    <w:rsid w:val="00AA0E40"/>
    <w:rsid w:val="00AE0290"/>
    <w:rsid w:val="00B10514"/>
    <w:rsid w:val="00C17608"/>
    <w:rsid w:val="00C355A6"/>
    <w:rsid w:val="00CA1C77"/>
    <w:rsid w:val="00CD62EA"/>
    <w:rsid w:val="00D03753"/>
    <w:rsid w:val="00D56BE6"/>
    <w:rsid w:val="00D84F5C"/>
    <w:rsid w:val="00D85543"/>
    <w:rsid w:val="00EC1E41"/>
    <w:rsid w:val="00EC78AF"/>
    <w:rsid w:val="00EE26C8"/>
    <w:rsid w:val="00F573B1"/>
    <w:rsid w:val="00FB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01"/>
  </w:style>
  <w:style w:type="paragraph" w:styleId="1">
    <w:name w:val="heading 1"/>
    <w:basedOn w:val="a"/>
    <w:link w:val="10"/>
    <w:uiPriority w:val="9"/>
    <w:qFormat/>
    <w:rsid w:val="00125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E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25E01"/>
  </w:style>
  <w:style w:type="paragraph" w:styleId="a3">
    <w:name w:val="Normal (Web)"/>
    <w:basedOn w:val="a"/>
    <w:uiPriority w:val="99"/>
    <w:semiHidden/>
    <w:unhideWhenUsed/>
    <w:rsid w:val="0012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E01"/>
    <w:rPr>
      <w:b/>
      <w:bCs/>
    </w:rPr>
  </w:style>
  <w:style w:type="character" w:styleId="a5">
    <w:name w:val="Emphasis"/>
    <w:basedOn w:val="a0"/>
    <w:uiPriority w:val="20"/>
    <w:qFormat/>
    <w:rsid w:val="00125E01"/>
    <w:rPr>
      <w:i/>
      <w:iCs/>
    </w:rPr>
  </w:style>
  <w:style w:type="paragraph" w:styleId="a6">
    <w:name w:val="List Paragraph"/>
    <w:basedOn w:val="a"/>
    <w:uiPriority w:val="34"/>
    <w:qFormat/>
    <w:rsid w:val="005C4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10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3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11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4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9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26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588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9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5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5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42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23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14</cp:revision>
  <dcterms:created xsi:type="dcterms:W3CDTF">2014-09-08T09:29:00Z</dcterms:created>
  <dcterms:modified xsi:type="dcterms:W3CDTF">2014-10-08T11:24:00Z</dcterms:modified>
</cp:coreProperties>
</file>