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Матюшкина Г. А. 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Частное  общеобразовательное учреждение – средняя общеобр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зовательная школа «Развитие»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Армавир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ЦЕЛЕПОЛАГАНИЯ У УЧАЩИХСЯ 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КЛАССА НА УРОКАХ РУССКОГО ЯЗЫКА В УСЛОВИЯХ СИСТЕМЫ Д. Б. ЭЛЬКОНИНА – В. В. ДАВЫДОВА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система Д.Б. Эльконина – В.В. Давыдова (РО) – это обучение, содержание, методы и формы организации которого прямо орие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тированы на закономерности развития личности школьника, причем личн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заинтересованной в саморазвитии.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Д.Б. Эльконина – В.В. Давыдова работает в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парадигме и поэтому эффективно и качественно реализует идеи нового стандарта.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Сформулированные А.Г.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Асмоловым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в ФГОС НОО – это аналог структурных компонентов учебной деятел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ности: познавательные и учебные мотивы, учебная цель, учебная задача, учебные действия и операции (ориентировка, моделирование, преобразов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модели, контроль и оценка).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– центральное понятие системы Д.Б. Эльк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 – В.В. Давыдова. Содержание и организационные формы, реализуемые в системе Д.Б. Эльконина – В.В. Давыдова, целиком направлены на форм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учебной деятельности [1].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в соответствии с возрастной периодизацией Д.Б. Эльконина является ведущей в младшем школьном возрасте. Однако этот процесс не должен завершиться на начальном образовательном этапе, он должен иметь продолжение на ступенях основной и старшей школы [2].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своей статье остановимся на вопросах формирования у школьников 6 класса целеполагания. Точнее, коснемся вопроса продолжения 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непрерывного процесса и условий, которые делают этот процесс э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фективным. Мы опишем опыт реализации системы Д.Б. Эльконина – В.В. Давыдова школы «Развитие»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Армавира Краснодарского края.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целом делится на пять фаз, в основе которых лежит структура учебной деятельности. В соответствии с ними организуется весь учебно-воспитательный процесс учреждения:</w:t>
      </w:r>
    </w:p>
    <w:p w:rsidR="00A15A2D" w:rsidRPr="001F4AA0" w:rsidRDefault="00A15A2D" w:rsidP="00A15A2D">
      <w:pPr>
        <w:numPr>
          <w:ilvl w:val="0"/>
          <w:numId w:val="9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фаза (август);</w:t>
      </w:r>
    </w:p>
    <w:p w:rsidR="00A15A2D" w:rsidRPr="001F4AA0" w:rsidRDefault="00A15A2D" w:rsidP="00A15A2D">
      <w:pPr>
        <w:numPr>
          <w:ilvl w:val="0"/>
          <w:numId w:val="9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запуска (сентябрь);</w:t>
      </w:r>
    </w:p>
    <w:p w:rsidR="00A15A2D" w:rsidRPr="001F4AA0" w:rsidRDefault="00A15A2D" w:rsidP="00A15A2D">
      <w:pPr>
        <w:numPr>
          <w:ilvl w:val="0"/>
          <w:numId w:val="9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hAnsi="Times New Roman" w:cs="Times New Roman"/>
          <w:sz w:val="28"/>
          <w:szCs w:val="28"/>
        </w:rPr>
        <w:t>фаза совместной постановки и решения системы учебных задач</w:t>
      </w:r>
      <w:r w:rsidR="000F6E5B">
        <w:rPr>
          <w:rFonts w:ascii="Times New Roman" w:hAnsi="Times New Roman" w:cs="Times New Roman"/>
          <w:sz w:val="28"/>
          <w:szCs w:val="28"/>
        </w:rPr>
        <w:t xml:space="preserve"> (октябрь – середина апреля)</w:t>
      </w:r>
    </w:p>
    <w:p w:rsidR="00A15A2D" w:rsidRPr="001F4AA0" w:rsidRDefault="00A15A2D" w:rsidP="00A15A2D">
      <w:pPr>
        <w:numPr>
          <w:ilvl w:val="0"/>
          <w:numId w:val="9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фаза учебного года (середина апреля – май);</w:t>
      </w:r>
    </w:p>
    <w:p w:rsidR="00A15A2D" w:rsidRPr="001F4AA0" w:rsidRDefault="00A15A2D" w:rsidP="00A15A2D">
      <w:pPr>
        <w:numPr>
          <w:ilvl w:val="0"/>
          <w:numId w:val="9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фаза учебного года (июнь).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запуска заключается в определении возможных «дефицитов» учащихся в знаниях и умениях и путей их ликвидации с постановкой новых задач текущего учебного года. Учащимся предлагается работа, состоящая как из заданий для выявления уровня остаточных знаний на начало учебного г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так и принципиально новых для учащихся заданий. Задачей ребенка ст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 отделить знание от незнания и поставить перед собой цель добыть знания и способы действий для выполнения нового задания.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 такой работы для учащихся 6 класса (рассмотрим стартовую диагностическую работу в начале учебного года).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Стартовая диагностическая работа ставит перед учителем и учащ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 следующие цели:</w:t>
      </w:r>
    </w:p>
    <w:p w:rsidR="00A15A2D" w:rsidRPr="001F4AA0" w:rsidRDefault="00A15A2D" w:rsidP="00A15A2D">
      <w:pPr>
        <w:numPr>
          <w:ilvl w:val="0"/>
          <w:numId w:val="10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остаточных знаний за курс 5 класса;</w:t>
      </w:r>
    </w:p>
    <w:p w:rsidR="00A15A2D" w:rsidRPr="001F4AA0" w:rsidRDefault="00A15A2D" w:rsidP="00A15A2D">
      <w:pPr>
        <w:numPr>
          <w:ilvl w:val="0"/>
          <w:numId w:val="10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практической коррекционной работе (соста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маршрута коррекции);</w:t>
      </w:r>
    </w:p>
    <w:p w:rsidR="00A15A2D" w:rsidRPr="001F4AA0" w:rsidRDefault="00A15A2D" w:rsidP="00A15A2D">
      <w:pPr>
        <w:numPr>
          <w:ilvl w:val="0"/>
          <w:numId w:val="10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границ знания и незнания;</w:t>
      </w:r>
    </w:p>
    <w:p w:rsidR="00A15A2D" w:rsidRPr="001F4AA0" w:rsidRDefault="00A15A2D" w:rsidP="00A15A2D">
      <w:pPr>
        <w:numPr>
          <w:ilvl w:val="0"/>
          <w:numId w:val="10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предмету в течение нового уче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года.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оформляется в виде таблицы.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432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СТАРТОВАЯ ПРОВЕРОЧНАЯ РАБОТА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432"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(приведен фрагмент работы, содержащий только задания по т</w:t>
      </w:r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 нового учебного года:</w:t>
      </w:r>
      <w:proofErr w:type="gramEnd"/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«Словообразование и орфография», «Морф</w:t>
      </w:r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логия. </w:t>
      </w:r>
      <w:proofErr w:type="gramStart"/>
      <w:r w:rsidRPr="001F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Служебные части речи»)</w:t>
      </w:r>
      <w:proofErr w:type="gramEnd"/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1418"/>
        <w:gridCol w:w="5387"/>
        <w:gridCol w:w="1559"/>
        <w:gridCol w:w="1134"/>
        <w:gridCol w:w="1276"/>
      </w:tblGrid>
      <w:tr w:rsidR="00A15A2D" w:rsidRPr="001F4AA0" w:rsidTr="00B04BF5">
        <w:tc>
          <w:tcPr>
            <w:tcW w:w="1418" w:type="dxa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5387" w:type="dxa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proofErr w:type="spellEnd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1134" w:type="dxa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276" w:type="dxa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AA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</w:tr>
      <w:tr w:rsidR="00A15A2D" w:rsidRPr="001F4AA0" w:rsidTr="00B04BF5">
        <w:tc>
          <w:tcPr>
            <w:tcW w:w="1418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орф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граммы по спец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альному </w:t>
            </w:r>
            <w:proofErr w:type="gramStart"/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фическим</w:t>
            </w:r>
            <w:proofErr w:type="gramEnd"/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правилу;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частей речи</w:t>
            </w:r>
          </w:p>
        </w:tc>
        <w:tc>
          <w:tcPr>
            <w:tcW w:w="5387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7.Вставь пропущенные орфограммы</w:t>
            </w:r>
          </w:p>
          <w:p w:rsidR="00A15A2D" w:rsidRPr="001F4AA0" w:rsidRDefault="00A15A2D" w:rsidP="00A15A2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F4AA0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1F4AA0">
              <w:rPr>
                <w:sz w:val="28"/>
                <w:szCs w:val="28"/>
                <w:lang w:val="ru-RU"/>
              </w:rPr>
              <w:t>__землиться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пр__брежный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пр__оритет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пр__обладающий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пр__образование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пр__соединить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пр__лечь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перебеж__ик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заказ__ик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пер</w:t>
            </w:r>
            <w:r w:rsidRPr="001F4AA0">
              <w:rPr>
                <w:sz w:val="28"/>
                <w:szCs w:val="28"/>
                <w:lang w:val="ru-RU"/>
              </w:rPr>
              <w:t>е</w:t>
            </w:r>
            <w:r w:rsidRPr="001F4AA0">
              <w:rPr>
                <w:sz w:val="28"/>
                <w:szCs w:val="28"/>
                <w:lang w:val="ru-RU"/>
              </w:rPr>
              <w:t>плет__ик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перепис__ик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воробыш__к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к</w:t>
            </w:r>
            <w:r w:rsidRPr="001F4AA0">
              <w:rPr>
                <w:sz w:val="28"/>
                <w:szCs w:val="28"/>
                <w:lang w:val="ru-RU"/>
              </w:rPr>
              <w:t>у</w:t>
            </w:r>
            <w:r w:rsidRPr="001F4AA0">
              <w:rPr>
                <w:sz w:val="28"/>
                <w:szCs w:val="28"/>
                <w:lang w:val="ru-RU"/>
              </w:rPr>
              <w:t>соч__к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хлебуш__к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пр__зидент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пр__имущество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пр__мер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, </w:t>
            </w:r>
          </w:p>
          <w:p w:rsidR="00A15A2D" w:rsidRPr="001F4AA0" w:rsidRDefault="00A15A2D" w:rsidP="00A15A2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1F4AA0">
              <w:rPr>
                <w:rFonts w:eastAsia="Calibri"/>
                <w:sz w:val="28"/>
                <w:szCs w:val="28"/>
                <w:lang w:val="ru-RU"/>
              </w:rPr>
              <w:t>(В</w:t>
            </w:r>
            <w:proofErr w:type="gramStart"/>
            <w:r w:rsidRPr="001F4AA0">
              <w:rPr>
                <w:rFonts w:eastAsia="Calibri"/>
                <w:sz w:val="28"/>
                <w:szCs w:val="28"/>
                <w:lang w:val="ru-RU"/>
              </w:rPr>
              <w:t>)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п</w:t>
            </w:r>
            <w:proofErr w:type="gramEnd"/>
            <w:r w:rsidRPr="001F4AA0">
              <w:rPr>
                <w:rFonts w:eastAsia="Calibri"/>
                <w:sz w:val="28"/>
                <w:szCs w:val="28"/>
                <w:lang w:val="ru-RU"/>
              </w:rPr>
              <w:t>оследстви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 xml:space="preserve">_ выяснилось, что </w:t>
            </w:r>
            <w:r w:rsidRPr="001F4AA0">
              <w:rPr>
                <w:sz w:val="28"/>
                <w:szCs w:val="28"/>
                <w:lang w:val="ru-RU"/>
              </w:rPr>
              <w:t>(в)</w:t>
            </w:r>
            <w:proofErr w:type="spellStart"/>
            <w:r w:rsidRPr="001F4AA0">
              <w:rPr>
                <w:sz w:val="28"/>
                <w:szCs w:val="28"/>
                <w:lang w:val="ru-RU"/>
              </w:rPr>
              <w:t>продолжени</w:t>
            </w:r>
            <w:proofErr w:type="spellEnd"/>
            <w:r w:rsidRPr="001F4AA0">
              <w:rPr>
                <w:sz w:val="28"/>
                <w:szCs w:val="28"/>
                <w:lang w:val="ru-RU"/>
              </w:rPr>
              <w:t xml:space="preserve">_ месяца 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 xml:space="preserve">(в) 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следстви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>_ уч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а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ствовали неквалифицированные эксперты, (в)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следстви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>_ чего (в)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следстви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>_ вмешалась служба прокурорского надзора, и в р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е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зультате (в)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течени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>_ месяца подследстве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ный был оправдан, а (в)</w:t>
            </w:r>
            <w:proofErr w:type="spellStart"/>
            <w:r w:rsidRPr="001F4AA0">
              <w:rPr>
                <w:rFonts w:eastAsia="Calibri"/>
                <w:sz w:val="28"/>
                <w:szCs w:val="28"/>
                <w:lang w:val="ru-RU"/>
              </w:rPr>
              <w:t>течени</w:t>
            </w:r>
            <w:proofErr w:type="spellEnd"/>
            <w:r w:rsidRPr="001F4AA0">
              <w:rPr>
                <w:rFonts w:eastAsia="Calibri"/>
                <w:sz w:val="28"/>
                <w:szCs w:val="28"/>
                <w:lang w:val="ru-RU"/>
              </w:rPr>
              <w:t>_ его жизни произошли перемены к лучшему.</w:t>
            </w:r>
          </w:p>
          <w:p w:rsidR="00A15A2D" w:rsidRPr="001F4AA0" w:rsidRDefault="00A15A2D" w:rsidP="00A15A2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i/>
                <w:sz w:val="28"/>
                <w:szCs w:val="28"/>
                <w:lang w:val="ru-RU"/>
              </w:rPr>
            </w:pPr>
            <w:r w:rsidRPr="001F4AA0">
              <w:rPr>
                <w:rFonts w:eastAsia="Calibri"/>
                <w:sz w:val="28"/>
                <w:szCs w:val="28"/>
                <w:lang w:val="ru-RU"/>
              </w:rPr>
              <w:t>Чт</w:t>
            </w:r>
            <w:proofErr w:type="gramStart"/>
            <w:r w:rsidRPr="001F4AA0">
              <w:rPr>
                <w:rFonts w:eastAsia="Calibri"/>
                <w:sz w:val="28"/>
                <w:szCs w:val="28"/>
                <w:lang w:val="ru-RU"/>
              </w:rPr>
              <w:t>о(</w:t>
            </w:r>
            <w:proofErr w:type="gramEnd"/>
            <w:r w:rsidRPr="001F4AA0">
              <w:rPr>
                <w:rFonts w:eastAsia="Calibri"/>
                <w:sz w:val="28"/>
                <w:szCs w:val="28"/>
                <w:lang w:val="ru-RU"/>
              </w:rPr>
              <w:t>бы) ты (н…)думал обо мне, ты должен делать всё, что(бы) помогать н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а</w:t>
            </w:r>
            <w:r w:rsidRPr="001F4AA0">
              <w:rPr>
                <w:rFonts w:eastAsia="Calibri"/>
                <w:sz w:val="28"/>
                <w:szCs w:val="28"/>
                <w:lang w:val="ru-RU"/>
              </w:rPr>
              <w:t>шему сыну так(же) бескорыстно, как это делаю я, а так(же) все мои родственники, и не должно существовать (н…)чего, что(бы) могло тебе помешать.</w:t>
            </w:r>
          </w:p>
          <w:p w:rsidR="00A15A2D" w:rsidRPr="001F4AA0" w:rsidRDefault="00A15A2D" w:rsidP="00B04BF5">
            <w:pPr>
              <w:pStyle w:val="a3"/>
              <w:ind w:left="0"/>
              <w:jc w:val="both"/>
              <w:rPr>
                <w:rFonts w:eastAsia="Calibri"/>
                <w:b/>
                <w:i/>
                <w:sz w:val="28"/>
                <w:szCs w:val="28"/>
                <w:lang w:val="ru-RU"/>
              </w:rPr>
            </w:pPr>
            <w:r w:rsidRPr="001F4AA0">
              <w:rPr>
                <w:b/>
                <w:sz w:val="28"/>
                <w:szCs w:val="28"/>
                <w:lang w:val="ru-RU"/>
              </w:rPr>
              <w:t xml:space="preserve">Над </w:t>
            </w:r>
            <w:proofErr w:type="gramStart"/>
            <w:r w:rsidRPr="001F4AA0">
              <w:rPr>
                <w:b/>
                <w:sz w:val="28"/>
                <w:szCs w:val="28"/>
                <w:lang w:val="ru-RU"/>
              </w:rPr>
              <w:t>каждым</w:t>
            </w:r>
            <w:proofErr w:type="gramEnd"/>
            <w:r w:rsidRPr="001F4AA0">
              <w:rPr>
                <w:b/>
                <w:sz w:val="28"/>
                <w:szCs w:val="28"/>
                <w:lang w:val="ru-RU"/>
              </w:rPr>
              <w:t xml:space="preserve"> словом последнего пре</w:t>
            </w:r>
            <w:r w:rsidRPr="001F4AA0">
              <w:rPr>
                <w:b/>
                <w:sz w:val="28"/>
                <w:szCs w:val="28"/>
                <w:lang w:val="ru-RU"/>
              </w:rPr>
              <w:t>д</w:t>
            </w:r>
            <w:r w:rsidRPr="001F4AA0">
              <w:rPr>
                <w:b/>
                <w:sz w:val="28"/>
                <w:szCs w:val="28"/>
                <w:lang w:val="ru-RU"/>
              </w:rPr>
              <w:t>ложения надпиши часть речи</w:t>
            </w:r>
          </w:p>
        </w:tc>
        <w:tc>
          <w:tcPr>
            <w:tcW w:w="1559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но: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вставлены орфогра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мы: по 0,5 б за слово = 15б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 части  речи: по 0,5 за сл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= 18 б.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– 33 б.</w:t>
            </w:r>
          </w:p>
        </w:tc>
        <w:tc>
          <w:tcPr>
            <w:tcW w:w="1134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5A2D" w:rsidRPr="001F4AA0" w:rsidTr="00B04BF5">
        <w:tc>
          <w:tcPr>
            <w:tcW w:w="1418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произв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дить морфе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и словоо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тельный анализ слова;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умение находить произв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дящую базу и формант</w:t>
            </w:r>
          </w:p>
        </w:tc>
        <w:tc>
          <w:tcPr>
            <w:tcW w:w="5387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8. Выдели корни и аффиксы. Произведи словообразовательный анализ слов, подчеркни производящую базу и фо</w:t>
            </w: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мант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ХВОСТИК, ЗАОБЛАЧНЫЙ, ЛЬЁТСЯ, БЕЗВОЛЬНЫЙ, ПОДОДЕЯЛЬНИК, ПАЛЬТО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____________________________________________________________________________________________________________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___________________________________________________________________________________________________________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Правил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но: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 мо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фемный анализ: по 1 б за сл = 6б;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 слов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тельный анализ: по 1 б за сл = 6б;</w:t>
            </w:r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подчер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нуты пр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изводящая база и формант: по 1 б за сл = 6б.</w:t>
            </w:r>
            <w:proofErr w:type="gramEnd"/>
          </w:p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– 18 б.</w:t>
            </w:r>
          </w:p>
        </w:tc>
        <w:tc>
          <w:tcPr>
            <w:tcW w:w="1134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5A2D" w:rsidRPr="001F4AA0" w:rsidTr="00B04BF5">
        <w:tc>
          <w:tcPr>
            <w:tcW w:w="6805" w:type="dxa"/>
            <w:gridSpan w:val="2"/>
          </w:tcPr>
          <w:p w:rsidR="00A15A2D" w:rsidRPr="001F4AA0" w:rsidRDefault="00A15A2D" w:rsidP="00B0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Общий балл</w:t>
            </w:r>
          </w:p>
        </w:tc>
        <w:tc>
          <w:tcPr>
            <w:tcW w:w="1559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A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130 б = 100 %</w:t>
            </w:r>
          </w:p>
        </w:tc>
        <w:tc>
          <w:tcPr>
            <w:tcW w:w="1134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15A2D" w:rsidRPr="001F4AA0" w:rsidRDefault="00A15A2D" w:rsidP="00B04B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содержание работы требует создания новых условий для формирования целеполагания. Включается новая технология, специфичная для системы Д.Б. Эльконина – В.В. Давыдова – «карта знаний». «</w:t>
      </w:r>
      <w:r w:rsidRPr="001F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Карта зн</w:t>
      </w:r>
      <w:r w:rsidRPr="001F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ний»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предмету – это специально отведенное место в классе (представле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на листе ватмана, стенде), в </w:t>
      </w:r>
      <w:r w:rsidRPr="006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контрольно-оценочной деятельн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где в схематической форме фиксируются основные предметные области курса (первоначально – как направления или задачи исследования, позднее – как открытие детьми понятий  или способа действий).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Составленная классом «Карта знаний» по предмету помогает уч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сознательно и целенаправленно выбирать тот учебный материал, 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необходим им для решения учебно-практических задач, позволяет школьникам восстанавливать свой индивидуальный путь движения в уче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предмете, строить предположения о возможных дальнейших содерж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движениях.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примером формирования у учащихся целеполагания являе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урок постановки учебной задачи. Урок постановки учебной задачи вкл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следующие компоненты:</w:t>
      </w:r>
    </w:p>
    <w:p w:rsidR="00A15A2D" w:rsidRPr="001F4AA0" w:rsidRDefault="00A15A2D" w:rsidP="00A15A2D">
      <w:pPr>
        <w:numPr>
          <w:ilvl w:val="0"/>
          <w:numId w:val="12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успеха;</w:t>
      </w:r>
    </w:p>
    <w:p w:rsidR="00A15A2D" w:rsidRPr="001F4AA0" w:rsidRDefault="00A15A2D" w:rsidP="00A15A2D">
      <w:pPr>
        <w:numPr>
          <w:ilvl w:val="0"/>
          <w:numId w:val="12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разрыва;</w:t>
      </w:r>
    </w:p>
    <w:p w:rsidR="00A15A2D" w:rsidRPr="001F4AA0" w:rsidRDefault="00A15A2D" w:rsidP="00A15A2D">
      <w:pPr>
        <w:numPr>
          <w:ilvl w:val="0"/>
          <w:numId w:val="12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формулировка учебной задачи;</w:t>
      </w:r>
    </w:p>
    <w:p w:rsidR="00A15A2D" w:rsidRPr="001F4AA0" w:rsidRDefault="00A15A2D" w:rsidP="00A15A2D">
      <w:pPr>
        <w:numPr>
          <w:ilvl w:val="0"/>
          <w:numId w:val="12"/>
        </w:num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учебной задачи.</w:t>
      </w:r>
    </w:p>
    <w:p w:rsidR="00A15A2D" w:rsidRPr="000F6E5B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постановки задачи на изучение темы «Словообразование» п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 в форме анализа текста. Те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вз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из методического пособия для учителей системы развивающего образования, автор пособия – В.В.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Репкин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(Текст восходит к книге Л. В. Успенского «Почему не иначе?»).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с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ставлены учителем, а также взяты из учебника русского языка для 6 класса (авторы: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AA0">
        <w:rPr>
          <w:rFonts w:ascii="Times New Roman" w:hAnsi="Times New Roman" w:cs="Times New Roman"/>
          <w:color w:val="000000"/>
          <w:sz w:val="28"/>
          <w:szCs w:val="28"/>
        </w:rPr>
        <w:t>Репкин</w:t>
      </w:r>
      <w:proofErr w:type="spellEnd"/>
      <w:r w:rsidRPr="001F4AA0">
        <w:rPr>
          <w:rFonts w:ascii="Times New 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1F4AA0">
        <w:rPr>
          <w:rFonts w:ascii="Times New Roman" w:hAnsi="Times New Roman" w:cs="Times New Roman"/>
          <w:color w:val="000000"/>
          <w:sz w:val="28"/>
          <w:szCs w:val="28"/>
        </w:rPr>
        <w:t>Восторгова</w:t>
      </w:r>
      <w:proofErr w:type="spellEnd"/>
      <w:r w:rsidRPr="001F4AA0">
        <w:rPr>
          <w:rFonts w:ascii="Times New Roman" w:hAnsi="Times New Roman" w:cs="Times New Roman"/>
          <w:color w:val="000000"/>
          <w:sz w:val="28"/>
          <w:szCs w:val="28"/>
        </w:rPr>
        <w:t xml:space="preserve"> Е. В., </w:t>
      </w:r>
      <w:proofErr w:type="spellStart"/>
      <w:r w:rsidRPr="001F4AA0">
        <w:rPr>
          <w:rFonts w:ascii="Times New Roman" w:hAnsi="Times New Roman" w:cs="Times New Roman"/>
          <w:color w:val="000000"/>
          <w:sz w:val="28"/>
          <w:szCs w:val="28"/>
        </w:rPr>
        <w:t>Маркидонова</w:t>
      </w:r>
      <w:proofErr w:type="spellEnd"/>
      <w:r w:rsidRPr="001F4AA0">
        <w:rPr>
          <w:rFonts w:ascii="Times New Roman" w:hAnsi="Times New Roman" w:cs="Times New Roman"/>
          <w:color w:val="000000"/>
          <w:sz w:val="28"/>
          <w:szCs w:val="28"/>
        </w:rPr>
        <w:t xml:space="preserve"> И. Г.</w:t>
      </w:r>
      <w:r w:rsidR="001F4AA0" w:rsidRPr="001F4AA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F4AA0" w:rsidRPr="000F6E5B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текст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 Бутузов и Настя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Кувшинчикова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в слова. Вова говорит слово, а Настя объясняет, почему так называется человек или предмет. За 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ждое правильное объяснение – очко.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Лётчик, – говорит Вова.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Потому что летает, – отвечает Настя.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Сталевар.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Потому что сталь варит.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Настина очередь спрашивать. Она хитро смотрит на Вову и говорит: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Ткач.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Потому что ткёт! – обрадовано кричит Вова.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Врач.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Потому что врёт! – выпаливает Вова.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Попался! Попался! – захлопала в ладоши Настя и рассмеялась.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растерянно посмотрел на неё, а потом и сам как расхохочется! В самом деле, смешно: врач ведь людей лечит, а не врёт. Но почему же его так назвали?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Давай у учительницы спросим, – говорит Настя.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Думаешь, учительница знает? – сомневается Вова. – Слово-то, 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древнее. Как теперь догадаешься, почему придумали такое название для врача?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 об этой истории, учительница улыбнулась и сказала ребятам, что учёные-лингвисты умеют разгадывать тайны самых древних слов. А д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лают они это так.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их помощник – история родного языка. Почему, например, постройку мы называем словом «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здание»?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знают, что в древнеру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языке в корне не могло быть согласных подряд. Между ними обяз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стояли коротенькие гласные звуки «и» или «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Значит, наше сл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здание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звучало когда-то по-другому: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зидание</w:t>
      </w:r>
      <w:proofErr w:type="spellEnd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древних рукописных книгах нашли слово 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зида</w:t>
      </w:r>
      <w:proofErr w:type="spellEnd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 тогда называлась глина. Из глины строили дома. Глагол 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зидати</w:t>
      </w:r>
      <w:proofErr w:type="spellEnd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означал «строить». А сама постройка из глины (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называлась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зидание</w:t>
      </w:r>
      <w:proofErr w:type="spellEnd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слово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зида</w:t>
      </w:r>
      <w:proofErr w:type="spellEnd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забылось, зданием стали 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любую постройку – и из дерева, и из камня. Никто теперь не удивл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услыхав 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деревянном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здании.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Древней Руси такое выражение показалось бы нелепым.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иногда даже самая древняя история родного языка не раскрыв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тайну слова. Тогда учёные сравнивают русские слова со словами других языков.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в литовском языке, – а этот язык дальний родстве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русского языка – есть глагол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жайсти</w:t>
      </w:r>
      <w:proofErr w:type="spellEnd"/>
      <w:proofErr w:type="gramStart"/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-- 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играть. Учёные зн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что в корнях русских слов вместо литовского звука «ж» появляется звук «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литовское «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русское «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Вот и получается, что зайца не сл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 назвали зайцем: когда-то это слово означало просто-напросто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«прыгун».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этимология помогает учёным разгадывать тайны названий.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почему же всё-таки врача назвали врачом? – нетерпеливо спр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Вова.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Это совсем просто. В древности слово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«врать»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значило колд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вать, а не говорить неправду. А врач – колдун. Люди тогда ещё не знали, 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бывают болезни и как от них избавляться. Вот и назвали тех людей, 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умели лечить, врачами, то есть колдунами. Прошло много времени, теперь люди понимают, что никакого колдовства в лечении нет, но сл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</w:t>
      </w: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«врач» 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осталось в русском языке.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тексту предлагаются как задания, с которыми дети справляются легко (1 – 7), что создает ситуацию успеха, так и задания, для шестиклассн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в начале учебного года пока не решаемые (8 – 12) (создание ситуации разрыва). Задания 13, 14 помогают учащимся сформулировать учебную зад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 учебному тексту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Прочитайте.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и запишите ЛЗ слов «древнеру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ский», «рукописный», «здание», «лингвист», «этимология», «колдун».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обращайтесь к словарю.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тему, главную мысль, выделите смысловые части.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Перескажите текст.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способы объяснения ЛЗ слова приведены в тексте? Это один способ или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Объясните.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словарь может помочь разобраться в истории слов «здание», «заяц», «врач»?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Сохранились ли следы слова «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зида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современном русском языке? Если да,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словах?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нужно быть учёным, чтобы понять ЛЗ слов «лё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чик», «ткач», «сталевар»? почему нельзя этим же способом объяснить значение слова «врач»?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Вовиным и Настиным способом, ответьте на в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просы. Почему завод назвали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самолётостроительным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Цех –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сталел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тейным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Кто такой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гарпунщик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 что значит фраза «На ул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 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размокропогодилось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кто такой 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кабаржонок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 вы понимаете значение слова «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кабарга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морфемный анализ каждого подчеркнутого слова из задания 8.</w:t>
      </w:r>
    </w:p>
    <w:p w:rsidR="00A15A2D" w:rsidRPr="001F4AA0" w:rsidRDefault="00A15A2D" w:rsidP="00A15A2D">
      <w:pPr>
        <w:numPr>
          <w:ilvl w:val="0"/>
          <w:numId w:val="13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произошло однажды на уроке русского языка.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Вова Бутузов, что на доске слово «желтоватый» ра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делили на морфемы так: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желт-оват-ый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шепчет Насте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Кувшинчик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Ошибка!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две морфемы: -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–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 нет, Вова, одна это морфема, – отмахнулась Настя.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Две! Есть же слова «рогатый», «полосатый», «сосновый», «еловый». Значит, </w:t>
      </w:r>
      <w:proofErr w:type="gram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-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– это морфемы.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 что ты, Вова! – всплеснула руками Настя. – Кто же так морфемы ищет? Ведь каждая морфема – это языковой знак!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left="720"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Настя объяснила Вове?</w:t>
      </w:r>
    </w:p>
    <w:p w:rsidR="00A15A2D" w:rsidRPr="001F4AA0" w:rsidRDefault="00A15A2D" w:rsidP="00A15A2D">
      <w:pPr>
        <w:numPr>
          <w:ilvl w:val="0"/>
          <w:numId w:val="14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 помощью способа Вовы и Насти объя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значения слов «домик», «домовой», «деревянный», «деревце», «книголюб», «книжка»? Почему?</w:t>
      </w:r>
    </w:p>
    <w:p w:rsidR="00A15A2D" w:rsidRPr="001F4AA0" w:rsidRDefault="00A15A2D" w:rsidP="00A15A2D">
      <w:pPr>
        <w:numPr>
          <w:ilvl w:val="0"/>
          <w:numId w:val="14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значения слов «дом», «дерево», «книга»? Почему?</w:t>
      </w:r>
    </w:p>
    <w:p w:rsidR="00A15A2D" w:rsidRPr="001F4AA0" w:rsidRDefault="00A15A2D" w:rsidP="00A15A2D">
      <w:pPr>
        <w:numPr>
          <w:ilvl w:val="0"/>
          <w:numId w:val="14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вам было легче выделять в слове мо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фемы: когда вы использовали Вовин и Настин способ или когда обх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без него?</w:t>
      </w:r>
    </w:p>
    <w:p w:rsidR="00A15A2D" w:rsidRPr="001F4AA0" w:rsidRDefault="00A15A2D" w:rsidP="00A15A2D">
      <w:pPr>
        <w:numPr>
          <w:ilvl w:val="0"/>
          <w:numId w:val="14"/>
        </w:numPr>
        <w:shd w:val="clear" w:color="auto" w:fill="FFFFFF"/>
        <w:spacing w:after="0" w:line="360" w:lineRule="auto"/>
        <w:ind w:right="-2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 на вопрос: есть ли связь между </w:t>
      </w:r>
      <w:proofErr w:type="spellStart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морфемикой</w:t>
      </w:r>
      <w:proofErr w:type="spellEnd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лексикологией? В чём она проявляется?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учебными заданиями (коллективно-распределенная форма работы, затем – при возникновении затруднений и фиксации разрыва – в группах), учащиеся отмечают задания, которые они пока не могут выпо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нить, объясняют, почему возникли трудности при выполнении именно этих 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заданий, записывают ряд вопросов, возникших у них при выполнении зад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8 – 12. Обращаясь к «Карте Знаний»</w:t>
      </w:r>
      <w:bookmarkStart w:id="0" w:name="_GoBack"/>
      <w:bookmarkEnd w:id="0"/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 путь движения по предмету.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таких уроках формируются целеполагание, рефлексия. В результате столкновения мнений учащиеся формулируют устно и фиксируют письменно возникшую у них проблему. Ставится </w:t>
      </w:r>
      <w:r w:rsidRPr="001F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учебная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4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научит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производить словообразовательный анализ слова; или 2) изучить новые орфографические правила: или 3) изучить новые части речи; или 4) найти и обосновать новый способ толкования слов, помогающий правильно выделять в слове морфемы и т. д.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структура и содержание урока русского языка в системе Д. Б. Эльконина – В. В. Давыдова создают условия для продолжения формиров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 школьников-подростков регулятивного учебного действия целеполаг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4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A15A2D" w:rsidRPr="001F4AA0" w:rsidRDefault="00A15A2D" w:rsidP="00A15A2D">
      <w:pPr>
        <w:shd w:val="clear" w:color="auto" w:fill="FFFFFF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A15A2D" w:rsidRPr="001F4AA0" w:rsidRDefault="00A15A2D" w:rsidP="00A15A2D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F4AA0">
        <w:rPr>
          <w:color w:val="000000"/>
          <w:sz w:val="28"/>
          <w:szCs w:val="28"/>
        </w:rPr>
        <w:t xml:space="preserve">Воронцов А. Б.  Учебная деятельность. Введение в систему Д. Б. Эльконина – В. В. Давыдова. – М., 2004. </w:t>
      </w:r>
    </w:p>
    <w:p w:rsidR="00A15A2D" w:rsidRPr="001F4AA0" w:rsidRDefault="00A15A2D" w:rsidP="00A15A2D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F4AA0">
        <w:rPr>
          <w:color w:val="000000"/>
          <w:sz w:val="28"/>
          <w:szCs w:val="28"/>
        </w:rPr>
        <w:t xml:space="preserve">Воронцов А. Б. и др. Концепция развивающего </w:t>
      </w:r>
      <w:r w:rsidRPr="001F4AA0">
        <w:rPr>
          <w:rFonts w:eastAsia="TimesNewRomanPSMT"/>
          <w:sz w:val="28"/>
          <w:szCs w:val="28"/>
        </w:rPr>
        <w:t>обучения в о</w:t>
      </w:r>
      <w:r w:rsidRPr="001F4AA0">
        <w:rPr>
          <w:rFonts w:eastAsia="TimesNewRomanPSMT"/>
          <w:sz w:val="28"/>
          <w:szCs w:val="28"/>
        </w:rPr>
        <w:t>с</w:t>
      </w:r>
      <w:r w:rsidRPr="001F4AA0">
        <w:rPr>
          <w:rFonts w:eastAsia="TimesNewRomanPSMT"/>
          <w:sz w:val="28"/>
          <w:szCs w:val="28"/>
        </w:rPr>
        <w:t xml:space="preserve">новной школе. Учебные программы. </w:t>
      </w:r>
      <w:r w:rsidRPr="001F4AA0">
        <w:rPr>
          <w:color w:val="000000"/>
          <w:sz w:val="28"/>
          <w:szCs w:val="28"/>
        </w:rPr>
        <w:t>– М., 2009.</w:t>
      </w:r>
    </w:p>
    <w:p w:rsidR="00A15A2D" w:rsidRPr="001F4AA0" w:rsidRDefault="00A15A2D" w:rsidP="00A15A2D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F4AA0">
        <w:rPr>
          <w:color w:val="000000"/>
          <w:sz w:val="28"/>
          <w:szCs w:val="28"/>
        </w:rPr>
        <w:t>Репкин</w:t>
      </w:r>
      <w:proofErr w:type="spellEnd"/>
      <w:r w:rsidRPr="001F4AA0">
        <w:rPr>
          <w:color w:val="000000"/>
          <w:sz w:val="28"/>
          <w:szCs w:val="28"/>
        </w:rPr>
        <w:t xml:space="preserve"> В. В., </w:t>
      </w:r>
      <w:proofErr w:type="spellStart"/>
      <w:r w:rsidRPr="001F4AA0">
        <w:rPr>
          <w:color w:val="000000"/>
          <w:sz w:val="28"/>
          <w:szCs w:val="28"/>
        </w:rPr>
        <w:t>Восторгова</w:t>
      </w:r>
      <w:proofErr w:type="spellEnd"/>
      <w:r w:rsidRPr="001F4AA0">
        <w:rPr>
          <w:color w:val="000000"/>
          <w:sz w:val="28"/>
          <w:szCs w:val="28"/>
        </w:rPr>
        <w:t xml:space="preserve"> Е. В., </w:t>
      </w:r>
      <w:proofErr w:type="spellStart"/>
      <w:r w:rsidRPr="001F4AA0">
        <w:rPr>
          <w:color w:val="000000"/>
          <w:sz w:val="28"/>
          <w:szCs w:val="28"/>
        </w:rPr>
        <w:t>Маркидонова</w:t>
      </w:r>
      <w:proofErr w:type="spellEnd"/>
      <w:r w:rsidRPr="001F4AA0">
        <w:rPr>
          <w:color w:val="000000"/>
          <w:sz w:val="28"/>
          <w:szCs w:val="28"/>
        </w:rPr>
        <w:t xml:space="preserve"> И. Г. Русский язык. 6 класс. Учебное пособие. – М., 2010.</w:t>
      </w:r>
    </w:p>
    <w:p w:rsidR="00A15A2D" w:rsidRPr="00847F1D" w:rsidRDefault="00A15A2D" w:rsidP="00A15A2D">
      <w:pPr>
        <w:pStyle w:val="a3"/>
        <w:shd w:val="clear" w:color="auto" w:fill="FFFFFF"/>
        <w:spacing w:line="360" w:lineRule="auto"/>
        <w:ind w:left="1494"/>
        <w:jc w:val="both"/>
        <w:rPr>
          <w:color w:val="000000"/>
          <w:sz w:val="28"/>
          <w:szCs w:val="28"/>
        </w:rPr>
      </w:pPr>
    </w:p>
    <w:p w:rsidR="00B6196B" w:rsidRPr="00A15A2D" w:rsidRDefault="00B6196B" w:rsidP="00A15A2D">
      <w:pPr>
        <w:rPr>
          <w:szCs w:val="28"/>
        </w:rPr>
      </w:pPr>
    </w:p>
    <w:sectPr w:rsidR="00B6196B" w:rsidRPr="00A15A2D" w:rsidSect="005A6CA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2BB"/>
    <w:multiLevelType w:val="multilevel"/>
    <w:tmpl w:val="F368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B1A72"/>
    <w:multiLevelType w:val="hybridMultilevel"/>
    <w:tmpl w:val="2C9A5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7E84"/>
    <w:multiLevelType w:val="multilevel"/>
    <w:tmpl w:val="DC6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E26F3"/>
    <w:multiLevelType w:val="hybridMultilevel"/>
    <w:tmpl w:val="E35A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1695B"/>
    <w:multiLevelType w:val="hybridMultilevel"/>
    <w:tmpl w:val="549EB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266CA"/>
    <w:multiLevelType w:val="hybridMultilevel"/>
    <w:tmpl w:val="4D38ED82"/>
    <w:lvl w:ilvl="0" w:tplc="0DB8A5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D85307"/>
    <w:multiLevelType w:val="hybridMultilevel"/>
    <w:tmpl w:val="6BFC4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6BB1"/>
    <w:multiLevelType w:val="hybridMultilevel"/>
    <w:tmpl w:val="19FC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F6177"/>
    <w:multiLevelType w:val="multilevel"/>
    <w:tmpl w:val="B3A6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625B4"/>
    <w:multiLevelType w:val="multilevel"/>
    <w:tmpl w:val="258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4452D"/>
    <w:multiLevelType w:val="hybridMultilevel"/>
    <w:tmpl w:val="F9B09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E547C"/>
    <w:multiLevelType w:val="multilevel"/>
    <w:tmpl w:val="D19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33514"/>
    <w:multiLevelType w:val="hybridMultilevel"/>
    <w:tmpl w:val="0036513E"/>
    <w:lvl w:ilvl="0" w:tplc="5CB4E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5F379C3"/>
    <w:multiLevelType w:val="hybridMultilevel"/>
    <w:tmpl w:val="0036513E"/>
    <w:lvl w:ilvl="0" w:tplc="5CB4E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D703AFF"/>
    <w:multiLevelType w:val="multilevel"/>
    <w:tmpl w:val="0C58E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371D2"/>
    <w:multiLevelType w:val="hybridMultilevel"/>
    <w:tmpl w:val="1DA6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5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56D2E"/>
    <w:rsid w:val="00025A89"/>
    <w:rsid w:val="00054ACD"/>
    <w:rsid w:val="0008647E"/>
    <w:rsid w:val="000F6E5B"/>
    <w:rsid w:val="001B40ED"/>
    <w:rsid w:val="001F4AA0"/>
    <w:rsid w:val="00240FB9"/>
    <w:rsid w:val="00246F03"/>
    <w:rsid w:val="00297456"/>
    <w:rsid w:val="002A48B5"/>
    <w:rsid w:val="003041AA"/>
    <w:rsid w:val="00330A91"/>
    <w:rsid w:val="003D0DD2"/>
    <w:rsid w:val="00413658"/>
    <w:rsid w:val="005E194E"/>
    <w:rsid w:val="00647787"/>
    <w:rsid w:val="006F2C32"/>
    <w:rsid w:val="007157F8"/>
    <w:rsid w:val="00764127"/>
    <w:rsid w:val="00847F1D"/>
    <w:rsid w:val="008B63D6"/>
    <w:rsid w:val="008D5E1B"/>
    <w:rsid w:val="009013B2"/>
    <w:rsid w:val="00906A70"/>
    <w:rsid w:val="009E2B6E"/>
    <w:rsid w:val="00A12EEE"/>
    <w:rsid w:val="00A15A2D"/>
    <w:rsid w:val="00A47EB6"/>
    <w:rsid w:val="00A56D2E"/>
    <w:rsid w:val="00AC14DA"/>
    <w:rsid w:val="00AF5513"/>
    <w:rsid w:val="00B014F9"/>
    <w:rsid w:val="00B6196B"/>
    <w:rsid w:val="00B82884"/>
    <w:rsid w:val="00BF4C40"/>
    <w:rsid w:val="00CD3790"/>
    <w:rsid w:val="00CE040E"/>
    <w:rsid w:val="00D746CD"/>
    <w:rsid w:val="00E05B6E"/>
    <w:rsid w:val="00E55361"/>
    <w:rsid w:val="00F70C53"/>
    <w:rsid w:val="00F7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97456"/>
    <w:pPr>
      <w:spacing w:after="0" w:line="22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9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04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041A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5">
    <w:name w:val="Table Grid"/>
    <w:basedOn w:val="a1"/>
    <w:uiPriority w:val="59"/>
    <w:rsid w:val="003041A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dcterms:created xsi:type="dcterms:W3CDTF">2013-12-18T16:28:00Z</dcterms:created>
  <dcterms:modified xsi:type="dcterms:W3CDTF">2014-07-17T05:06:00Z</dcterms:modified>
</cp:coreProperties>
</file>