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«ПРИСТЕНСКАЯ ОСНОВНАЯ ОБЩЕОБРАЗОВАТЕЛЬНАЯ ШКОЛА» </w:t>
      </w:r>
    </w:p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ВАЛУЙСКОГО РАЙОНА БЕЛГОРОДСКОЙ ОБЛАСТИ</w:t>
      </w:r>
    </w:p>
    <w:p w:rsidR="004572FC" w:rsidRDefault="004572FC" w:rsidP="004572FC">
      <w:pPr>
        <w:spacing w:line="240" w:lineRule="auto"/>
        <w:jc w:val="center"/>
        <w:rPr>
          <w:rFonts w:ascii="Century" w:hAnsi="Century" w:cs="Century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192"/>
        <w:tblW w:w="0" w:type="auto"/>
        <w:tblLook w:val="00A0" w:firstRow="1" w:lastRow="0" w:firstColumn="1" w:lastColumn="0" w:noHBand="0" w:noVBand="0"/>
      </w:tblPr>
      <w:tblGrid>
        <w:gridCol w:w="3240"/>
        <w:gridCol w:w="3151"/>
        <w:gridCol w:w="3180"/>
      </w:tblGrid>
      <w:tr w:rsidR="004572FC" w:rsidTr="004572FC">
        <w:trPr>
          <w:trHeight w:val="2420"/>
        </w:trPr>
        <w:tc>
          <w:tcPr>
            <w:tcW w:w="3240" w:type="dxa"/>
            <w:hideMark/>
          </w:tcPr>
          <w:p w:rsidR="004572FC" w:rsidRDefault="004572FC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«Согласовано»</w:t>
            </w:r>
          </w:p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Руководитель МО</w:t>
            </w:r>
          </w:p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</w:t>
            </w:r>
          </w:p>
          <w:p w:rsidR="004572FC" w:rsidRDefault="004572FC">
            <w:pPr>
              <w:widowControl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Протокол № ___ от «___»___________ 201_ г. </w:t>
            </w:r>
          </w:p>
        </w:tc>
        <w:tc>
          <w:tcPr>
            <w:tcW w:w="3151" w:type="dxa"/>
            <w:hideMark/>
          </w:tcPr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«Согласовано»</w:t>
            </w:r>
          </w:p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Заместитель директора по УВР</w:t>
            </w:r>
          </w:p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________________________.</w:t>
            </w:r>
          </w:p>
          <w:p w:rsidR="004572FC" w:rsidRDefault="004572FC">
            <w:pPr>
              <w:widowControl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«_____»июня   201_г.</w:t>
            </w:r>
          </w:p>
        </w:tc>
        <w:tc>
          <w:tcPr>
            <w:tcW w:w="3180" w:type="dxa"/>
            <w:hideMark/>
          </w:tcPr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«Утверждаю»</w:t>
            </w:r>
          </w:p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Директор МОУ «Пристенская ООШ»</w:t>
            </w:r>
          </w:p>
          <w:p w:rsidR="004572FC" w:rsidRDefault="004572F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_________________</w:t>
            </w:r>
          </w:p>
          <w:p w:rsidR="004572FC" w:rsidRDefault="004572FC">
            <w:pPr>
              <w:widowControl w:val="0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«_____ августа 201_г.</w:t>
            </w:r>
          </w:p>
        </w:tc>
      </w:tr>
    </w:tbl>
    <w:p w:rsidR="004572FC" w:rsidRDefault="004572FC" w:rsidP="004572FC">
      <w:pPr>
        <w:spacing w:line="240" w:lineRule="auto"/>
        <w:jc w:val="center"/>
        <w:rPr>
          <w:rFonts w:ascii="Century" w:hAnsi="Century" w:cs="Century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Briolin" w:hAnsi="Briolin" w:cs="Briolin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Briolin" w:hAnsi="Briolin" w:cs="Briolin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Briolin" w:hAnsi="Briolin" w:cs="Briolin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Briolin" w:hAnsi="Briolin" w:cs="Briolin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66"/>
          <w:sz w:val="28"/>
          <w:szCs w:val="28"/>
        </w:rPr>
        <w:t>ХВОСТОВОЙ СВЕТЛАНЫ ИВАНОВНЫ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  «ОБЩЕСТВОЗНАНИЕ»</w:t>
      </w:r>
    </w:p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 КЛАСС</w:t>
      </w:r>
    </w:p>
    <w:p w:rsidR="004572FC" w:rsidRDefault="004572FC" w:rsidP="004572F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БАЗОВЫЙ УРОВЕНЬ</w:t>
      </w:r>
    </w:p>
    <w:p w:rsidR="004572FC" w:rsidRDefault="004572FC" w:rsidP="004572FC">
      <w:pPr>
        <w:spacing w:line="240" w:lineRule="auto"/>
        <w:jc w:val="center"/>
        <w:rPr>
          <w:rFonts w:ascii="Ampir Deco" w:hAnsi="Ampir Deco" w:cs="Ampir Deco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Ampir Deco" w:hAnsi="Ampir Deco" w:cs="Ampir Deco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Ampir Deco" w:hAnsi="Ampir Deco" w:cs="Ampir Deco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ascii="Ampir Deco" w:hAnsi="Ampir Deco" w:cs="Ampir Deco"/>
          <w:b/>
          <w:bCs/>
          <w:sz w:val="28"/>
          <w:szCs w:val="28"/>
        </w:rPr>
      </w:pPr>
    </w:p>
    <w:p w:rsidR="004572FC" w:rsidRDefault="004572FC" w:rsidP="004572FC">
      <w:pPr>
        <w:spacing w:line="240" w:lineRule="auto"/>
        <w:jc w:val="center"/>
        <w:rPr>
          <w:rFonts w:cs="Calibri"/>
          <w:b/>
          <w:bCs/>
          <w:sz w:val="28"/>
          <w:szCs w:val="28"/>
        </w:rPr>
      </w:pPr>
    </w:p>
    <w:p w:rsidR="004572FC" w:rsidRDefault="004572FC" w:rsidP="004572FC">
      <w:pPr>
        <w:jc w:val="center"/>
        <w:rPr>
          <w:rFonts w:cs="Calibri"/>
          <w:b/>
          <w:bCs/>
          <w:sz w:val="28"/>
          <w:szCs w:val="28"/>
        </w:rPr>
      </w:pPr>
    </w:p>
    <w:p w:rsidR="004572FC" w:rsidRDefault="004572FC" w:rsidP="004572FC">
      <w:pPr>
        <w:jc w:val="center"/>
        <w:rPr>
          <w:rFonts w:cs="Calibri"/>
          <w:b/>
          <w:bCs/>
          <w:sz w:val="28"/>
          <w:szCs w:val="28"/>
        </w:rPr>
      </w:pPr>
    </w:p>
    <w:p w:rsidR="004572FC" w:rsidRDefault="004572FC" w:rsidP="004572FC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2013 – 2014 УЧЕБНЫЙ ГОД</w:t>
      </w:r>
    </w:p>
    <w:p w:rsidR="004572FC" w:rsidRDefault="004572FC" w:rsidP="004572FC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lastRenderedPageBreak/>
        <w:t>ПОЯСНИТЕЛЬНАЯ ЗАПИСКА:</w:t>
      </w:r>
    </w:p>
    <w:p w:rsidR="004572FC" w:rsidRDefault="004572FC" w:rsidP="00457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Рабочая программа создана на основе </w:t>
      </w:r>
    </w:p>
    <w:p w:rsidR="004572FC" w:rsidRDefault="004572FC" w:rsidP="004572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компонента государственного образовательного стандарта, утверждённого Приказом Минобразования РФ от 05.03.2004 года № 1089</w:t>
      </w:r>
    </w:p>
    <w:p w:rsidR="004572FC" w:rsidRDefault="004572FC" w:rsidP="004572FC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Программы по обществознанию для 5-11 классов общеобразовательной школы/ авт.-сост. Боголюбов 2010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Цели и задачи  курса: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4572FC" w:rsidRDefault="004572FC" w:rsidP="004572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создание условий для социализации личности;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предмета в решении общих целей и задач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VI классе - 35 часов, из расчета 1 учебный час в неделю. Программа рассчитана на   35 учебных часов. При этом в ней предусмотрен резерв свободного учебного времени в объеме 7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126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126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126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Учебно-методический комплект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126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по обществознанию для 5-11 классов общеобразовательной школы/ авт.-сост. Боголюбов, 2010</w:t>
      </w:r>
    </w:p>
    <w:p w:rsidR="004572FC" w:rsidRDefault="004572FC" w:rsidP="004572FC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Обществознание. 6 класс: учебник для общеобразовательных учреждений. /Под ред. Л. Н. Боголюбова.  изд.— М., 2010. </w:t>
      </w:r>
      <w:r>
        <w:rPr>
          <w:rFonts w:ascii="Times New Roman" w:eastAsia="Times New Roman" w:hAnsi="Times New Roman"/>
          <w:b/>
          <w:bCs/>
          <w:color w:val="474747"/>
          <w:sz w:val="28"/>
          <w:szCs w:val="28"/>
        </w:rPr>
        <w:t xml:space="preserve">        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572FC" w:rsidRDefault="004572FC" w:rsidP="004572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Изменения, внесенные в авторскую программу,  </w:t>
      </w:r>
    </w:p>
    <w:p w:rsidR="004572FC" w:rsidRDefault="004572FC" w:rsidP="004572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их обоснование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соответствует авторской программе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учебного времени – 7 ч – считаем целесообразным использовать на уроки обобщения знаний.</w:t>
      </w:r>
    </w:p>
    <w:p w:rsidR="004572FC" w:rsidRDefault="004572FC" w:rsidP="004572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8565" w:type="dxa"/>
        <w:tblInd w:w="-106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6478"/>
      </w:tblGrid>
      <w:tr w:rsidR="004572FC" w:rsidTr="004572FC">
        <w:trPr>
          <w:trHeight w:val="35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 урока</w:t>
            </w:r>
          </w:p>
        </w:tc>
      </w:tr>
      <w:tr w:rsidR="004572FC" w:rsidTr="004572FC">
        <w:trPr>
          <w:trHeight w:val="34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FC" w:rsidRDefault="004572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72FC" w:rsidRDefault="004572F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72FC" w:rsidTr="004572FC"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 «Человек»</w:t>
            </w:r>
          </w:p>
        </w:tc>
      </w:tr>
      <w:tr w:rsidR="004572FC" w:rsidTr="004572FC"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 «Семья»</w:t>
            </w:r>
          </w:p>
        </w:tc>
      </w:tr>
      <w:tr w:rsidR="004572FC" w:rsidTr="004572FC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 «Школа»</w:t>
            </w:r>
          </w:p>
        </w:tc>
      </w:tr>
      <w:tr w:rsidR="004572FC" w:rsidTr="004572FC"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теме: «Труд»</w:t>
            </w:r>
          </w:p>
        </w:tc>
      </w:tr>
      <w:tr w:rsidR="004572FC" w:rsidTr="004572FC"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теме: «Родина»</w:t>
            </w:r>
          </w:p>
        </w:tc>
      </w:tr>
      <w:tr w:rsidR="004572FC" w:rsidTr="004572FC"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теме: «Добродетели»</w:t>
            </w:r>
          </w:p>
        </w:tc>
      </w:tr>
      <w:tr w:rsidR="004572FC" w:rsidTr="004572FC"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курса  «Обществознание»</w:t>
            </w:r>
          </w:p>
        </w:tc>
      </w:tr>
    </w:tbl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  организации   учебного   процесса</w:t>
      </w:r>
    </w:p>
    <w:p w:rsidR="004572FC" w:rsidRDefault="004572FC" w:rsidP="004572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индивидуальные;</w:t>
      </w:r>
    </w:p>
    <w:p w:rsidR="004572FC" w:rsidRDefault="004572FC" w:rsidP="004572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групповые;</w:t>
      </w:r>
    </w:p>
    <w:p w:rsidR="004572FC" w:rsidRDefault="004572FC" w:rsidP="004572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индивидуально-групповые;</w:t>
      </w:r>
    </w:p>
    <w:p w:rsidR="004572FC" w:rsidRDefault="004572FC" w:rsidP="004572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фронтальные</w:t>
      </w:r>
    </w:p>
    <w:p w:rsidR="004572FC" w:rsidRDefault="004572FC" w:rsidP="004572FC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контроля ЗУН (ов):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индивидуальный опрос 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  к   уровню   подготовки     обучающихся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обществознания ученик должен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Знать/понимать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социальные свойства человека, его взаимодействие с другими людьми;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сущность общества как формы совместной деятельности людей;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характерные черты и признаки основных сфер жизни общества;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содержание и значение социальных норм, регулирующих общественные отношения.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описывать </w:t>
      </w:r>
      <w:r>
        <w:rPr>
          <w:rFonts w:ascii="Times New Roman" w:hAnsi="Times New Roman"/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сравнивать </w:t>
      </w:r>
      <w:r>
        <w:rPr>
          <w:rFonts w:ascii="Times New Roman" w:hAnsi="Times New Roman"/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объяснять </w:t>
      </w:r>
      <w:r>
        <w:rPr>
          <w:rFonts w:ascii="Times New Roman" w:hAnsi="Times New Roman"/>
          <w:sz w:val="28"/>
          <w:szCs w:val="28"/>
        </w:rPr>
        <w:t xml:space="preserve">взаимосвязи изученных социальных объектов (включая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приводить примеры </w:t>
      </w:r>
      <w:r>
        <w:rPr>
          <w:rFonts w:ascii="Times New Roman" w:hAnsi="Times New Roman"/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оценивать </w:t>
      </w:r>
      <w:r>
        <w:rPr>
          <w:rFonts w:ascii="Times New Roman" w:hAnsi="Times New Roman"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решать </w:t>
      </w:r>
      <w:r>
        <w:rPr>
          <w:rFonts w:ascii="Times New Roman" w:hAnsi="Times New Roman"/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осуществлять поиск </w:t>
      </w:r>
      <w:r>
        <w:rPr>
          <w:rFonts w:ascii="Times New Roman" w:hAnsi="Times New Roman"/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самостоятельно составлять </w:t>
      </w:r>
      <w:r>
        <w:rPr>
          <w:rFonts w:ascii="Times New Roman" w:hAnsi="Times New Roman"/>
          <w:sz w:val="28"/>
          <w:szCs w:val="28"/>
        </w:rPr>
        <w:t>простейшие виды правовых документов (записки, заявления, справки и т.п.).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полноценного выполнения типичных для подростка социальных ролей;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общей ориентации в актуальных общественных событиях и процессах;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нравственной и правовой оценки конкретных поступков людей;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первичного анализа и использования социальной информации;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Общеучебные умения, навыки и способы деятельности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4572FC" w:rsidRDefault="004572FC" w:rsidP="004572F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сознательно организовывать </w:t>
      </w:r>
      <w:r>
        <w:rPr>
          <w:rFonts w:ascii="Times New Roman" w:hAnsi="Times New Roman"/>
          <w:spacing w:val="1"/>
          <w:sz w:val="28"/>
          <w:szCs w:val="28"/>
        </w:rPr>
        <w:t>свою познавательную деятельность (от постановки цели до получе</w:t>
      </w:r>
      <w:r>
        <w:rPr>
          <w:rFonts w:ascii="Times New Roman" w:hAnsi="Times New Roman"/>
          <w:sz w:val="28"/>
          <w:szCs w:val="28"/>
        </w:rPr>
        <w:t>ния и оценки результата);</w:t>
      </w:r>
    </w:p>
    <w:p w:rsidR="004572FC" w:rsidRDefault="004572FC" w:rsidP="004572F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такими видами публичных выступлений </w:t>
      </w:r>
      <w:r>
        <w:rPr>
          <w:rFonts w:ascii="Times New Roman" w:hAnsi="Times New Roman"/>
          <w:spacing w:val="5"/>
          <w:sz w:val="28"/>
          <w:szCs w:val="28"/>
        </w:rPr>
        <w:t xml:space="preserve">(высказывания, монолог, дискуссия), следование </w:t>
      </w:r>
      <w:r>
        <w:rPr>
          <w:rFonts w:ascii="Times New Roman" w:hAnsi="Times New Roman"/>
          <w:spacing w:val="-2"/>
          <w:sz w:val="28"/>
          <w:szCs w:val="28"/>
        </w:rPr>
        <w:t xml:space="preserve">этическим нормам и правилам ведения диалога; </w:t>
      </w:r>
    </w:p>
    <w:p w:rsidR="004572FC" w:rsidRDefault="004572FC" w:rsidP="004572F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познавательные и практические задания, в том числе с использованием проектной деятельности и на уроках и в доступной </w:t>
      </w:r>
      <w:r>
        <w:rPr>
          <w:rFonts w:ascii="Times New Roman" w:hAnsi="Times New Roman"/>
          <w:sz w:val="28"/>
          <w:szCs w:val="28"/>
        </w:rPr>
        <w:lastRenderedPageBreak/>
        <w:t>социальной практике:</w:t>
      </w:r>
    </w:p>
    <w:p w:rsidR="004572FC" w:rsidRDefault="004572FC" w:rsidP="004572FC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использование элементов причинно-</w:t>
      </w:r>
      <w:r>
        <w:rPr>
          <w:rFonts w:ascii="Times New Roman" w:hAnsi="Times New Roman"/>
          <w:spacing w:val="1"/>
          <w:sz w:val="28"/>
          <w:szCs w:val="28"/>
        </w:rPr>
        <w:t xml:space="preserve">следственного анализа; </w:t>
      </w:r>
    </w:p>
    <w:p w:rsidR="004572FC" w:rsidRDefault="004572FC" w:rsidP="004572FC">
      <w:pPr>
        <w:widowControl w:val="0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исследова</w:t>
      </w:r>
      <w:r>
        <w:rPr>
          <w:rFonts w:ascii="Times New Roman" w:hAnsi="Times New Roman"/>
          <w:sz w:val="28"/>
          <w:szCs w:val="28"/>
        </w:rPr>
        <w:t xml:space="preserve">ние несложных реальных связей и зависимостей; </w:t>
      </w:r>
    </w:p>
    <w:p w:rsidR="004572FC" w:rsidRDefault="004572FC" w:rsidP="004572FC">
      <w:pPr>
        <w:widowControl w:val="0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определение сущ</w:t>
      </w:r>
      <w:r>
        <w:rPr>
          <w:rFonts w:ascii="Times New Roman" w:hAnsi="Times New Roman"/>
          <w:spacing w:val="2"/>
          <w:sz w:val="28"/>
          <w:szCs w:val="28"/>
        </w:rPr>
        <w:t>ностных характеристик изучаемого объекта; вы</w:t>
      </w:r>
      <w:r>
        <w:rPr>
          <w:rFonts w:ascii="Times New Roman" w:hAnsi="Times New Roman"/>
          <w:sz w:val="28"/>
          <w:szCs w:val="28"/>
        </w:rPr>
        <w:t>бор верных критериев для сравнения, сопоставления, оценки объектов;</w:t>
      </w:r>
    </w:p>
    <w:p w:rsidR="004572FC" w:rsidRDefault="004572FC" w:rsidP="004572FC">
      <w:pPr>
        <w:widowControl w:val="0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на поиск  и извлечение нужной информации по заданной теме в адаптированных источниках </w:t>
      </w:r>
      <w:r>
        <w:rPr>
          <w:rFonts w:ascii="Times New Roman" w:hAnsi="Times New Roman"/>
          <w:spacing w:val="-2"/>
          <w:sz w:val="28"/>
          <w:szCs w:val="28"/>
        </w:rPr>
        <w:t>различного типа;</w:t>
      </w:r>
    </w:p>
    <w:p w:rsidR="004572FC" w:rsidRDefault="004572FC" w:rsidP="004572FC">
      <w:pPr>
        <w:widowControl w:val="0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 перевод </w:t>
      </w:r>
      <w:r>
        <w:rPr>
          <w:rFonts w:ascii="Times New Roman" w:hAnsi="Times New Roman"/>
          <w:spacing w:val="-1"/>
          <w:sz w:val="28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572FC" w:rsidRDefault="004572FC" w:rsidP="004572FC">
      <w:pPr>
        <w:widowControl w:val="0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на объяснение </w:t>
      </w:r>
      <w:r>
        <w:rPr>
          <w:rFonts w:ascii="Times New Roman" w:hAnsi="Times New Roman"/>
          <w:spacing w:val="-2"/>
          <w:sz w:val="28"/>
          <w:szCs w:val="28"/>
        </w:rPr>
        <w:t xml:space="preserve">изученных положений на конкретных </w:t>
      </w:r>
      <w:r>
        <w:rPr>
          <w:rFonts w:ascii="Times New Roman" w:hAnsi="Times New Roman"/>
          <w:spacing w:val="-4"/>
          <w:sz w:val="28"/>
          <w:szCs w:val="28"/>
        </w:rPr>
        <w:t>примерах;</w:t>
      </w:r>
    </w:p>
    <w:p w:rsidR="004572FC" w:rsidRDefault="004572FC" w:rsidP="004572FC">
      <w:pPr>
        <w:widowControl w:val="0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на оценку своих учебных достиже</w:t>
      </w:r>
      <w:r>
        <w:rPr>
          <w:rFonts w:ascii="Times New Roman" w:hAnsi="Times New Roman"/>
          <w:spacing w:val="2"/>
          <w:sz w:val="28"/>
          <w:szCs w:val="28"/>
        </w:rPr>
        <w:t>ний, поведения, черт своей личности с учетом мнения других людей</w:t>
      </w:r>
      <w:r>
        <w:rPr>
          <w:rFonts w:ascii="Times New Roman" w:hAnsi="Times New Roman"/>
          <w:spacing w:val="-2"/>
          <w:sz w:val="28"/>
          <w:szCs w:val="28"/>
        </w:rPr>
        <w:t xml:space="preserve">, в том числе для корректировки собственного поведения в окружающей </w:t>
      </w:r>
      <w:r>
        <w:rPr>
          <w:rFonts w:ascii="Times New Roman" w:hAnsi="Times New Roman"/>
          <w:spacing w:val="-1"/>
          <w:sz w:val="28"/>
          <w:szCs w:val="28"/>
        </w:rPr>
        <w:t xml:space="preserve">среде, выполнение в повседневной </w:t>
      </w:r>
      <w:r>
        <w:rPr>
          <w:rFonts w:ascii="Times New Roman" w:hAnsi="Times New Roman"/>
          <w:spacing w:val="-2"/>
          <w:sz w:val="28"/>
          <w:szCs w:val="28"/>
        </w:rPr>
        <w:t>жизни этических и правовых норм, экологических требований;</w:t>
      </w:r>
    </w:p>
    <w:p w:rsidR="004572FC" w:rsidRDefault="004572FC" w:rsidP="004572FC">
      <w:pPr>
        <w:widowControl w:val="0"/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 определение собственного отношения к явле</w:t>
      </w:r>
      <w:r>
        <w:rPr>
          <w:rFonts w:ascii="Times New Roman" w:hAnsi="Times New Roman"/>
          <w:spacing w:val="-1"/>
          <w:sz w:val="28"/>
          <w:szCs w:val="28"/>
        </w:rPr>
        <w:t>ниям современной жизни, формулирование своей точки зрения.</w:t>
      </w:r>
    </w:p>
    <w:p w:rsidR="004572FC" w:rsidRDefault="004572FC" w:rsidP="004572FC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572FC" w:rsidRDefault="004572FC" w:rsidP="0045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Перечисленные познавательные и практические задания предполагают и</w:t>
      </w:r>
      <w:r>
        <w:rPr>
          <w:rFonts w:ascii="Times New Roman" w:hAnsi="Times New Roman"/>
          <w:spacing w:val="-2"/>
          <w:sz w:val="28"/>
          <w:szCs w:val="28"/>
        </w:rPr>
        <w:t xml:space="preserve">спользование компьютерных </w:t>
      </w:r>
      <w:r>
        <w:rPr>
          <w:rFonts w:ascii="Times New Roman" w:hAnsi="Times New Roman"/>
          <w:spacing w:val="-1"/>
          <w:sz w:val="28"/>
          <w:szCs w:val="28"/>
        </w:rPr>
        <w:t xml:space="preserve">технологий для обработки, передачи информации, </w:t>
      </w:r>
      <w:r>
        <w:rPr>
          <w:rFonts w:ascii="Times New Roman" w:hAnsi="Times New Roman"/>
          <w:spacing w:val="-2"/>
          <w:sz w:val="28"/>
          <w:szCs w:val="28"/>
        </w:rPr>
        <w:t xml:space="preserve">презентации результатов познавательной и </w:t>
      </w:r>
      <w:r>
        <w:rPr>
          <w:rFonts w:ascii="Times New Roman" w:hAnsi="Times New Roman"/>
          <w:spacing w:val="-3"/>
          <w:sz w:val="28"/>
          <w:szCs w:val="28"/>
        </w:rPr>
        <w:t>практической деятельности.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1 час в неделю </w:t>
      </w:r>
    </w:p>
    <w:p w:rsidR="004572FC" w:rsidRDefault="004572FC" w:rsidP="004572FC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572FC" w:rsidRDefault="004572FC" w:rsidP="004572FC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В 6 КЛАССЕ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610" w:type="dxa"/>
        <w:tblInd w:w="-1573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48"/>
        <w:gridCol w:w="880"/>
        <w:gridCol w:w="3798"/>
        <w:gridCol w:w="279"/>
        <w:gridCol w:w="956"/>
        <w:gridCol w:w="1033"/>
        <w:gridCol w:w="1417"/>
        <w:gridCol w:w="993"/>
        <w:gridCol w:w="1331"/>
      </w:tblGrid>
      <w:tr w:rsidR="004572FC" w:rsidTr="004572FC">
        <w:trPr>
          <w:trHeight w:val="350"/>
        </w:trPr>
        <w:tc>
          <w:tcPr>
            <w:tcW w:w="8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26" w:type="dxa"/>
            <w:gridSpan w:val="3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033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331" w:type="dxa"/>
            <w:vMerge w:val="restart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572FC" w:rsidTr="004572FC">
        <w:trPr>
          <w:trHeight w:val="340"/>
        </w:trPr>
        <w:tc>
          <w:tcPr>
            <w:tcW w:w="1803" w:type="dxa"/>
            <w:vMerge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FC" w:rsidRDefault="00457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9" w:type="dxa"/>
            <w:gridSpan w:val="3"/>
            <w:vMerge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FC" w:rsidRDefault="00457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72FC" w:rsidRDefault="00457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</w:t>
            </w:r>
          </w:p>
        </w:tc>
        <w:tc>
          <w:tcPr>
            <w:tcW w:w="1331" w:type="dxa"/>
            <w:vMerge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4572FC" w:rsidRDefault="00457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72FC" w:rsidTr="004572FC">
        <w:tc>
          <w:tcPr>
            <w:tcW w:w="1803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76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I. Человек.    8  часов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72FC" w:rsidTr="004572FC">
        <w:tc>
          <w:tcPr>
            <w:tcW w:w="92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курс обществознания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rPr>
          <w:trHeight w:val="190"/>
        </w:trPr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72FC" w:rsidRDefault="004572FC"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72FC" w:rsidRDefault="00457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ценность человеческой жизни. Входной контроль.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rPr>
          <w:trHeight w:val="411"/>
        </w:trPr>
        <w:tc>
          <w:tcPr>
            <w:tcW w:w="87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Личность. Индивидуальность.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Отрочество – особая пора жизни.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 мира. 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человека, ее основные формы.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Потребности человека.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 «Человек».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 </w:t>
            </w:r>
          </w:p>
        </w:tc>
      </w:tr>
      <w:tr w:rsidR="004572FC" w:rsidTr="004572FC">
        <w:tc>
          <w:tcPr>
            <w:tcW w:w="1803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76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 II. Семья.    5 часов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– ячейка общества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ребенка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rPr>
          <w:trHeight w:val="291"/>
        </w:trPr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Семейное хозяйство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Увлечения человека.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 «Семья»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4572FC" w:rsidTr="004572FC">
        <w:tc>
          <w:tcPr>
            <w:tcW w:w="1803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 III. Школа.    4 часа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образования в жизни общества.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Подросток в школе. Промежуточный контроль.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Одноклассники, сверстники, друзья.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rPr>
          <w:trHeight w:val="180"/>
        </w:trPr>
        <w:tc>
          <w:tcPr>
            <w:tcW w:w="875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 «Школа».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4572FC" w:rsidTr="004572FC">
        <w:tc>
          <w:tcPr>
            <w:tcW w:w="1803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Глава IV. Труд.  5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– основа жизни.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трудиться и уважать труд.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и творчество.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пути к жизненному успеху.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теме: «Труд».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</w:tr>
      <w:tr w:rsidR="004572FC" w:rsidTr="004572FC">
        <w:tc>
          <w:tcPr>
            <w:tcW w:w="1803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Глава V. Родина.  6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Родина-Россия.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Гражданин –Отечества достойный сын.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- федеративное государство.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 России - одна семья.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теме: «Родина».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</w:tr>
      <w:tr w:rsidR="004572FC" w:rsidTr="004572FC">
        <w:tc>
          <w:tcPr>
            <w:tcW w:w="1803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3" w:type="dxa"/>
            <w:gridSpan w:val="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Глава VI. Добродетели.  7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славен добрыми делами.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делать добро.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смелым.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человечность.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обобщения по теме: «Добродетели».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2FC" w:rsidTr="004572FC">
        <w:tc>
          <w:tcPr>
            <w:tcW w:w="87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34-35</w:t>
            </w:r>
          </w:p>
        </w:tc>
        <w:tc>
          <w:tcPr>
            <w:tcW w:w="5005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курса  «Обществознание».</w:t>
            </w:r>
          </w:p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4572FC" w:rsidRDefault="004572FC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572FC" w:rsidRDefault="0045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  УЧЕБНОГО  ПРЕДМЕТА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ПЕРВЫЙ ЭТАП (6 класс)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ВВЕДЕНИЕ В ОБЩЕСТВОЗНАНИЕ (35 час)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1.Человек (8 час)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ценность человеческой жизни. Человек – биологическое существо. Отличие человека от животных. Наследственность.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мира. Познание самого себя (самопознание). Самосознание и самооценка. Способности человека.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Знания, умения как условие успешной деятельности.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Потребности человека – биологические, социальные, духовные. Индивидуальный характер потребностей. Духовный мир человека.  Мысли и чувства.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2.Семья  (5 час)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ячейка общества. Семья под защитой государства. Семейный кодекс. Права ребенка. Виды семей. Отношения между поколениями.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Семейное хозяйство. Заботы членов семьи. Распределение обязанностей. Обязанности подростков. Рациональное ведение хозяйства.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Свободное время. Занятия физкультурой и спортом. Телевизор и компьютер. Увлечения человека. Значимости здорового образа жизни.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3.Школа  (4 час)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деятельность. Учеба – основной труд школьника. Умение учиться.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младшего подростка с одноклассниками, сверстниками, друзьями. Проблемы общения. Дружба. Дружный класс.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Труд (5час)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и творчество. Ремесло. Признаки мастерства. Творческий труд. Творчество в искусстве.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5.Родина (6 час)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Черты патриота.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Государственные символы России. Герб, флаг, гимн, государственные праздники. История государственных символов. Москва – столица России. 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– отечества достойный сын. Права граждан России. Обязанности граждан. Гражданственность.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федеративное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6.Добродетели (7 час)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славен добрыми делами. Доброе – значит хорошее. Мораль – золотое правило морали. Учимся делать добро. 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смелым. Страх – защитная реакция человека. Преодоление страха. Смелость и отвага. Противодействие злу.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Человечность. Гуманизм – уважение и любовь к людям. Внимание к тем, кто нуждается в поддержке. 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  И   СРЕДСТВА  КОНТРОЛЯ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2FC" w:rsidRDefault="004572FC" w:rsidP="00457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>решение познавательных и практических задач, отражающих типичные жизненные ситуации;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>формулирование  собственных оценочных суждений о современном обществе на основе сопоставления фактов и их интерпретаций;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>конструктивное разрешение конфликтных ситуаций в  моделируемых учебных задачах  и в реальной жизни;</w:t>
      </w:r>
    </w:p>
    <w:p w:rsidR="004572FC" w:rsidRDefault="004572FC" w:rsidP="004572F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ab/>
        <w:t>совместная деятельность в процессе участия в ученических социальных проектах в школе, микрорайоне, населенном пункте.</w:t>
      </w:r>
    </w:p>
    <w:p w:rsidR="004572FC" w:rsidRDefault="004572FC" w:rsidP="004572F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Формы контроля</w:t>
      </w: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опрос;</w:t>
      </w:r>
    </w:p>
    <w:p w:rsidR="004572FC" w:rsidRDefault="004572FC" w:rsidP="004572F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индивидуальный опрос </w:t>
      </w: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 УЧЕБНО-МЕТОДИЧЕСКИХ СРЕДСТВ ОБУЧЕНИЯ</w:t>
      </w:r>
    </w:p>
    <w:p w:rsidR="004572FC" w:rsidRDefault="004572FC" w:rsidP="004572F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4572FC" w:rsidTr="004572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Оснащенность</w:t>
            </w:r>
          </w:p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</w:tr>
      <w:tr w:rsidR="004572FC" w:rsidTr="004572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основная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-Программа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учреждений.Обществознание. Боголюбов Л.Н. Городецкая Н.И. и др.-       М. «Просвещение»,2010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Обществознание. 6 класс: учебн. для   общеобразоват. учреждений. /Под ред. Л. Н. Боголюбова, Л.Ф.Ивановой.— 2-е изд.— М., 2012.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4572FC" w:rsidTr="004572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C" w:rsidRDefault="004572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Литература дополнительная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4572FC" w:rsidRDefault="004572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72FC" w:rsidRDefault="004572F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Боголюбов Л. Н.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др. Обществознание в тестах и заданиях: 6 кл.— М., 1998. </w:t>
            </w:r>
          </w:p>
          <w:p w:rsidR="004572FC" w:rsidRDefault="00457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-Дидактические материалы по курсу «Введение в обществознание»/ Под ред. Л. Н. Боголюбова и А. Т. Кинкулькина.— М., 2002.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-Методические рекомендации по курсу «Введение в обществознание / Под ред. Л. Н. Боголюбова.— М., 2008.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-Контрольно-измерительные материалы.Обществознание:6 класс/ Сост.А.В.Поздеев.-М.:ВАКО,2011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572FC" w:rsidTr="004572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-компьютер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-мультимедийный проектор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-экспозиционный экран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принтер лазерный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572FC" w:rsidTr="004572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электронные презентации по обществознанию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572FC" w:rsidTr="004572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-ученические двухместные столы с комплектом стульев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-стол учительский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-шкафы</w:t>
            </w:r>
          </w:p>
          <w:p w:rsidR="004572FC" w:rsidRDefault="004572FC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-настенная доска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C" w:rsidRDefault="004572FC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4572FC" w:rsidRDefault="004572FC" w:rsidP="00457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4572FC" w:rsidRDefault="004572FC" w:rsidP="004572FC"/>
    <w:p w:rsidR="005811B3" w:rsidRDefault="005811B3">
      <w:bookmarkStart w:id="0" w:name="_GoBack"/>
      <w:bookmarkEnd w:id="0"/>
    </w:p>
    <w:sectPr w:rsidR="0058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A1E"/>
    <w:multiLevelType w:val="hybridMultilevel"/>
    <w:tmpl w:val="5334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3D8262E9"/>
    <w:multiLevelType w:val="hybridMultilevel"/>
    <w:tmpl w:val="91C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CB"/>
    <w:rsid w:val="004572FC"/>
    <w:rsid w:val="005811B3"/>
    <w:rsid w:val="00A355FD"/>
    <w:rsid w:val="00EB2BEC"/>
    <w:rsid w:val="00E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2014-10-16T13:34:00Z</dcterms:created>
  <dcterms:modified xsi:type="dcterms:W3CDTF">2014-10-16T13:34:00Z</dcterms:modified>
</cp:coreProperties>
</file>