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E6" w:rsidRPr="00CC2C8B" w:rsidRDefault="001B6B29" w:rsidP="00CC2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C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6B29" w:rsidRPr="00CC2C8B" w:rsidRDefault="001B6B29" w:rsidP="00CC2C8B">
      <w:pPr>
        <w:jc w:val="both"/>
        <w:rPr>
          <w:rFonts w:ascii="Times New Roman" w:hAnsi="Times New Roman" w:cs="Times New Roman"/>
          <w:sz w:val="24"/>
          <w:szCs w:val="24"/>
        </w:rPr>
      </w:pPr>
      <w:r w:rsidRPr="00CC2C8B">
        <w:rPr>
          <w:rFonts w:ascii="Times New Roman" w:hAnsi="Times New Roman" w:cs="Times New Roman"/>
          <w:sz w:val="24"/>
          <w:szCs w:val="24"/>
        </w:rPr>
        <w:t xml:space="preserve">Изучение права и его отраслей является важной составляющей профильного обучения учащихся старшей школы. Данный элективный курс позволяет расширить и качественно углубить знания учащихся в области истории государства и права. </w:t>
      </w:r>
    </w:p>
    <w:p w:rsidR="00650A46" w:rsidRPr="00CC2C8B" w:rsidRDefault="00650A46" w:rsidP="00CC2C8B">
      <w:pPr>
        <w:jc w:val="both"/>
        <w:rPr>
          <w:rFonts w:ascii="Times New Roman" w:hAnsi="Times New Roman" w:cs="Times New Roman"/>
          <w:sz w:val="24"/>
          <w:szCs w:val="24"/>
        </w:rPr>
      </w:pPr>
      <w:r w:rsidRPr="00F66476">
        <w:rPr>
          <w:rFonts w:ascii="Times New Roman" w:hAnsi="Times New Roman" w:cs="Times New Roman"/>
          <w:b/>
          <w:sz w:val="24"/>
          <w:szCs w:val="24"/>
        </w:rPr>
        <w:t>Предметом</w:t>
      </w:r>
      <w:r w:rsidRPr="00CC2C8B">
        <w:rPr>
          <w:rFonts w:ascii="Times New Roman" w:hAnsi="Times New Roman" w:cs="Times New Roman"/>
          <w:sz w:val="24"/>
          <w:szCs w:val="24"/>
        </w:rPr>
        <w:t xml:space="preserve"> данного курса являются исторические процессы возникновения и многовекового развития сложной системы государственных и юридических учреждений зарубежных стран, во многом определяющие магистральные пути развития мировой цивилизации.</w:t>
      </w:r>
    </w:p>
    <w:p w:rsidR="00650A46" w:rsidRDefault="00F66476" w:rsidP="00CC2C8B">
      <w:pPr>
        <w:jc w:val="both"/>
        <w:rPr>
          <w:rFonts w:ascii="Times New Roman" w:hAnsi="Times New Roman" w:cs="Times New Roman"/>
          <w:sz w:val="24"/>
          <w:szCs w:val="24"/>
        </w:rPr>
      </w:pPr>
      <w:r w:rsidRPr="00F6647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C8B" w:rsidRPr="00CC2C8B">
        <w:rPr>
          <w:rFonts w:ascii="Times New Roman" w:hAnsi="Times New Roman" w:cs="Times New Roman"/>
          <w:sz w:val="24"/>
          <w:szCs w:val="24"/>
        </w:rPr>
        <w:t xml:space="preserve">элективного курса </w:t>
      </w:r>
      <w:r>
        <w:rPr>
          <w:rFonts w:ascii="Times New Roman" w:hAnsi="Times New Roman" w:cs="Times New Roman"/>
          <w:sz w:val="24"/>
          <w:szCs w:val="24"/>
        </w:rPr>
        <w:t xml:space="preserve">– формирование </w:t>
      </w:r>
      <w:r w:rsidR="00CC2C8B" w:rsidRPr="00CC2C8B">
        <w:rPr>
          <w:rFonts w:ascii="Times New Roman" w:hAnsi="Times New Roman" w:cs="Times New Roman"/>
          <w:sz w:val="24"/>
          <w:szCs w:val="24"/>
        </w:rPr>
        <w:t>у старшеклассников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C2C8B" w:rsidRPr="00CC2C8B">
        <w:rPr>
          <w:rFonts w:ascii="Times New Roman" w:hAnsi="Times New Roman" w:cs="Times New Roman"/>
          <w:sz w:val="24"/>
          <w:szCs w:val="24"/>
        </w:rPr>
        <w:t xml:space="preserve"> юридического мышления, способности самостоятельного анализа правовых принципов, институтов, толкования правовых норм.  Кроме того, изучение истории права зарубежных стран связано с началом освоения учащимися государственно-правового понятийного аппарата, а также приемов и способов систематизации правового материала, его сравнительного исторического анализа. </w:t>
      </w:r>
    </w:p>
    <w:p w:rsidR="00CC2C8B" w:rsidRDefault="00CC2C8B" w:rsidP="00CC2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изучения курса перед учащимися встают две главные </w:t>
      </w:r>
      <w:r w:rsidRPr="00F66476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. Это – выявление действительного содержания наиболее значимых положений правового документа в контексте исторических условий, места и времени его составления и определение вектора современности, общая оценка его политико-правовой значимости как для </w:t>
      </w:r>
      <w:r w:rsidR="00F66476">
        <w:rPr>
          <w:rFonts w:ascii="Times New Roman" w:hAnsi="Times New Roman" w:cs="Times New Roman"/>
          <w:sz w:val="24"/>
          <w:szCs w:val="24"/>
        </w:rPr>
        <w:t xml:space="preserve">эволюции </w:t>
      </w:r>
      <w:proofErr w:type="spellStart"/>
      <w:r w:rsidR="00F66476">
        <w:rPr>
          <w:rFonts w:ascii="Times New Roman" w:hAnsi="Times New Roman" w:cs="Times New Roman"/>
          <w:sz w:val="24"/>
          <w:szCs w:val="24"/>
        </w:rPr>
        <w:t>социо-нормативной</w:t>
      </w:r>
      <w:proofErr w:type="spellEnd"/>
      <w:r w:rsidR="00F66476">
        <w:rPr>
          <w:rFonts w:ascii="Times New Roman" w:hAnsi="Times New Roman" w:cs="Times New Roman"/>
          <w:sz w:val="24"/>
          <w:szCs w:val="24"/>
        </w:rPr>
        <w:t xml:space="preserve"> культуры создавшей его страны, так и для развития мировой правовой мысли.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476" w:rsidRDefault="00F66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6476" w:rsidRDefault="00F66476" w:rsidP="00D81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1B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07436C" w:rsidRDefault="0007436C" w:rsidP="00D81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 часа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раз в неделю)</w:t>
      </w:r>
    </w:p>
    <w:p w:rsidR="0007436C" w:rsidRPr="00766B43" w:rsidRDefault="0007436C" w:rsidP="00D814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66B43">
        <w:rPr>
          <w:rFonts w:ascii="Times New Roman" w:hAnsi="Times New Roman" w:cs="Times New Roman"/>
          <w:b/>
          <w:i/>
          <w:sz w:val="24"/>
          <w:szCs w:val="24"/>
        </w:rPr>
        <w:t>Тема Законы Хаммурапи</w:t>
      </w:r>
    </w:p>
    <w:p w:rsidR="0007436C" w:rsidRDefault="0007436C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Целью занятия является изучение судебника царя Хаммурапи середины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 до н.э., занявшего одно из центральных мест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социо-нормативной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культуре шумеро-вавилонской цивилизации Древней Месопотамии.</w:t>
      </w:r>
      <w:proofErr w:type="gramEnd"/>
    </w:p>
    <w:p w:rsidR="0007436C" w:rsidRPr="0007436C" w:rsidRDefault="0007436C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Изучение этого памятника права, известного как Законы Хаммурапи, дает возможность учащимся  выявить специфику социальной структуры древневавилонского общества и тем самым разобраться в сложном вопросе его типологии, в особенностях государственного строя и политического режима Древнего Вавилона как одного из первых восточных государств, сложившегося в форме империи в ходе длительной эволюции на базе многочисленных </w:t>
      </w:r>
      <w:r w:rsidR="00766B43">
        <w:rPr>
          <w:rFonts w:ascii="Times New Roman" w:hAnsi="Times New Roman" w:cs="Times New Roman"/>
          <w:sz w:val="24"/>
          <w:szCs w:val="24"/>
        </w:rPr>
        <w:t>предшествующих</w:t>
      </w:r>
      <w:r>
        <w:rPr>
          <w:rFonts w:ascii="Times New Roman" w:hAnsi="Times New Roman" w:cs="Times New Roman"/>
          <w:sz w:val="24"/>
          <w:szCs w:val="24"/>
        </w:rPr>
        <w:t xml:space="preserve"> 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протогосударств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6B43" w:rsidRDefault="00766B43" w:rsidP="00D814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B43" w:rsidRPr="00417F11" w:rsidRDefault="00766B43" w:rsidP="00D814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17F11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proofErr w:type="spellStart"/>
      <w:r w:rsidRPr="00417F11">
        <w:rPr>
          <w:rFonts w:ascii="Times New Roman" w:hAnsi="Times New Roman" w:cs="Times New Roman"/>
          <w:b/>
          <w:i/>
          <w:sz w:val="24"/>
          <w:szCs w:val="24"/>
        </w:rPr>
        <w:t>Дхармашастра</w:t>
      </w:r>
      <w:proofErr w:type="spellEnd"/>
      <w:r w:rsidRPr="00417F11">
        <w:rPr>
          <w:rFonts w:ascii="Times New Roman" w:hAnsi="Times New Roman" w:cs="Times New Roman"/>
          <w:b/>
          <w:i/>
          <w:sz w:val="24"/>
          <w:szCs w:val="24"/>
        </w:rPr>
        <w:t xml:space="preserve"> Ману (Законы Ману)</w:t>
      </w:r>
    </w:p>
    <w:p w:rsidR="00766B43" w:rsidRDefault="00766B43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данного занятия является изучение источников. Принципов, институтов права Древней Индии на основе ее историко-правового памятника – Законов Ману. </w:t>
      </w:r>
    </w:p>
    <w:p w:rsidR="00766B43" w:rsidRDefault="00766B43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правовых норм Законов Ману –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дхармашастр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сборников религиозно-нравственных и правовых предписаний. </w:t>
      </w:r>
    </w:p>
    <w:p w:rsidR="00417F11" w:rsidRDefault="00417F11" w:rsidP="00D814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F11" w:rsidRPr="00417F11" w:rsidRDefault="00417F11" w:rsidP="00D814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17F11">
        <w:rPr>
          <w:rFonts w:ascii="Times New Roman" w:hAnsi="Times New Roman" w:cs="Times New Roman"/>
          <w:b/>
          <w:i/>
          <w:sz w:val="24"/>
          <w:szCs w:val="24"/>
        </w:rPr>
        <w:t xml:space="preserve">Тема Законы </w:t>
      </w:r>
      <w:r w:rsidRPr="00417F11">
        <w:rPr>
          <w:rFonts w:ascii="Times New Roman" w:hAnsi="Times New Roman" w:cs="Times New Roman"/>
          <w:b/>
          <w:i/>
          <w:sz w:val="24"/>
          <w:szCs w:val="24"/>
          <w:lang w:val="en-US"/>
        </w:rPr>
        <w:t>XII</w:t>
      </w:r>
      <w:r w:rsidRPr="00417F11">
        <w:rPr>
          <w:rFonts w:ascii="Times New Roman" w:hAnsi="Times New Roman" w:cs="Times New Roman"/>
          <w:b/>
          <w:i/>
          <w:sz w:val="24"/>
          <w:szCs w:val="24"/>
        </w:rPr>
        <w:t xml:space="preserve"> таблиц </w:t>
      </w:r>
    </w:p>
    <w:p w:rsidR="00417F11" w:rsidRDefault="00417F11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данного занятия является изучение древнейшего памятника римского права – Законов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таблиц. Сами римляне считали именно Законы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таблиц основой всего римского права. </w:t>
      </w:r>
    </w:p>
    <w:p w:rsidR="00417F11" w:rsidRPr="00480272" w:rsidRDefault="00417F11" w:rsidP="00D814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80272">
        <w:rPr>
          <w:rFonts w:ascii="Times New Roman" w:hAnsi="Times New Roman" w:cs="Times New Roman"/>
          <w:b/>
          <w:i/>
          <w:sz w:val="24"/>
          <w:szCs w:val="24"/>
        </w:rPr>
        <w:t xml:space="preserve">Тема Эклога – памятник византийского права </w:t>
      </w:r>
    </w:p>
    <w:p w:rsidR="00480272" w:rsidRDefault="00417F11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Эклога – первый после Юстиниана и созданный на ее основе официальный законодательный свод византийского права. Она была принята около 726 года и наряду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постклассическим</w:t>
      </w:r>
      <w:proofErr w:type="spellEnd"/>
      <w:r w:rsidR="00480272">
        <w:rPr>
          <w:rFonts w:ascii="Times New Roman" w:hAnsi="Times New Roman" w:cs="Times New Roman"/>
          <w:sz w:val="24"/>
          <w:szCs w:val="24"/>
        </w:rPr>
        <w:t xml:space="preserve"> римским правом подверглась сильному влиянию права Сирии, других восточных провинций Византийской империи, а также права славянских народов.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0272" w:rsidRPr="00480272" w:rsidRDefault="00480272" w:rsidP="00D814B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272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proofErr w:type="gramStart"/>
      <w:r w:rsidRPr="00480272">
        <w:rPr>
          <w:rFonts w:ascii="Times New Roman" w:hAnsi="Times New Roman" w:cs="Times New Roman"/>
          <w:b/>
          <w:i/>
          <w:sz w:val="24"/>
          <w:szCs w:val="24"/>
        </w:rPr>
        <w:t>Салическая</w:t>
      </w:r>
      <w:proofErr w:type="gramEnd"/>
      <w:r w:rsidRPr="00480272">
        <w:rPr>
          <w:rFonts w:ascii="Times New Roman" w:hAnsi="Times New Roman" w:cs="Times New Roman"/>
          <w:b/>
          <w:i/>
          <w:sz w:val="24"/>
          <w:szCs w:val="24"/>
        </w:rPr>
        <w:t xml:space="preserve"> правда </w:t>
      </w:r>
    </w:p>
    <w:p w:rsidR="00E378CA" w:rsidRDefault="00480272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занятия является изучение Салической правды (начало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4802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памятника салических франков, одной из ветвей германского племени франков.</w:t>
      </w:r>
    </w:p>
    <w:p w:rsidR="00E378CA" w:rsidRPr="00E378CA" w:rsidRDefault="00E378CA" w:rsidP="00D814B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78CA">
        <w:rPr>
          <w:rFonts w:ascii="Times New Roman" w:hAnsi="Times New Roman" w:cs="Times New Roman"/>
          <w:b/>
          <w:i/>
          <w:sz w:val="24"/>
          <w:szCs w:val="24"/>
        </w:rPr>
        <w:t xml:space="preserve">Тема Великая хартия вольностей 1215 года </w:t>
      </w:r>
    </w:p>
    <w:p w:rsidR="00E378CA" w:rsidRDefault="00E378CA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Великая хартия вольностей 1215 года – один из наиболее значимых политико-правовых документов прошлого, оказавший влияние на последующее становление и развитие института прав и свобод человека, занимающий центральное место в современных правовых системах демократических обществ. </w:t>
      </w:r>
    </w:p>
    <w:p w:rsidR="00E378CA" w:rsidRDefault="00E378CA" w:rsidP="00D814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8CA" w:rsidRPr="003560AA" w:rsidRDefault="00E378CA" w:rsidP="00D814B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0AA">
        <w:rPr>
          <w:rFonts w:ascii="Times New Roman" w:hAnsi="Times New Roman" w:cs="Times New Roman"/>
          <w:b/>
          <w:i/>
          <w:sz w:val="24"/>
          <w:szCs w:val="24"/>
        </w:rPr>
        <w:t>Тема Саксонское зерцало</w:t>
      </w:r>
    </w:p>
    <w:p w:rsidR="00E378CA" w:rsidRDefault="00E378CA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8CA">
        <w:rPr>
          <w:rFonts w:ascii="Times New Roman" w:hAnsi="Times New Roman" w:cs="Times New Roman"/>
          <w:sz w:val="24"/>
          <w:szCs w:val="24"/>
        </w:rPr>
        <w:t xml:space="preserve">Саксонское </w:t>
      </w:r>
      <w:r>
        <w:rPr>
          <w:rFonts w:ascii="Times New Roman" w:hAnsi="Times New Roman" w:cs="Times New Roman"/>
          <w:sz w:val="24"/>
          <w:szCs w:val="24"/>
        </w:rPr>
        <w:t xml:space="preserve">зерцало представляет собой один из наиболее известных правовых памятников средневековой Германии. Созданный около 1230 года саксонским рыцарем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Penray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отразил особенности развития правовой мысли Германии, а также традиционные институты германского вещного, обязательственного, наследственного, уголовного, процессуального права до начала рецепции римского права</w:t>
      </w:r>
    </w:p>
    <w:p w:rsidR="00E378CA" w:rsidRPr="0087631B" w:rsidRDefault="00E378CA" w:rsidP="00D814B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31B">
        <w:rPr>
          <w:rFonts w:ascii="Times New Roman" w:hAnsi="Times New Roman" w:cs="Times New Roman"/>
          <w:b/>
          <w:i/>
          <w:sz w:val="24"/>
          <w:szCs w:val="24"/>
        </w:rPr>
        <w:t>Тема  Законодательство Английской революции и правовое оформление конституционной монархии в Англии (</w:t>
      </w:r>
      <w:r w:rsidRPr="0087631B">
        <w:rPr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87631B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87631B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proofErr w:type="gramStart"/>
      <w:r w:rsidRPr="0087631B">
        <w:rPr>
          <w:rFonts w:ascii="Times New Roman" w:hAnsi="Times New Roman" w:cs="Times New Roman"/>
          <w:b/>
          <w:i/>
          <w:sz w:val="24"/>
          <w:szCs w:val="24"/>
        </w:rPr>
        <w:t>вв</w:t>
      </w:r>
      <w:proofErr w:type="gramEnd"/>
      <w:r w:rsidRPr="0087631B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87631B" w:rsidRDefault="00E378CA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Целью занятия является изучение законодательства Английской революции, закрепившего основы новой, переходной формы английского государства – дуалистической монархии и последующего </w:t>
      </w:r>
      <w:r w:rsidR="0087631B">
        <w:rPr>
          <w:rFonts w:ascii="Times New Roman" w:hAnsi="Times New Roman" w:cs="Times New Roman"/>
          <w:sz w:val="24"/>
          <w:szCs w:val="24"/>
        </w:rPr>
        <w:t xml:space="preserve">правового оформления конституционной монархии Англии в </w:t>
      </w:r>
      <w:r w:rsidR="0087631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87631B" w:rsidRPr="0087631B">
        <w:rPr>
          <w:rFonts w:ascii="Times New Roman" w:hAnsi="Times New Roman" w:cs="Times New Roman"/>
          <w:sz w:val="24"/>
          <w:szCs w:val="24"/>
        </w:rPr>
        <w:t xml:space="preserve"> – </w:t>
      </w:r>
      <w:r w:rsidR="0087631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7631B" w:rsidRPr="0087631B">
        <w:rPr>
          <w:rFonts w:ascii="Times New Roman" w:hAnsi="Times New Roman" w:cs="Times New Roman"/>
          <w:sz w:val="24"/>
          <w:szCs w:val="24"/>
        </w:rPr>
        <w:t>.</w:t>
      </w:r>
    </w:p>
    <w:p w:rsidR="0087631B" w:rsidRPr="0087631B" w:rsidRDefault="0087631B" w:rsidP="00D814B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31B">
        <w:rPr>
          <w:rFonts w:ascii="Times New Roman" w:hAnsi="Times New Roman" w:cs="Times New Roman"/>
          <w:b/>
          <w:i/>
          <w:sz w:val="24"/>
          <w:szCs w:val="24"/>
        </w:rPr>
        <w:t>Тема Конституция США 1787 г.</w:t>
      </w:r>
    </w:p>
    <w:p w:rsidR="0087631B" w:rsidRDefault="0087631B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занятия является изучение основных принципов и институтов американской Конституции, принятой в 1787 году в результате борьбы за независимость английских колоний Северной Америки, и ее поправок. </w:t>
      </w:r>
    </w:p>
    <w:p w:rsidR="0087631B" w:rsidRPr="0087631B" w:rsidRDefault="0087631B" w:rsidP="00D814B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31B">
        <w:rPr>
          <w:rFonts w:ascii="Times New Roman" w:hAnsi="Times New Roman" w:cs="Times New Roman"/>
          <w:b/>
          <w:i/>
          <w:sz w:val="24"/>
          <w:szCs w:val="24"/>
        </w:rPr>
        <w:t xml:space="preserve">Тема Законодательство революционной Франции </w:t>
      </w:r>
      <w:r w:rsidRPr="0087631B">
        <w:rPr>
          <w:rFonts w:ascii="Times New Roman" w:hAnsi="Times New Roman" w:cs="Times New Roman"/>
          <w:b/>
          <w:i/>
          <w:sz w:val="24"/>
          <w:szCs w:val="24"/>
          <w:lang w:val="en-US"/>
        </w:rPr>
        <w:t>XVIII</w:t>
      </w:r>
      <w:r w:rsidRPr="008763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87631B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8763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631B" w:rsidRDefault="0087631B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занятия является изучение революционного законодательства основных этапов французской революции, способствовавшего разрушению старых феодальных и утверждению новых политических учреждений и правовых институтов. Особое место среди этих документов занимают Декларации прав человека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граждаиина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1789 и 1793 и две Конституции 1791 и 1793 годов.</w:t>
      </w:r>
    </w:p>
    <w:p w:rsidR="003560AA" w:rsidRPr="003560AA" w:rsidRDefault="003560AA" w:rsidP="00D814B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0AA">
        <w:rPr>
          <w:rFonts w:ascii="Times New Roman" w:hAnsi="Times New Roman" w:cs="Times New Roman"/>
          <w:b/>
          <w:i/>
          <w:sz w:val="24"/>
          <w:szCs w:val="24"/>
        </w:rPr>
        <w:t>Тема Веймарская конституция 1919 года и ее крушение в условиях установления фашистской диктатуры. Законодательство фашистской Германии</w:t>
      </w:r>
    </w:p>
    <w:p w:rsidR="003560AA" w:rsidRDefault="003560AA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Германской империи, получившая название Веймарской по месту ее разработки и принятия закрепила демократические изменения в государственном и общественном строе страны, которые произошли в результате революционных событий 1918 – 1919 гг.</w:t>
      </w:r>
    </w:p>
    <w:p w:rsidR="003560AA" w:rsidRDefault="003560AA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занятия является выявление демократических принципов, содержавшихся в Конституции 1919 года, институтов системы органов государственной власти, эффективности их действия в Веймарской республике, а также последующих кардинальных изменений формы германского государства, правовой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результате смены политического режима.</w:t>
      </w:r>
    </w:p>
    <w:p w:rsidR="003560AA" w:rsidRDefault="003560AA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AA" w:rsidRPr="004675A7" w:rsidRDefault="003560AA" w:rsidP="00D814B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5A7">
        <w:rPr>
          <w:rFonts w:ascii="Times New Roman" w:hAnsi="Times New Roman" w:cs="Times New Roman"/>
          <w:b/>
          <w:i/>
          <w:sz w:val="24"/>
          <w:szCs w:val="24"/>
        </w:rPr>
        <w:t>Тема Гражданский кодекс Франции 1804 г. и его последующие изменения</w:t>
      </w:r>
    </w:p>
    <w:p w:rsidR="003560AA" w:rsidRDefault="003560AA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AA" w:rsidRDefault="003560AA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занятия – выявление на примере крупнейшей кодификации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основных закономерностей развития западноевропейского права 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веке, изучения приемов и методов систематизации правовых норм, анализ источников, принципов и основных институтов</w:t>
      </w:r>
      <w:r w:rsidR="004675A7">
        <w:rPr>
          <w:rFonts w:ascii="Times New Roman" w:hAnsi="Times New Roman" w:cs="Times New Roman"/>
          <w:sz w:val="24"/>
          <w:szCs w:val="24"/>
        </w:rPr>
        <w:t xml:space="preserve"> гражданского права Франции в их историческом развитии. </w:t>
      </w:r>
    </w:p>
    <w:p w:rsidR="004675A7" w:rsidRPr="004675A7" w:rsidRDefault="004675A7" w:rsidP="00D814B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5A7">
        <w:rPr>
          <w:rFonts w:ascii="Times New Roman" w:hAnsi="Times New Roman" w:cs="Times New Roman"/>
          <w:b/>
          <w:i/>
          <w:sz w:val="24"/>
          <w:szCs w:val="24"/>
        </w:rPr>
        <w:t>Тема Уголовный кодекс Франции 1810 года и принципиальные изменения его структуры, принципов и институтов в УК Франции 1992 г.</w:t>
      </w:r>
    </w:p>
    <w:p w:rsidR="004675A7" w:rsidRPr="004675A7" w:rsidRDefault="004675A7" w:rsidP="00D814B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75A7" w:rsidRPr="003560AA" w:rsidRDefault="004675A7" w:rsidP="00D81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данного занятия является изучение принципов, основных положений, понятий и институтов современного уголовного права, их эволюции на примере анализа двух уголовных кодексов – Уголовного кодекса 1810 г., принятого в наполеоновской Франции, и ныне действующего французского Уголовного кодекса 1992 года. </w:t>
      </w:r>
    </w:p>
    <w:p w:rsidR="004675A7" w:rsidRDefault="004675A7" w:rsidP="00480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476" w:rsidRDefault="00F66476" w:rsidP="00480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4B8" w:rsidRPr="00E378CA" w:rsidRDefault="00D814B8" w:rsidP="00480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B43" w:rsidRDefault="00766B43">
      <w:pPr>
        <w:rPr>
          <w:rFonts w:ascii="Times New Roman" w:hAnsi="Times New Roman" w:cs="Times New Roman"/>
          <w:sz w:val="24"/>
          <w:szCs w:val="24"/>
        </w:rPr>
      </w:pPr>
    </w:p>
    <w:p w:rsidR="00F66476" w:rsidRPr="00B30772" w:rsidRDefault="00F66476" w:rsidP="00F66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72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4574" w:type="pct"/>
        <w:tblLook w:val="04A0"/>
      </w:tblPr>
      <w:tblGrid>
        <w:gridCol w:w="979"/>
        <w:gridCol w:w="4705"/>
        <w:gridCol w:w="1613"/>
        <w:gridCol w:w="1459"/>
      </w:tblGrid>
      <w:tr w:rsidR="00F66476" w:rsidTr="004675A7">
        <w:tc>
          <w:tcPr>
            <w:tcW w:w="559" w:type="pct"/>
            <w:vMerge w:val="restart"/>
          </w:tcPr>
          <w:p w:rsidR="00F66476" w:rsidRPr="009D6FDF" w:rsidRDefault="00F66476" w:rsidP="00A1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7" w:type="pct"/>
            <w:vMerge w:val="restart"/>
          </w:tcPr>
          <w:p w:rsidR="00F66476" w:rsidRPr="009D6FDF" w:rsidRDefault="00F66476" w:rsidP="00A1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D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4" w:type="pct"/>
            <w:gridSpan w:val="2"/>
          </w:tcPr>
          <w:p w:rsidR="00F66476" w:rsidRPr="009D6FDF" w:rsidRDefault="00F66476" w:rsidP="00A1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66476" w:rsidTr="004675A7">
        <w:tc>
          <w:tcPr>
            <w:tcW w:w="559" w:type="pct"/>
            <w:vMerge/>
          </w:tcPr>
          <w:p w:rsidR="00F66476" w:rsidRPr="009D6FDF" w:rsidRDefault="00F66476" w:rsidP="00A1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pct"/>
            <w:vMerge/>
          </w:tcPr>
          <w:p w:rsidR="00F66476" w:rsidRPr="009D6FDF" w:rsidRDefault="00F66476" w:rsidP="00A1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</w:tcPr>
          <w:p w:rsidR="00F66476" w:rsidRPr="009D6FDF" w:rsidRDefault="00F66476" w:rsidP="00A1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D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33" w:type="pct"/>
          </w:tcPr>
          <w:p w:rsidR="00F66476" w:rsidRPr="009D6FDF" w:rsidRDefault="00F66476" w:rsidP="00A1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D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511BD" w:rsidTr="004675A7">
        <w:tc>
          <w:tcPr>
            <w:tcW w:w="559" w:type="pct"/>
          </w:tcPr>
          <w:p w:rsidR="000511BD" w:rsidRPr="009D6FDF" w:rsidRDefault="000511BD" w:rsidP="00A1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1" w:type="pct"/>
            <w:gridSpan w:val="3"/>
          </w:tcPr>
          <w:p w:rsidR="000511BD" w:rsidRPr="009D6FDF" w:rsidRDefault="000511BD" w:rsidP="00A1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 Древнего мира и Средних веков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pct"/>
          </w:tcPr>
          <w:p w:rsidR="00F66476" w:rsidRPr="009D6FDF" w:rsidRDefault="000511BD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Хаммурапи</w:t>
            </w:r>
          </w:p>
        </w:tc>
        <w:tc>
          <w:tcPr>
            <w:tcW w:w="921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pct"/>
          </w:tcPr>
          <w:p w:rsidR="00F66476" w:rsidRPr="009D6FDF" w:rsidRDefault="000511BD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Дхармашастра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Ману (Законы Ману)</w:t>
            </w:r>
          </w:p>
        </w:tc>
        <w:tc>
          <w:tcPr>
            <w:tcW w:w="921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pct"/>
          </w:tcPr>
          <w:p w:rsidR="00F66476" w:rsidRPr="000511BD" w:rsidRDefault="000511BD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</w:p>
        </w:tc>
        <w:tc>
          <w:tcPr>
            <w:tcW w:w="921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pct"/>
          </w:tcPr>
          <w:p w:rsidR="00F66476" w:rsidRPr="009D6FDF" w:rsidRDefault="000511BD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Эклога – памятник византийского права</w:t>
            </w:r>
          </w:p>
        </w:tc>
        <w:tc>
          <w:tcPr>
            <w:tcW w:w="921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pct"/>
          </w:tcPr>
          <w:p w:rsidR="00F66476" w:rsidRPr="009D6FDF" w:rsidRDefault="000511BD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Салическая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</w:p>
        </w:tc>
        <w:tc>
          <w:tcPr>
            <w:tcW w:w="921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pct"/>
          </w:tcPr>
          <w:p w:rsidR="00F66476" w:rsidRPr="009D6FDF" w:rsidRDefault="000511BD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хартия вольностей 1215 года</w:t>
            </w:r>
          </w:p>
        </w:tc>
        <w:tc>
          <w:tcPr>
            <w:tcW w:w="921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pct"/>
          </w:tcPr>
          <w:p w:rsidR="00F66476" w:rsidRPr="009D6FDF" w:rsidRDefault="000511BD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Саксонское зерцало</w:t>
            </w:r>
          </w:p>
        </w:tc>
        <w:tc>
          <w:tcPr>
            <w:tcW w:w="921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1BD" w:rsidTr="004675A7">
        <w:tc>
          <w:tcPr>
            <w:tcW w:w="559" w:type="pct"/>
          </w:tcPr>
          <w:p w:rsidR="000511BD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pct"/>
            <w:gridSpan w:val="3"/>
          </w:tcPr>
          <w:p w:rsidR="000511BD" w:rsidRPr="000511BD" w:rsidRDefault="000511BD" w:rsidP="00A1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B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государство и право (новая и новейшая история)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0511BD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pct"/>
          </w:tcPr>
          <w:p w:rsidR="00F66476" w:rsidRPr="001344EF" w:rsidRDefault="000511BD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Английской революции и правовое оформление конституционной монархии в Англии (</w:t>
            </w:r>
            <w:r w:rsidR="00134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1344EF" w:rsidRPr="001344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34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 w:rsidR="001344E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="00134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4EF" w:rsidRPr="00134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pct"/>
          </w:tcPr>
          <w:p w:rsidR="00F66476" w:rsidRPr="009D6FDF" w:rsidRDefault="004675A7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F66476" w:rsidRPr="009D6FDF" w:rsidRDefault="004675A7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7" w:type="pct"/>
          </w:tcPr>
          <w:p w:rsidR="00F66476" w:rsidRPr="009D6FDF" w:rsidRDefault="001344EF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США 1787 г.</w:t>
            </w:r>
          </w:p>
        </w:tc>
        <w:tc>
          <w:tcPr>
            <w:tcW w:w="921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7" w:type="pct"/>
          </w:tcPr>
          <w:p w:rsidR="00F66476" w:rsidRPr="001344EF" w:rsidRDefault="001344EF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революционной Франции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3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1344EF" w:rsidP="0013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7" w:type="pct"/>
          </w:tcPr>
          <w:p w:rsidR="00F66476" w:rsidRPr="009D6FDF" w:rsidRDefault="001344EF" w:rsidP="0013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Веймарская конституция 1919 года и ее крушение в условиях установления фашистской диктатуры. Законодательство фашистской Германии </w:t>
            </w:r>
          </w:p>
        </w:tc>
        <w:tc>
          <w:tcPr>
            <w:tcW w:w="921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F66476" w:rsidRPr="009D6FDF" w:rsidRDefault="00CA7CB3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7" w:type="pct"/>
          </w:tcPr>
          <w:p w:rsidR="00F66476" w:rsidRPr="009D6FDF" w:rsidRDefault="001344EF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Франции 1804 г. и его последующие изменения</w:t>
            </w:r>
          </w:p>
        </w:tc>
        <w:tc>
          <w:tcPr>
            <w:tcW w:w="921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3" w:type="pct"/>
          </w:tcPr>
          <w:p w:rsidR="00F66476" w:rsidRPr="009D6FDF" w:rsidRDefault="00CA7CB3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7" w:type="pct"/>
          </w:tcPr>
          <w:p w:rsidR="00F66476" w:rsidRPr="009D6FDF" w:rsidRDefault="001344EF" w:rsidP="00A1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Уголовный кодекс Франции 1810 года и принципиальные изменения его структуры, принципов и институтов в УК Франции 1992 г.</w:t>
            </w:r>
          </w:p>
        </w:tc>
        <w:tc>
          <w:tcPr>
            <w:tcW w:w="921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3" w:type="pct"/>
          </w:tcPr>
          <w:p w:rsidR="00F66476" w:rsidRPr="009D6FDF" w:rsidRDefault="00CA7CB3" w:rsidP="00A1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476" w:rsidTr="004675A7">
        <w:tc>
          <w:tcPr>
            <w:tcW w:w="559" w:type="pct"/>
          </w:tcPr>
          <w:p w:rsidR="00F66476" w:rsidRPr="009D6FDF" w:rsidRDefault="001344EF" w:rsidP="00A1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87" w:type="pct"/>
          </w:tcPr>
          <w:p w:rsidR="00F66476" w:rsidRPr="009D6FDF" w:rsidRDefault="00F66476" w:rsidP="00A1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pct"/>
          </w:tcPr>
          <w:p w:rsidR="00F66476" w:rsidRPr="009D6FDF" w:rsidRDefault="00CA7CB3" w:rsidP="00A1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часов</w:t>
            </w:r>
          </w:p>
        </w:tc>
        <w:tc>
          <w:tcPr>
            <w:tcW w:w="833" w:type="pct"/>
          </w:tcPr>
          <w:p w:rsidR="00F66476" w:rsidRPr="009D6FDF" w:rsidRDefault="00CA7CB3" w:rsidP="00A1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часов</w:t>
            </w:r>
          </w:p>
        </w:tc>
      </w:tr>
    </w:tbl>
    <w:p w:rsidR="00766B43" w:rsidRDefault="00766B43" w:rsidP="00CC2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B43" w:rsidRDefault="00766B43">
      <w:pPr>
        <w:rPr>
          <w:rFonts w:ascii="Times New Roman" w:hAnsi="Times New Roman" w:cs="Times New Roman"/>
          <w:sz w:val="24"/>
          <w:szCs w:val="24"/>
        </w:rPr>
      </w:pPr>
    </w:p>
    <w:p w:rsidR="00766B43" w:rsidRPr="00766B43" w:rsidRDefault="00766B43" w:rsidP="00CC2C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43">
        <w:rPr>
          <w:rFonts w:ascii="Times New Roman" w:hAnsi="Times New Roman" w:cs="Times New Roman"/>
          <w:b/>
          <w:sz w:val="24"/>
          <w:szCs w:val="24"/>
        </w:rPr>
        <w:t>УЧЕБНОЕ ПОСОБИЕ</w:t>
      </w:r>
    </w:p>
    <w:p w:rsidR="00766B43" w:rsidRDefault="00766B43" w:rsidP="00CC2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Крашенинникова Н.А. История государства и права зарубежных стран. М.: Норма, 2010.  </w:t>
      </w:r>
    </w:p>
    <w:p w:rsidR="00F66476" w:rsidRPr="00766B43" w:rsidRDefault="00766B43" w:rsidP="00CC2C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4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66B43" w:rsidRDefault="00766B43" w:rsidP="00CC2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Антология мировой правовой мысли. В 5 т./ Отв. ред. Л.Р.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Сюкияйнен</w:t>
      </w:r>
      <w:proofErr w:type="spellEnd"/>
      <w:r>
        <w:rPr>
          <w:rFonts w:ascii="Times New Roman" w:hAnsi="Times New Roman" w:cs="Times New Roman"/>
          <w:sz w:val="24"/>
          <w:szCs w:val="24"/>
        </w:rPr>
        <w:t>. М., 1999.</w:t>
      </w:r>
    </w:p>
    <w:p w:rsidR="00766B43" w:rsidRPr="00CC2C8B" w:rsidRDefault="00766B43" w:rsidP="00CC2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Хрестоматия по истории государства и права зарубежных стран. В 2 т./ Отв. ред. Н.А. Крашенинникова. М., 2003. </w:t>
      </w:r>
    </w:p>
    <w:sectPr w:rsidR="00766B43" w:rsidRPr="00CC2C8B" w:rsidSect="003C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B29"/>
    <w:rsid w:val="000511BD"/>
    <w:rsid w:val="0007436C"/>
    <w:rsid w:val="001344EF"/>
    <w:rsid w:val="001B6B29"/>
    <w:rsid w:val="003560AA"/>
    <w:rsid w:val="003C3FE6"/>
    <w:rsid w:val="00417F11"/>
    <w:rsid w:val="004675A7"/>
    <w:rsid w:val="00480272"/>
    <w:rsid w:val="00650A46"/>
    <w:rsid w:val="006D18B5"/>
    <w:rsid w:val="00766B43"/>
    <w:rsid w:val="0079361C"/>
    <w:rsid w:val="0087631B"/>
    <w:rsid w:val="009A1D35"/>
    <w:rsid w:val="00CA7CB3"/>
    <w:rsid w:val="00CC2C8B"/>
    <w:rsid w:val="00D814B8"/>
    <w:rsid w:val="00E378CA"/>
    <w:rsid w:val="00E80080"/>
    <w:rsid w:val="00F66476"/>
    <w:rsid w:val="00FE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Computer</cp:lastModifiedBy>
  <cp:revision>9</cp:revision>
  <dcterms:created xsi:type="dcterms:W3CDTF">2013-09-29T16:07:00Z</dcterms:created>
  <dcterms:modified xsi:type="dcterms:W3CDTF">2014-10-07T16:23:00Z</dcterms:modified>
</cp:coreProperties>
</file>