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8F" w:rsidRPr="00AD6598" w:rsidRDefault="0034508F" w:rsidP="0034508F">
      <w:pPr>
        <w:spacing w:after="160" w:line="259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Урок обществознания в 10 классе.</w:t>
      </w:r>
    </w:p>
    <w:p w:rsidR="0034508F" w:rsidRPr="00AD6598" w:rsidRDefault="0034508F" w:rsidP="0034508F">
      <w:pPr>
        <w:spacing w:after="160" w:line="259" w:lineRule="auto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sz w:val="28"/>
          <w:szCs w:val="28"/>
          <w:lang w:eastAsia="ru-RU"/>
        </w:rPr>
        <w:t>Тема: «Социальная структура общества».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sz w:val="28"/>
          <w:szCs w:val="28"/>
          <w:lang w:eastAsia="ru-RU"/>
        </w:rPr>
        <w:t>Тип урока: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изучение нового материала (урок-исследование)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b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sz w:val="28"/>
          <w:szCs w:val="28"/>
          <w:lang w:eastAsia="ru-RU"/>
        </w:rPr>
        <w:t>План:</w:t>
      </w:r>
    </w:p>
    <w:p w:rsidR="0034508F" w:rsidRPr="00AD6598" w:rsidRDefault="0034508F" w:rsidP="0034508F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1. Многообразие социальных групп.</w:t>
      </w:r>
    </w:p>
    <w:p w:rsidR="0034508F" w:rsidRPr="00AD6598" w:rsidRDefault="0034508F" w:rsidP="0034508F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2. Социальное неравенство.</w:t>
      </w:r>
      <w:bookmarkStart w:id="0" w:name="_GoBack"/>
      <w:bookmarkEnd w:id="0"/>
    </w:p>
    <w:p w:rsidR="0034508F" w:rsidRPr="00AD6598" w:rsidRDefault="0034508F" w:rsidP="0034508F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3. Социальная стратификация.</w:t>
      </w:r>
    </w:p>
    <w:p w:rsidR="0034508F" w:rsidRPr="00AD6598" w:rsidRDefault="0034508F" w:rsidP="0034508F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4. Социальная мобильность.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5. Социальные интересы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Цели уроков: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Создать условия для формирования представлений о социальной структуре общества; о социальных проблемах развития общества; определить их сущность и возможные пути решения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Arial"/>
          <w:b/>
          <w:bCs/>
          <w:sz w:val="28"/>
          <w:szCs w:val="28"/>
          <w:lang w:eastAsia="ru-RU"/>
        </w:rPr>
        <w:t>Формы: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индивидуальная, фронтальная, групповая работа, работа в парах.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Методы обучения: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проблемного изучения в обучении.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sz w:val="28"/>
          <w:szCs w:val="28"/>
          <w:lang w:eastAsia="ru-RU"/>
        </w:rPr>
        <w:t>Основные понятия:</w:t>
      </w:r>
      <w:r w:rsidRPr="00AD6598">
        <w:rPr>
          <w:rFonts w:eastAsiaTheme="minorEastAsia" w:cs="Times New Roman"/>
          <w:i/>
          <w:iCs/>
          <w:sz w:val="28"/>
          <w:szCs w:val="28"/>
          <w:lang w:eastAsia="ru-RU"/>
        </w:rPr>
        <w:t xml:space="preserve"> Социальная мобильность, социальное неравенство.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Планируемые образовательные результаты</w:t>
      </w:r>
    </w:p>
    <w:p w:rsidR="0034508F" w:rsidRPr="00AD6598" w:rsidRDefault="0034508F" w:rsidP="003450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color w:val="000000"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 xml:space="preserve">Научатся: 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определять, </w:t>
      </w:r>
      <w:r w:rsidRPr="00AD6598">
        <w:rPr>
          <w:rFonts w:eastAsiaTheme="minorEastAsia" w:cs="Times New Roman"/>
          <w:color w:val="000000"/>
          <w:sz w:val="28"/>
          <w:szCs w:val="28"/>
          <w:lang w:eastAsia="ru-RU"/>
        </w:rPr>
        <w:t>что такое социальный статус личности в обществе, социальная группа, социальные отношения; что такое социальная стратификация, какие существуют крупные страты в определенном обществе людей; разъяснять, апеллируя конкретными примерами, социальную структуру любого общества; анализировать социальный образ, имидж личности; объяснять поступки людей в соответствии с их социальной ролью; анализировать положение человека в обществе.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 xml:space="preserve">Получат возможность научиться: </w:t>
      </w:r>
      <w:r w:rsidRPr="00AD6598">
        <w:rPr>
          <w:rFonts w:eastAsiaTheme="minorEastAsia" w:cs="Times New Roman"/>
          <w:sz w:val="28"/>
          <w:szCs w:val="28"/>
          <w:lang w:eastAsia="ru-RU"/>
        </w:rPr>
        <w:t>анализировать</w:t>
      </w:r>
      <w:r w:rsidRPr="00AD6598">
        <w:rPr>
          <w:rFonts w:eastAsiaTheme="minorEastAsia" w:cs="Times New Roman"/>
          <w:color w:val="000000"/>
          <w:sz w:val="28"/>
          <w:szCs w:val="28"/>
          <w:lang w:eastAsia="ru-RU"/>
        </w:rPr>
        <w:t>,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делать выводы; давать нравственную и правовую оценку конкретных ситуаций; осуществлять поиск дополнительных сведений в СМИ; отвечать на вопросы; высказывать собственную точку зрения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Коммуникативная компетенция</w:t>
      </w:r>
    </w:p>
    <w:p w:rsidR="0034508F" w:rsidRPr="00AD6598" w:rsidRDefault="0034508F" w:rsidP="0034508F">
      <w:pPr>
        <w:spacing w:after="160" w:line="259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 xml:space="preserve">Умеют: </w:t>
      </w:r>
      <w:r w:rsidRPr="00AD6598">
        <w:rPr>
          <w:rFonts w:eastAsiaTheme="minorEastAsia" w:cs="Times New Roman"/>
          <w:sz w:val="28"/>
          <w:szCs w:val="28"/>
          <w:lang w:eastAsia="ru-RU"/>
        </w:rPr>
        <w:t>вступать в речевое общение, участвовать в диалоге; работать с книгой; взаимодействовать с окружающими; формулировать вопросы; владеть разными видами речевой деятельности (монолог, диалог, чтение, письмо), выступать с устными сообщениями, корректно вести учебный диалог.</w:t>
      </w:r>
    </w:p>
    <w:p w:rsidR="0034508F" w:rsidRPr="00AD6598" w:rsidRDefault="0034508F" w:rsidP="0034508F">
      <w:pPr>
        <w:numPr>
          <w:ilvl w:val="0"/>
          <w:numId w:val="1"/>
        </w:numPr>
        <w:spacing w:after="160" w:line="259" w:lineRule="auto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lastRenderedPageBreak/>
        <w:t xml:space="preserve">Мотивация </w:t>
      </w:r>
      <w:r w:rsidRPr="00AD6598">
        <w:rPr>
          <w:rFonts w:eastAsiaTheme="minorEastAsia" w:cs="Times New Roman"/>
          <w:b/>
          <w:bCs/>
          <w:spacing w:val="-15"/>
          <w:sz w:val="28"/>
          <w:szCs w:val="28"/>
          <w:lang w:eastAsia="ru-RU"/>
        </w:rPr>
        <w:t xml:space="preserve">к учебной </w:t>
      </w: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 xml:space="preserve">деятельности.  </w:t>
      </w:r>
      <w:r w:rsidRPr="00AD6598">
        <w:rPr>
          <w:rFonts w:eastAsiaTheme="minorEastAsia" w:cs="Times New Roman"/>
          <w:sz w:val="28"/>
          <w:szCs w:val="28"/>
          <w:lang w:eastAsia="ru-RU"/>
        </w:rPr>
        <w:t>Подготовка учащихся к уроку. Проверяет готовность учащихся к уроку, озвучивает тему и план урока.</w:t>
      </w:r>
    </w:p>
    <w:p w:rsidR="0034508F" w:rsidRPr="00AD6598" w:rsidRDefault="0034508F" w:rsidP="0034508F">
      <w:pPr>
        <w:numPr>
          <w:ilvl w:val="0"/>
          <w:numId w:val="1"/>
        </w:numPr>
        <w:spacing w:after="160" w:line="259" w:lineRule="auto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Актуализация знаний.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Arial"/>
          <w:sz w:val="28"/>
          <w:szCs w:val="28"/>
          <w:lang w:eastAsia="ru-RU"/>
        </w:rPr>
      </w:pPr>
      <w:r w:rsidRPr="00AD6598">
        <w:rPr>
          <w:rFonts w:eastAsiaTheme="minorEastAsia" w:cs="Arial"/>
          <w:sz w:val="28"/>
          <w:szCs w:val="28"/>
          <w:lang w:eastAsia="ru-RU"/>
        </w:rPr>
        <w:t xml:space="preserve">Беседа </w:t>
      </w:r>
      <w:r w:rsidRPr="00AD6598">
        <w:rPr>
          <w:rFonts w:eastAsiaTheme="minorEastAsia" w:cs="Times New Roman"/>
          <w:sz w:val="28"/>
          <w:szCs w:val="28"/>
          <w:lang w:eastAsia="ru-RU"/>
        </w:rPr>
        <w:t>по теме «Социальная структура общества»</w:t>
      </w:r>
      <w:r w:rsidRPr="00AD6598">
        <w:rPr>
          <w:rFonts w:eastAsiaTheme="minorEastAsia" w:cs="Arial"/>
          <w:sz w:val="28"/>
          <w:szCs w:val="28"/>
          <w:lang w:eastAsia="ru-RU"/>
        </w:rPr>
        <w:t xml:space="preserve">.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pacing w:val="45"/>
          <w:sz w:val="28"/>
          <w:szCs w:val="28"/>
          <w:lang w:eastAsia="ru-RU"/>
        </w:rPr>
        <w:t>Вопросы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: – Всякому ли человеку доступны высшие ступеньки социальной лестницы?  </w:t>
      </w:r>
    </w:p>
    <w:p w:rsidR="0034508F" w:rsidRPr="00AD6598" w:rsidRDefault="0034508F" w:rsidP="0034508F">
      <w:pPr>
        <w:spacing w:after="160" w:line="259" w:lineRule="auto"/>
        <w:ind w:left="1080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– От чего зависит положение человека в обществе?</w:t>
      </w:r>
    </w:p>
    <w:p w:rsidR="0034508F" w:rsidRPr="00AD6598" w:rsidRDefault="0034508F" w:rsidP="0034508F">
      <w:pPr>
        <w:numPr>
          <w:ilvl w:val="0"/>
          <w:numId w:val="1"/>
        </w:numPr>
        <w:spacing w:after="160" w:line="259" w:lineRule="auto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34508F" w:rsidRPr="00AD6598" w:rsidRDefault="0034508F" w:rsidP="0034508F">
      <w:pPr>
        <w:spacing w:after="160" w:line="259" w:lineRule="auto"/>
        <w:ind w:left="360"/>
        <w:jc w:val="left"/>
        <w:rPr>
          <w:rFonts w:eastAsiaTheme="minorEastAsia" w:cs="Times New Roman"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Cs/>
          <w:sz w:val="28"/>
          <w:szCs w:val="28"/>
          <w:lang w:eastAsia="ru-RU"/>
        </w:rPr>
        <w:t>1.Выполнение заданий с использованием дополнительных источников информации (см. Приложение 1.)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1-я группа – используя имеющиеся знания, составляет кластер «Открытое общество»;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2-я группа – используя имеющиеся знания, составляет кластер «Закрытое общество»: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3-я группа – используя текст «Кастовый строй в Индии», составляет схему;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4-я группа – используя текст «Классы и сословия Британии», составляет схему.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2. Работа с текстом учебника, с. 151–159. Составляют опорный конспект. 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3. Работа с документом, с. 160. Знакомятся с документом, отвечают на вопросы.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4. Работа с дополнительным материалом </w:t>
      </w:r>
      <w:r w:rsidRPr="00AD6598">
        <w:rPr>
          <w:rFonts w:eastAsiaTheme="minorEastAsia" w:cs="Times New Roman"/>
          <w:i/>
          <w:iCs/>
          <w:sz w:val="28"/>
          <w:szCs w:val="28"/>
          <w:lang w:eastAsia="ru-RU"/>
        </w:rPr>
        <w:t>(см. Приложение 2)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Анализ новой информации и обсуждение дискуссионных</w:t>
      </w:r>
      <w:r w:rsidRPr="00AD6598">
        <w:rPr>
          <w:rFonts w:eastAsiaTheme="minorEastAsia" w:cs="Times New Roman"/>
          <w:spacing w:val="45"/>
          <w:sz w:val="28"/>
          <w:szCs w:val="28"/>
          <w:lang w:eastAsia="ru-RU"/>
        </w:rPr>
        <w:t xml:space="preserve"> вопросов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: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– Как отличается по своей структуре средний класс в разных странах?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– Какие категории граждан относят к среднему классу?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– Какие категории граждан вы бы отнесли к среднему классу?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– Согласны ли вы с трактовками авторов?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</w:p>
    <w:p w:rsidR="0034508F" w:rsidRPr="00AD6598" w:rsidRDefault="0034508F" w:rsidP="00345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Первичное осмысление и закрепление изученного.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left="1080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left="360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Выполнение заданий, с. 161. Аргументированно отвечают на вопросы выражают собственное мнение.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left="360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34508F" w:rsidRPr="00AD6598" w:rsidRDefault="0034508F" w:rsidP="0034508F">
      <w:pPr>
        <w:numPr>
          <w:ilvl w:val="0"/>
          <w:numId w:val="1"/>
        </w:numPr>
        <w:spacing w:after="160" w:line="259" w:lineRule="auto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lastRenderedPageBreak/>
        <w:t>Итоги урока. Рефлексия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Обобщающая беседа</w:t>
      </w:r>
      <w:r w:rsidRPr="00AD6598">
        <w:rPr>
          <w:rFonts w:eastAsiaTheme="minorEastAsia" w:cs="Arial"/>
          <w:sz w:val="28"/>
          <w:szCs w:val="28"/>
          <w:lang w:eastAsia="ru-RU"/>
        </w:rPr>
        <w:t xml:space="preserve">. </w:t>
      </w:r>
      <w:r w:rsidRPr="00AD6598">
        <w:rPr>
          <w:rFonts w:eastAsiaTheme="minorEastAsia" w:cs="Times New Roman"/>
          <w:sz w:val="28"/>
          <w:szCs w:val="28"/>
          <w:lang w:eastAsia="ru-RU"/>
        </w:rPr>
        <w:t>Отвечают на вопросы. Определяют свое эмоциональное состояние на уроке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Arial"/>
          <w:sz w:val="28"/>
          <w:szCs w:val="28"/>
          <w:lang w:eastAsia="ru-RU"/>
        </w:rPr>
        <w:t xml:space="preserve"> </w:t>
      </w:r>
      <w:r w:rsidRPr="00AD6598">
        <w:rPr>
          <w:rFonts w:eastAsiaTheme="minorEastAsia" w:cs="Times New Roman"/>
          <w:spacing w:val="45"/>
          <w:sz w:val="28"/>
          <w:szCs w:val="28"/>
          <w:lang w:eastAsia="ru-RU"/>
        </w:rPr>
        <w:t>Вопросы</w:t>
      </w:r>
      <w:r w:rsidRPr="00AD6598">
        <w:rPr>
          <w:rFonts w:eastAsiaTheme="minorEastAsia" w:cs="Times New Roman"/>
          <w:sz w:val="28"/>
          <w:szCs w:val="28"/>
          <w:lang w:eastAsia="ru-RU"/>
        </w:rPr>
        <w:t>: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– Чем вызвано существование социальных групп в обществе?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– Какие социальные группы существуют в современном российском обществе?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– Что означает понятие «социальная мобильность»?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left"/>
        <w:rPr>
          <w:rFonts w:eastAsiaTheme="minorEastAsia" w:cs="Times New Roman"/>
          <w:sz w:val="28"/>
          <w:szCs w:val="28"/>
          <w:lang w:eastAsia="ru-RU"/>
        </w:rPr>
      </w:pPr>
    </w:p>
    <w:p w:rsidR="0034508F" w:rsidRPr="00AD6598" w:rsidRDefault="0034508F" w:rsidP="0034508F">
      <w:pPr>
        <w:numPr>
          <w:ilvl w:val="0"/>
          <w:numId w:val="1"/>
        </w:numPr>
        <w:spacing w:after="160" w:line="259" w:lineRule="auto"/>
        <w:jc w:val="left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Домашнее задание.</w:t>
      </w:r>
    </w:p>
    <w:p w:rsidR="0034508F" w:rsidRPr="00AD6598" w:rsidRDefault="0034508F" w:rsidP="0034508F">
      <w:pPr>
        <w:spacing w:after="160" w:line="259" w:lineRule="auto"/>
        <w:ind w:left="360"/>
        <w:jc w:val="left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§ 14, задания 1–4, с. 161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eastAsiaTheme="minorEastAsia" w:cs="Times New Roman"/>
          <w:i/>
          <w:iCs/>
          <w:sz w:val="28"/>
          <w:szCs w:val="28"/>
          <w:lang w:eastAsia="ru-RU"/>
        </w:rPr>
      </w:pP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before="450" w:after="0" w:line="264" w:lineRule="auto"/>
        <w:jc w:val="right"/>
        <w:rPr>
          <w:rFonts w:eastAsiaTheme="minorEastAsia" w:cs="Times New Roman"/>
          <w:i/>
          <w:iCs/>
          <w:sz w:val="28"/>
          <w:szCs w:val="28"/>
          <w:lang w:eastAsia="ru-RU"/>
        </w:rPr>
      </w:pPr>
      <w:r w:rsidRPr="00AD6598">
        <w:rPr>
          <w:rFonts w:eastAsiaTheme="minorEastAsia" w:cs="Times New Roman"/>
          <w:i/>
          <w:iCs/>
          <w:sz w:val="28"/>
          <w:szCs w:val="28"/>
          <w:lang w:eastAsia="ru-RU"/>
        </w:rPr>
        <w:t>Приложение 1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eastAsiaTheme="minorEastAsia" w:cs="Times New Roman"/>
          <w:b/>
          <w:bCs/>
          <w:cap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caps/>
          <w:sz w:val="28"/>
          <w:szCs w:val="28"/>
          <w:lang w:eastAsia="ru-RU"/>
        </w:rPr>
        <w:t>Типы обществ, структура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60" w:line="264" w:lineRule="auto"/>
        <w:ind w:firstLine="360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Открытое общество.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Открытое общество – демократический тип общества, использующийся для обозначения ряда современных обществ и некоторых обществ античности. Обычно противопоставляется закрытому обществу (традиционное общество и различные тоталитарные режимы) [1].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Концепция открытого общества была изначально создана философом Анри Бергсоном. Затем она была подробно разработана Карлом Поппером, который в своем труде «Открытое общество и его враги» объединил философию открытого общества со своей философией критического рационализма.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Открытое общество в понимании Поппера полностью демократично. Его члены критически настроены по отношению к табу, принимают решения, опираясь на собственный интеллект и критическое мышление, а также исходя из договоренностей, достигнутых в процессе обсуждения. Такое общество не является неограниченным капитализмом, но и не основано на марксизме или анархии: это самостоятельный вариант демократии.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С развитием торговли и мореплавания различные племена с различными системами табу стали вступать в контакт и стало понятно, что общественные законы не абсолютны. Развилось понимание существенной разницы между законами природы (например, закона, по которому Солнце восходит каждый день) и законами общественными. Люди научились понимать, что табу можно </w:t>
      </w:r>
      <w:r w:rsidRPr="00AD6598">
        <w:rPr>
          <w:rFonts w:eastAsiaTheme="minorEastAsia" w:cs="Times New Roman"/>
          <w:sz w:val="28"/>
          <w:szCs w:val="28"/>
          <w:lang w:eastAsia="ru-RU"/>
        </w:rPr>
        <w:lastRenderedPageBreak/>
        <w:t>нарушать без особых последствий, главное, не быть пойманным соплеменниками.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Этот переворот в сознании людей привел к революции, которая длится до сих пор, – революции перехода к «открытому» обществу. Обществу, в котором индивид опирается на свое понимание правильности поступков в обществе, в котором допустима социальная конкуренция.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Согласно Попперу, идеи Платона о государственном устройстве возникли как реакция на опасность непредсказуемости пути, по которому пошло греческое общество с развитием торговли, мореплавания, дефицита земли и возникновением новых колоний. Платон видел человеческое счастье и справедливость в выстраивании «закрытого» общества и, в связи с этим, жестко критиковался Поппером. Поппер, в частности, доказывал, что идеи Платона, по сути, неотличимы от тоталитаризма, несмотря на его стремление к высшему общественному благу. Поппер вообще пришел к выводу, что любые идеи, имеющие в основе приведение общества к некоему всеобщему общественному благу, так или иначе ведут к насилию.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Поппер указывал, что «открытое» общество может со временем эволюционировать в «абстрактное». Цитата: «Свойства “абстрактного общества” можно объяснить при помощи одной гиперболы. Мы можем вообразить общество, в котором люди практически никогда не встречаются лицом к лицу. В таком обществе все дела совершаются индивидуумами в полной изоляции, и эти индивидуумы связываются друг с другом при помощи писем или телеграмм и разъезжают в закрытых автомобилях. (Искусственное осеменение позволило бы даже размножаться без личных контактов.) Такое выдуманное общество можно назвать “полностью абстрактным или безличным обществом”».</w:t>
      </w:r>
    </w:p>
    <w:p w:rsidR="0034508F" w:rsidRPr="00AD6598" w:rsidRDefault="0034508F" w:rsidP="0034508F">
      <w:pPr>
        <w:keepNext/>
        <w:widowControl w:val="0"/>
        <w:autoSpaceDE w:val="0"/>
        <w:autoSpaceDN w:val="0"/>
        <w:adjustRightInd w:val="0"/>
        <w:spacing w:before="180" w:after="60" w:line="264" w:lineRule="auto"/>
        <w:ind w:firstLine="360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Закрытое общество.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Согласно Попперу, существуют «закрытые общества» и «открытые общества».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Закрытое общество – общество, характерное для племенного строя, отношения внутри которого регулируются системой табу. Система табу описывается как набор законов, имеющих сходство с законами природы, – их абсолютная применимость и невозможность их нарушить. В таком обществе индивид всегда знает, что правильно, а что неправильно, и у него нет трудностей с выбором правильного поведения. Закрытые общества характеризуются жестким разделением на классы и касты. Это разделение обосновывается членами закрытого общества его «естественностью».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before="180" w:after="60" w:line="264" w:lineRule="auto"/>
        <w:ind w:firstLine="360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lastRenderedPageBreak/>
        <w:t>Индийские касты.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В пределах расселения каждой народности касты образуют иерархическую структуру. Верхний слой кастовой иерархии составляли брахманские, военные и земледельческие касты, из которых формировался класс феодалов. Высокое место занимали городские торгово-ростовщические касты. Ниже стояли касты арендаторов и ремесленников некоторых специальностей (ткачей, ювелиров, горшечников, плотников, кузнецов и др.). </w:t>
      </w:r>
      <w:r w:rsidRPr="00AD6598">
        <w:rPr>
          <w:rFonts w:eastAsiaTheme="minorEastAsia" w:cs="Times New Roman"/>
          <w:caps/>
          <w:sz w:val="28"/>
          <w:szCs w:val="28"/>
          <w:lang w:eastAsia="ru-RU"/>
        </w:rPr>
        <w:t>н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изшие ступени сословно-кастовой иерархии занимали касты, члены которых не обладали правами общинного владения и пользования землёй. Большинство их составляло слой </w:t>
      </w:r>
      <w:proofErr w:type="spellStart"/>
      <w:r w:rsidRPr="00AD6598">
        <w:rPr>
          <w:rFonts w:eastAsiaTheme="minorEastAsia" w:cs="Times New Roman"/>
          <w:sz w:val="28"/>
          <w:szCs w:val="28"/>
          <w:lang w:eastAsia="ru-RU"/>
        </w:rPr>
        <w:t>полурабов</w:t>
      </w:r>
      <w:proofErr w:type="spellEnd"/>
      <w:r w:rsidRPr="00AD6598">
        <w:rPr>
          <w:rFonts w:eastAsiaTheme="minorEastAsia" w:cs="Times New Roman"/>
          <w:sz w:val="28"/>
          <w:szCs w:val="28"/>
          <w:lang w:eastAsia="ru-RU"/>
        </w:rPr>
        <w:t>-полукрепостных, контакт с ними считался оскверняющим для лиц более высоких каст, поэтому они получили название «неприкасаемые».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Касты функционируют в определенных территориальных границах (деревни, группы деревень, городского квартала, всего города). Во главе каст стоят советы – панчаяты, которые контролируют экономическую и общественную деятельность членов касты, следят за выполнением кастовых правил, отправляют правосудие.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Касты оказали влияние на формирование классов в индийском обществе. Так, основная часть индийской буржуазии – выходцы из торгово-ростовщических каст, оспаривают часть верхних слоев крестьянства, а также чиновничества и интеллигенции – из военно-земледельческих и брахманских каст. «Неприкасаемые» стали одним из главных источников формирования сельскохозяйственного пролетариата. По индийской конституции (1950) касты равноправны, кастовая дискриминация запрещена законом (1955). </w:t>
      </w:r>
    </w:p>
    <w:p w:rsidR="0034508F" w:rsidRPr="00AD6598" w:rsidRDefault="0034508F" w:rsidP="0034508F">
      <w:pPr>
        <w:keepLines/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Однако кастовые различия, прежде всего в деревне, всё ещё используются в политической борьбе, поскольку политическая структура современной Индии своеобразно адаптировала касты как наиболее универсальную в стране форму традиционной общественной организации.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before="180" w:after="60" w:line="264" w:lineRule="auto"/>
        <w:ind w:firstLine="360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Классы и сословия в Британии.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Далеко не все индустриально развитые страны имеют классовую структуру в чистом виде. Если в США, Германии и Италии исчезли пережитки сословного строя, то в Японии и Англии наряду с классовыми отношениями сохранились отдельные элементы феодально-сословной системы. Причины тому разные, но главная состоит в существовании монархии – в Англии главой государства формально является королева, а в Японии – император. Королева и император – высшая форма персонификации приписываемого статуса, а он выступает признаком закрытого общества.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В отличие от других европейских стран, Англия перешла от феодализма к капитализму без социальной революции, которая могла бы разрушить старые </w:t>
      </w:r>
      <w:r w:rsidRPr="00AD6598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институты. Монархия так и не была ликвидирована. В обществе сохранилась запутанная система престижного вознаграждения – графство, рыцарство, сословие пэров. Парламентская система отражает феодальную систему власти и привилегий. В повседневной жизни, чтобы отличить представителей высшего класса, к фамилии добавляют титулы «сэр», «лорд», «леди».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Классовые различия в стиле жизни выражены в Англии ярче, чем в Америке, именно потому, что там сохранились сословные пережитки. Представители низшего класса носят обычные кепки, а высшего класса – котелки. Первые обычно играют в покер, а вторые – в крикет. Они даже говорят на разных языках, учатся в разных школах, </w:t>
      </w:r>
      <w:proofErr w:type="gramStart"/>
      <w:r w:rsidRPr="00AD6598">
        <w:rPr>
          <w:rFonts w:eastAsiaTheme="minorEastAsia" w:cs="Times New Roman"/>
          <w:sz w:val="28"/>
          <w:szCs w:val="28"/>
          <w:lang w:eastAsia="ru-RU"/>
        </w:rPr>
        <w:t>Только</w:t>
      </w:r>
      <w:proofErr w:type="gramEnd"/>
      <w:r w:rsidRPr="00AD6598">
        <w:rPr>
          <w:rFonts w:eastAsiaTheme="minorEastAsia" w:cs="Times New Roman"/>
          <w:sz w:val="28"/>
          <w:szCs w:val="28"/>
          <w:lang w:eastAsia="ru-RU"/>
        </w:rPr>
        <w:t xml:space="preserve"> 5 % английских детей ходит в привилегированные «публичные» школы; 50 % студентов двух престижных университетов – Оксфорда и Кембриджа – выпускники этих школ. 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Из самой престижной «публичной» школы – Итона – в 60-е годы в основном набирался кабинет министров. Выпускники Оксфорда и Кембриджа составляют высший класс британского общества, заправляют экономической, политической и религиозной жизнью страны. </w:t>
      </w:r>
    </w:p>
    <w:p w:rsidR="0034508F" w:rsidRPr="00AD6598" w:rsidRDefault="0034508F" w:rsidP="0034508F">
      <w:pPr>
        <w:keepNext/>
        <w:widowControl w:val="0"/>
        <w:autoSpaceDE w:val="0"/>
        <w:autoSpaceDN w:val="0"/>
        <w:adjustRightInd w:val="0"/>
        <w:spacing w:before="240" w:after="0" w:line="264" w:lineRule="auto"/>
        <w:jc w:val="right"/>
        <w:rPr>
          <w:rFonts w:eastAsiaTheme="minorEastAsia" w:cs="Times New Roman"/>
          <w:i/>
          <w:iCs/>
          <w:sz w:val="28"/>
          <w:szCs w:val="28"/>
          <w:lang w:eastAsia="ru-RU"/>
        </w:rPr>
      </w:pPr>
      <w:r w:rsidRPr="00AD6598">
        <w:rPr>
          <w:rFonts w:eastAsiaTheme="minorEastAsia" w:cs="Times New Roman"/>
          <w:i/>
          <w:iCs/>
          <w:sz w:val="28"/>
          <w:szCs w:val="28"/>
          <w:lang w:eastAsia="ru-RU"/>
        </w:rPr>
        <w:t>Приложение 2</w:t>
      </w:r>
    </w:p>
    <w:p w:rsidR="0034508F" w:rsidRPr="00AD6598" w:rsidRDefault="0034508F" w:rsidP="0034508F">
      <w:pPr>
        <w:keepNext/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eastAsiaTheme="minorEastAsia" w:cs="Times New Roman"/>
          <w:b/>
          <w:bCs/>
          <w:cap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caps/>
          <w:sz w:val="28"/>
          <w:szCs w:val="28"/>
          <w:lang w:eastAsia="ru-RU"/>
        </w:rPr>
        <w:t>Структура среднего класса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Согласно современному британскому социологу Энтони </w:t>
      </w:r>
      <w:proofErr w:type="spellStart"/>
      <w:r w:rsidRPr="00AD6598">
        <w:rPr>
          <w:rFonts w:eastAsiaTheme="minorEastAsia" w:cs="Times New Roman"/>
          <w:sz w:val="28"/>
          <w:szCs w:val="28"/>
          <w:lang w:eastAsia="ru-RU"/>
        </w:rPr>
        <w:t>Гидденсу</w:t>
      </w:r>
      <w:proofErr w:type="spellEnd"/>
      <w:r w:rsidRPr="00AD6598">
        <w:rPr>
          <w:rFonts w:eastAsiaTheme="minorEastAsia" w:cs="Times New Roman"/>
          <w:sz w:val="28"/>
          <w:szCs w:val="28"/>
          <w:lang w:eastAsia="ru-RU"/>
        </w:rPr>
        <w:t>, внутри среднего класса можно выделить две основные категории – «старый средний класс» и «новый средний класс». «Старый средний класс» составляют мелкие предприниматели, а «новый средний класс» состоит из высокооплачиваемых и среднеоплачиваемых наемных работников, как правило, занятых интеллектуальным трудом. Высший слой «нового среднего» класса включает менеджеров и высококвалифицированных специалистов. К низшему слою относятся учителя, врачи, офисные служащие и т. д. Это очень разнородная социальная группа, по многим параметрам схожая с рабочим классом.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Численность «старого среднего класса» (класса собственников) сокращается, и растет доля «нового среднего класса». Сейчас большинство среднего класса составляют люди, источником дохода которых является их труд и профессиональные навыки, а не владение собственностью.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before="180" w:after="60" w:line="264" w:lineRule="auto"/>
        <w:ind w:firstLine="360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Россия.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 xml:space="preserve">Продолжаются научные и общественные дискуссии о количественных и качественных показателях, позволяющих отнести человека к российскому среднему классу. В России средний класс составлял 10–12 % населения накануне экономического кризиса 2008–2009 годов. По некоторым оценкам, </w:t>
      </w:r>
      <w:r w:rsidRPr="00AD6598">
        <w:rPr>
          <w:rFonts w:eastAsiaTheme="minorEastAsia" w:cs="Times New Roman"/>
          <w:sz w:val="28"/>
          <w:szCs w:val="28"/>
          <w:lang w:eastAsia="ru-RU"/>
        </w:rPr>
        <w:lastRenderedPageBreak/>
        <w:t>в 2008 году к среднему классу можно было отнести 25 % россиян. Эти данные исходили из среднемесячной зарплаты на человека 500–3000 долларов США, однако по расчётам Всемирного банка среднемесячный доход представителя среднего класса начинается с 3500 долларов.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before="180" w:after="60" w:line="264" w:lineRule="auto"/>
        <w:ind w:firstLine="360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Белорусский средний класс.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Результаты мониторинга подтверждают и факт, что люди, причисляющие себя к среднему достатку и принадлежащие к среднему классу, – это две разные группы. И если исходить из того, что пропуск в средний класс обеспечивает доход в 1000 долларов на человека, то среднего класса как такового в Беларуси пока нет. Разумеется, в стране есть семьи, ежемесячный доход которых достигает 1000 долларов на человека. Но из-за своей малочисленности они вряд ли образуют класс. Для сравнения, средний класс в западноевропейских странах составляет 55 % от всего населения, потому он и называется классом.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Отсутствие среднего класса в Беларуси очевидно и потому, что средняя зарплата в стране равна, примерно, 350 долларам США. Однако 75,7 % граждан Беларуси оценивают свой достаток как средний.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before="180" w:after="60" w:line="264" w:lineRule="auto"/>
        <w:ind w:firstLine="360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AD6598">
        <w:rPr>
          <w:rFonts w:eastAsiaTheme="minorEastAsia" w:cs="Times New Roman"/>
          <w:b/>
          <w:bCs/>
          <w:sz w:val="28"/>
          <w:szCs w:val="28"/>
          <w:lang w:eastAsia="ru-RU"/>
        </w:rPr>
        <w:t>США.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Согласно недавним экономическим исследованиям, в США существует множество уровней достатка и образования внутри статистического среднего класса (то есть средний класс тоже стратифицирован), то есть тех, кто зарабатывает от 25 до 95 тыс. долларов в год. На низшем уровне среднего класса можно найти людей, закончивших колледж и имеющих уровень дохода 30–40 тыс. долларов. Напротив, в верхних слоях среднего класса можно обнаружить высокообразованных профессионалов: врачей, юристов, архитекторов, инженеров, у которых есть научная степень, звание и профессиональные степени и чьи домохозяйства зарабатывают гораздо больше 100 тыс. долларов в год.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sz w:val="28"/>
          <w:szCs w:val="28"/>
          <w:lang w:eastAsia="ru-RU"/>
        </w:rPr>
        <w:t>Наиболее общей представляется следующая стратификация среднего класса (необходимо заметить, однако, что не существует четких параметров для выделения подкатегорий среднего класса, так что их границы очень размыты):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 w:rsidRPr="00AD6598">
        <w:rPr>
          <w:rFonts w:eastAsiaTheme="minorEastAsia" w:cs="Times New Roman"/>
          <w:i/>
          <w:iCs/>
          <w:sz w:val="28"/>
          <w:szCs w:val="28"/>
          <w:lang w:eastAsia="ru-RU"/>
        </w:rPr>
        <w:t>Верхний средний класс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(профессиональный средний класс) – профессиональные работники («белые воротнички») с дипломом о высшем образовании, научной степенью либо профессиональным званием, занимающие хорошо оплачиваемые должности и нечувствительные к экономическим спадам и другим неблагоприятным экономическим </w:t>
      </w:r>
      <w:r w:rsidRPr="00AD6598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факторам, угрожающим статистическому среднему классу (например, сокращение размера). Последние разработки свидетельствуют о том, что те, кто живут в стиле среднего класса, находятся в относительно привилегированном меньшинстве. Этот подкласс, собственно, и стал тем, что называется «средним классом» в каноническом смысле, и ему присущ уровень безопасности и состоятельности, обычно приписываемый среднему классу в понимании американцев. Однако эта группа иногда разделяется на профессиональный (англ. </w:t>
      </w:r>
      <w:proofErr w:type="spellStart"/>
      <w:r w:rsidRPr="00AD6598">
        <w:rPr>
          <w:rFonts w:eastAsiaTheme="minorEastAsia" w:cs="Times New Roman"/>
          <w:sz w:val="28"/>
          <w:szCs w:val="28"/>
          <w:lang w:eastAsia="ru-RU"/>
        </w:rPr>
        <w:t>professional</w:t>
      </w:r>
      <w:proofErr w:type="spellEnd"/>
      <w:r w:rsidRPr="00AD6598">
        <w:rPr>
          <w:rFonts w:eastAsiaTheme="minorEastAsia" w:cs="Times New Roman"/>
          <w:sz w:val="28"/>
          <w:szCs w:val="28"/>
          <w:lang w:eastAsia="ru-RU"/>
        </w:rPr>
        <w:t xml:space="preserve">) и управленческий (англ. </w:t>
      </w:r>
      <w:proofErr w:type="spellStart"/>
      <w:r w:rsidRPr="00AD6598">
        <w:rPr>
          <w:rFonts w:eastAsiaTheme="minorEastAsia" w:cs="Times New Roman"/>
          <w:sz w:val="28"/>
          <w:szCs w:val="28"/>
          <w:lang w:eastAsia="ru-RU"/>
        </w:rPr>
        <w:t>managerial</w:t>
      </w:r>
      <w:proofErr w:type="spellEnd"/>
      <w:r w:rsidRPr="00AD6598">
        <w:rPr>
          <w:rFonts w:eastAsiaTheme="minorEastAsia" w:cs="Times New Roman"/>
          <w:sz w:val="28"/>
          <w:szCs w:val="28"/>
          <w:lang w:eastAsia="ru-RU"/>
        </w:rPr>
        <w:t>) подклассы в соответствии с их предпочтениями: первый более либеральный и городской, последний – более консервативный и загородный.</w:t>
      </w:r>
    </w:p>
    <w:p w:rsidR="0034508F" w:rsidRPr="00AD6598" w:rsidRDefault="0034508F" w:rsidP="0034508F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i/>
          <w:iCs/>
          <w:sz w:val="28"/>
          <w:szCs w:val="28"/>
          <w:lang w:eastAsia="ru-RU"/>
        </w:rPr>
        <w:t>Средний</w:t>
      </w:r>
      <w:r w:rsidRPr="00AD6598">
        <w:rPr>
          <w:rFonts w:eastAsiaTheme="minorEastAsia" w:cs="Times New Roman"/>
          <w:i/>
          <w:iCs/>
          <w:sz w:val="28"/>
          <w:szCs w:val="28"/>
          <w:lang w:eastAsia="ru-RU"/>
        </w:rPr>
        <w:t xml:space="preserve"> класс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составляет статистический средний класс американского общества, но согласно последним исследованиям не может позволить себе жить в стиле среднего класса, в частности, из-за недостатка экономической защищенности. Многие его представители нуждаются в двух источниках дохода, чтобы свести концы с концами, и живут «от платежа к платежу». Несмотря на то, что большинство работников этого класса – «белые воротнички», зачастую имеющие престижные должности, у них гораздо меньше автономности, чем у высшего среднего класса.</w:t>
      </w:r>
    </w:p>
    <w:p w:rsidR="0034508F" w:rsidRDefault="0034508F" w:rsidP="0034508F">
      <w:pPr>
        <w:spacing w:after="0" w:line="240" w:lineRule="auto"/>
        <w:jc w:val="left"/>
        <w:rPr>
          <w:sz w:val="28"/>
          <w:szCs w:val="28"/>
        </w:rPr>
      </w:pPr>
      <w:r w:rsidRPr="00AD6598">
        <w:rPr>
          <w:rFonts w:eastAsiaTheme="minorEastAsia" w:cs="Times New Roman"/>
          <w:i/>
          <w:iCs/>
          <w:sz w:val="28"/>
          <w:szCs w:val="28"/>
          <w:lang w:eastAsia="ru-RU"/>
        </w:rPr>
        <w:t>Низший средний класс</w:t>
      </w:r>
      <w:r w:rsidRPr="00AD6598">
        <w:rPr>
          <w:rFonts w:eastAsiaTheme="minorEastAsia" w:cs="Times New Roman"/>
          <w:sz w:val="28"/>
          <w:szCs w:val="28"/>
          <w:lang w:eastAsia="ru-RU"/>
        </w:rPr>
        <w:t xml:space="preserve"> (рабочий класс) – люди с относительно низким образовательным уровнем, например, закончившие только колледж. Обычно такие люди занимают менее престижные позиции и очень чувствительны к экономическим проблемам страны. Например, к этому классу принадлежат рабочие, так называемые «голубые воротнички», сторожа и смотрители, менеджеры продаж начального уровня, а также менее успешные владельцы собственного (в основной массе – малого) бизн</w:t>
      </w:r>
      <w:r>
        <w:rPr>
          <w:rFonts w:eastAsiaTheme="minorEastAsia" w:cs="Times New Roman"/>
          <w:sz w:val="28"/>
          <w:szCs w:val="28"/>
          <w:lang w:eastAsia="ru-RU"/>
        </w:rPr>
        <w:t>еса.</w:t>
      </w:r>
    </w:p>
    <w:p w:rsidR="0034508F" w:rsidRDefault="0034508F" w:rsidP="0034508F">
      <w:pPr>
        <w:spacing w:after="0" w:line="240" w:lineRule="auto"/>
        <w:jc w:val="left"/>
        <w:rPr>
          <w:sz w:val="28"/>
          <w:szCs w:val="28"/>
        </w:rPr>
      </w:pPr>
    </w:p>
    <w:p w:rsidR="0034508F" w:rsidRDefault="0034508F" w:rsidP="0034508F">
      <w:pPr>
        <w:spacing w:after="0" w:line="240" w:lineRule="auto"/>
        <w:jc w:val="left"/>
        <w:rPr>
          <w:sz w:val="28"/>
          <w:szCs w:val="28"/>
        </w:rPr>
      </w:pPr>
    </w:p>
    <w:p w:rsidR="0034508F" w:rsidRPr="007422E9" w:rsidRDefault="0034508F" w:rsidP="0034508F">
      <w:pPr>
        <w:spacing w:after="0" w:line="240" w:lineRule="auto"/>
        <w:jc w:val="left"/>
        <w:rPr>
          <w:sz w:val="28"/>
          <w:szCs w:val="28"/>
        </w:rPr>
      </w:pPr>
    </w:p>
    <w:p w:rsidR="0050478C" w:rsidRDefault="0050478C"/>
    <w:sectPr w:rsidR="0050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E3EFA"/>
    <w:multiLevelType w:val="hybridMultilevel"/>
    <w:tmpl w:val="2F0A069A"/>
    <w:lvl w:ilvl="0" w:tplc="0A20BE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E6"/>
    <w:rsid w:val="000D07B6"/>
    <w:rsid w:val="0034508F"/>
    <w:rsid w:val="0050478C"/>
    <w:rsid w:val="00B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BF832-7CE2-4834-9847-A149F3A6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8F"/>
  </w:style>
  <w:style w:type="paragraph" w:styleId="1">
    <w:name w:val="heading 1"/>
    <w:basedOn w:val="a"/>
    <w:next w:val="a"/>
    <w:link w:val="10"/>
    <w:uiPriority w:val="9"/>
    <w:qFormat/>
    <w:rsid w:val="000D07B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7B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7B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7B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7B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7B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7B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7B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7B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7B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07B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07B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07B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D07B6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D07B6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D07B6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D07B6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D07B6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D07B6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D07B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07B6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07B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D07B6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0D07B6"/>
    <w:rPr>
      <w:b/>
      <w:bCs/>
      <w:color w:val="70AD47" w:themeColor="accent6"/>
    </w:rPr>
  </w:style>
  <w:style w:type="character" w:styleId="a9">
    <w:name w:val="Emphasis"/>
    <w:uiPriority w:val="20"/>
    <w:qFormat/>
    <w:rsid w:val="000D07B6"/>
    <w:rPr>
      <w:b/>
      <w:bCs/>
      <w:i/>
      <w:iCs/>
      <w:spacing w:val="10"/>
    </w:rPr>
  </w:style>
  <w:style w:type="paragraph" w:styleId="aa">
    <w:name w:val="No Spacing"/>
    <w:uiPriority w:val="1"/>
    <w:qFormat/>
    <w:rsid w:val="000D07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07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7B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07B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D07B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D07B6"/>
    <w:rPr>
      <w:b/>
      <w:bCs/>
      <w:i/>
      <w:iCs/>
    </w:rPr>
  </w:style>
  <w:style w:type="character" w:styleId="ae">
    <w:name w:val="Subtle Emphasis"/>
    <w:uiPriority w:val="19"/>
    <w:qFormat/>
    <w:rsid w:val="000D07B6"/>
    <w:rPr>
      <w:i/>
      <w:iCs/>
    </w:rPr>
  </w:style>
  <w:style w:type="character" w:styleId="af">
    <w:name w:val="Intense Emphasis"/>
    <w:uiPriority w:val="21"/>
    <w:qFormat/>
    <w:rsid w:val="000D07B6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0D07B6"/>
    <w:rPr>
      <w:b/>
      <w:bCs/>
    </w:rPr>
  </w:style>
  <w:style w:type="character" w:styleId="af1">
    <w:name w:val="Intense Reference"/>
    <w:uiPriority w:val="32"/>
    <w:qFormat/>
    <w:rsid w:val="000D07B6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0D07B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0D07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2340</Words>
  <Characters>13340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Бушнева</dc:creator>
  <cp:keywords/>
  <dc:description/>
  <cp:lastModifiedBy>Елена Бушнева</cp:lastModifiedBy>
  <cp:revision>2</cp:revision>
  <dcterms:created xsi:type="dcterms:W3CDTF">2014-09-16T18:12:00Z</dcterms:created>
  <dcterms:modified xsi:type="dcterms:W3CDTF">2014-09-16T18:13:00Z</dcterms:modified>
</cp:coreProperties>
</file>