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«УЧЕНИЕ С УВЛЕЧЕНИЕМ»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Г. </w:t>
      </w:r>
      <w:proofErr w:type="spellStart"/>
      <w:r>
        <w:rPr>
          <w:rFonts w:ascii="Times New Roman" w:hAnsi="Times New Roman"/>
          <w:sz w:val="28"/>
          <w:szCs w:val="28"/>
        </w:rPr>
        <w:t>Воротникова</w:t>
      </w:r>
      <w:proofErr w:type="spellEnd"/>
      <w:r>
        <w:rPr>
          <w:rFonts w:ascii="Times New Roman" w:hAnsi="Times New Roman"/>
          <w:sz w:val="28"/>
          <w:szCs w:val="28"/>
        </w:rPr>
        <w:t>, учитель русского языка и литературы высшей категории, руководитель РМО;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Н. Себельдина, учитель биологии высшей категории, руководитель РМО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Муниципальное бюджетное учреждение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средняя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общеобразовательная школа №7 г. Нижнего Новгорода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не лотерейный билет, на который должен пасть выигрыш.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каждом есть своя искра, способность зажигать костры счастья и истины.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зажигать такие искры, на мой взгляд, возможно, если формировать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всесторонне развитую, компетентную личность и в своей деятельности 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следовать девизу: Учение с увлечением.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Януш</w:t>
      </w:r>
      <w:proofErr w:type="spellEnd"/>
      <w:r>
        <w:rPr>
          <w:rFonts w:ascii="Times New Roman" w:hAnsi="Times New Roman"/>
          <w:sz w:val="28"/>
          <w:szCs w:val="28"/>
        </w:rPr>
        <w:t xml:space="preserve"> Корчак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Необходимость полного цикла образования в школе обусловлена новыми требованиями к образованности человека, в полной мере заявившими о себе на рубеже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веков. Сегодня образованность человека определяется не столько специальными (предметными) знаниями, сколько его разносторонним развитием как личности, ориентирующейся в традициях отечественной и мировой культуры, в современной системе ценностей, способной к активной социальной адаптации в обществе и самостоятельному жизненному выбору, к самообразованию и самосовершенствованию. Поэтому образовательный проце</w:t>
      </w:r>
      <w:proofErr w:type="gramStart"/>
      <w:r>
        <w:rPr>
          <w:rFonts w:ascii="Times New Roman" w:hAnsi="Times New Roman"/>
          <w:sz w:val="28"/>
          <w:szCs w:val="28"/>
        </w:rPr>
        <w:t>сс в шк</w:t>
      </w:r>
      <w:proofErr w:type="gramEnd"/>
      <w:r>
        <w:rPr>
          <w:rFonts w:ascii="Times New Roman" w:hAnsi="Times New Roman"/>
          <w:sz w:val="28"/>
          <w:szCs w:val="28"/>
        </w:rPr>
        <w:t xml:space="preserve">оле должен быть направлен не только на передачу определенных знаний, умений и навыков, но и на разноплановое развитие ребенка, раскрытие его творческих возможностей, способностей и таких качеств личности, как инициативность, самодеятельность, фантазия, самобытность, то есть всего того, что относится к индивидуальности человека. 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единого образовательного пространства исходит из всеобщей </w:t>
      </w:r>
      <w:r>
        <w:rPr>
          <w:rFonts w:ascii="Times New Roman" w:hAnsi="Times New Roman"/>
          <w:sz w:val="28"/>
          <w:szCs w:val="28"/>
        </w:rPr>
        <w:lastRenderedPageBreak/>
        <w:t>объективной целостности мира и предполагает: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целостность формируемой личности школьника;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единство жизнедеятельности человека и его образования;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взаимосвязь наследственных, социальных и педагогических факторов;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целостность научно-педагогического знания;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целостность педагогического воздействия;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единство процессов развития, воспитания и обучения;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целостность процесса обучения;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взаимообусловленность теоретической и практической деятельности человека;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единство образования и самообразования.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каждый из вышеперечисленных составляющих, мы смогли по-новому выстроить образовательный процесс.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Считаем, что, с одной стороны, задача педагога и в подготовке детей к жизни,  и к непосредственному включению в эту жизнь, а с другой стороны, нельзя забывать, что ученик не только готовится к жизни, но уже живет.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единства урочной и внеурочной деятельности предполагает нацеленность учебных тем на предстоящее внеурочное мероприятие. Поэтому, создавая авторскую программу интегрированного курса "Человек и природа", мы сразу включали в нее как учебные занятия, так и блок внеурочной деятельности.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Интегрированные уроки литературы и биологии привели к развитию интереса у наших учеников к такому для них необычному сочетанию. Поэтому они с радостью откликнулись на наше предложение продолжить работу в летнем загородном экологическом лагере. Каждый ребенок работал под руководством учителя биологии над выбранной им биологической темой и одновременно осваивал с помощью учителя литературы жанр очерка. Ребята вели дневник, выступали со своими работами публично. Итогом этой работы стала публикация  очерков ребят в газете "Зеленый парус". 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нам, ни ученикам не хотелось останавливаться на </w:t>
      </w:r>
      <w:proofErr w:type="gramStart"/>
      <w:r>
        <w:rPr>
          <w:rFonts w:ascii="Times New Roman" w:hAnsi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>Следующим этапом стало создание проектов в рамках программы "Человек и природа" и регионального социального проекта "Связующая нить". Этот проект объединил учеников и учителей не только нашей школы, но и школы №7 города Дзержинска Нижегородской области и школы олимпийского резерва Нижнего Новгорода. Продуктом проекта станет Атлас Пустынского заказника, где и проходят теперь уже ежегодные экологические экспедиции. Он постоянно пополняется очерками ребят, их открытиями и находками, описанием этого уникального места (в Атласе есть и этимологический, и историко-краеведческий, и другие разделы).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Инициированная нами исследовательская деятельность детей дала толчок самостоятельной исследовательской деятельности учащихся. В рамках программы "Человек и природа" нашими учениками были написаны исследовательские работы, представленные на конференциях районного и городского НОУ. Работа Клиновой Ксении "Психология игры", в которой она анализирует признаки </w:t>
      </w:r>
      <w:proofErr w:type="spellStart"/>
      <w:r>
        <w:rPr>
          <w:rFonts w:ascii="Times New Roman" w:hAnsi="Times New Roman"/>
          <w:sz w:val="28"/>
          <w:szCs w:val="28"/>
        </w:rPr>
        <w:t>игромании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примере литературных произведений, заняла первое место. Кстати, именно эта ученица, попробовав писать очерки на экологическую тему, увлеклась сочинительством и  начала работать корреспондентом юношеской газеты "Сюжет", а теперь и определилась со своей будущей специальностью (собирается поступать на факультет журналистики).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Стали традиционными наши совместные поездки. Начинали мы знакомство с родным краем. Ребятам надолго запомнились поездки в Большое Болдино. Городец, Семенов. Но самые яркие впечатления и у нас, и у наших учеников остались от поездок в Санкт-Петербург и в Москву. И дело даже не в очаровании этих городов, их архитектуры, парков и т.д. Самое главное -  атмосфера, которая царит во время этих поездок. И проводники поездов, и принимающие экскурсоводы говорили о том, что таких детей они не встречали давно. С одной стороны, нам было очень приятно, а с другой стороны, мы понимаем, откуда у ребят это. Когда мы учили их в экологическом лагере помогать друг другу, подавать девочкам руку, чтобы выбраться из оврага или </w:t>
      </w:r>
      <w:r>
        <w:rPr>
          <w:rFonts w:ascii="Times New Roman" w:hAnsi="Times New Roman"/>
          <w:sz w:val="28"/>
          <w:szCs w:val="28"/>
        </w:rPr>
        <w:lastRenderedPageBreak/>
        <w:t>перепрыгнуть болото, потом естественным для них стало подавать руку при выходе из транспорта. Когда каждый вечер в лагере мы говорили друг другу "</w:t>
      </w:r>
      <w:proofErr w:type="spellStart"/>
      <w:r>
        <w:rPr>
          <w:rFonts w:ascii="Times New Roman" w:hAnsi="Times New Roman"/>
          <w:sz w:val="28"/>
          <w:szCs w:val="28"/>
        </w:rPr>
        <w:t>спасибки</w:t>
      </w:r>
      <w:proofErr w:type="spellEnd"/>
      <w:r>
        <w:rPr>
          <w:rFonts w:ascii="Times New Roman" w:hAnsi="Times New Roman"/>
          <w:sz w:val="28"/>
          <w:szCs w:val="28"/>
        </w:rPr>
        <w:t xml:space="preserve">", мы, наверное, готовили их быть внимательными и вежливыми и друг с другом, и с окружающими. Когда обращали внимание на красоту леса, пение птиц, учили видеть прекрасное в </w:t>
      </w:r>
      <w:proofErr w:type="gramStart"/>
      <w:r>
        <w:rPr>
          <w:rFonts w:ascii="Times New Roman" w:hAnsi="Times New Roman"/>
          <w:sz w:val="28"/>
          <w:szCs w:val="28"/>
        </w:rPr>
        <w:t>обыденном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считается, что педагогический (учебно-воспитательный) процесс протекает лишь в стенах школы, а его участниками являются учителя и учащиеся. В действительности, мы в этом убедились на собственном опыте, обучение, воспитание и развитие детей осуществляется не только в школе, но и во внешкольной среде. Процесс совместной творческой жизнедеятельности педагогов и школьников, обеспечивающий условия для развития и социальной адаптации учащихся в системе </w:t>
      </w:r>
      <w:proofErr w:type="spellStart"/>
      <w:r>
        <w:rPr>
          <w:rFonts w:ascii="Times New Roman" w:hAnsi="Times New Roman"/>
          <w:sz w:val="28"/>
          <w:szCs w:val="28"/>
        </w:rPr>
        <w:t>урочно</w:t>
      </w:r>
      <w:proofErr w:type="spellEnd"/>
      <w:r>
        <w:rPr>
          <w:rFonts w:ascii="Times New Roman" w:hAnsi="Times New Roman"/>
          <w:sz w:val="28"/>
          <w:szCs w:val="28"/>
        </w:rPr>
        <w:t>-внеурочных занятий, на наш взгляд, неизбежно приведет к реализации потребностей общества и государства в образованной и культурной личности.</w:t>
      </w: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E19" w:rsidRDefault="008B4E19" w:rsidP="008B4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0B1" w:rsidRDefault="001930B1">
      <w:bookmarkStart w:id="0" w:name="_GoBack"/>
      <w:bookmarkEnd w:id="0"/>
    </w:p>
    <w:sectPr w:rsidR="001930B1" w:rsidSect="008B4E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19"/>
    <w:rsid w:val="001930B1"/>
    <w:rsid w:val="008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2012-11-17T14:17:00Z</dcterms:created>
  <dcterms:modified xsi:type="dcterms:W3CDTF">2012-11-17T14:18:00Z</dcterms:modified>
</cp:coreProperties>
</file>