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8" w:rsidRPr="000E74B7" w:rsidRDefault="000E74B7">
      <w:pPr>
        <w:rPr>
          <w:rFonts w:cstheme="minorHAnsi"/>
          <w:b/>
          <w:color w:val="010063"/>
          <w:sz w:val="28"/>
          <w:szCs w:val="28"/>
          <w:shd w:val="clear" w:color="auto" w:fill="FFFFFF"/>
        </w:rPr>
      </w:pPr>
      <w:r w:rsidRPr="000E74B7">
        <w:rPr>
          <w:rFonts w:cstheme="minorHAnsi"/>
          <w:b/>
          <w:color w:val="010063"/>
          <w:sz w:val="28"/>
          <w:szCs w:val="28"/>
          <w:shd w:val="clear" w:color="auto" w:fill="FFFFFF"/>
        </w:rPr>
        <w:t>Психологическая игра для подростков "Мы вместе"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Участники</w:t>
      </w: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 - младшие подростки 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Основная цель:</w:t>
      </w: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 Создание условий для сплочения классного коллектива.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Для реализации цели поставлены следующие задачи:</w:t>
      </w:r>
    </w:p>
    <w:p w:rsidR="000E74B7" w:rsidRPr="000E74B7" w:rsidRDefault="000E74B7" w:rsidP="000E7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Оказание помощи в развитии эмпатии и самосознания.</w:t>
      </w:r>
    </w:p>
    <w:p w:rsidR="000E74B7" w:rsidRPr="000E74B7" w:rsidRDefault="000E74B7" w:rsidP="000E7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Формирования навыков совместной деятельности.</w:t>
      </w:r>
    </w:p>
    <w:p w:rsidR="000E74B7" w:rsidRPr="000E74B7" w:rsidRDefault="000E74B7" w:rsidP="000E7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Развивать умения «чувствовать группу» и ее отдельных членов.</w:t>
      </w:r>
    </w:p>
    <w:p w:rsidR="000E74B7" w:rsidRPr="000E74B7" w:rsidRDefault="000E74B7" w:rsidP="000E7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Способствовать раскрытию творческих способностей.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В занятии представлены все необходимые этапы.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I этап. Приветствие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Упражнение «Привет!» </w:t>
      </w: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(1)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Начните, пожалуйста, ходить по комнате. Я предлагаю вам поздороваться с каждым из группы за руку и при этом сказать: «Привет! Как твои дела?» Говорите только эти простые слова и больше ничего. Но в этой игре есть одно важное правило: здороваясь с кем – либо из участников, вы можете освободить свою руку только после того, как другой рукой вы начнете здороваться с кем – то еще. Иными словами вы должны быть в контакте с кем – либо из группы.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II этап. Настрой группы на совместную работу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Упражнение «Печатная машинка»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Участники сидят по кругу. Руки расположены на коленях у соседа справа и слева. Каждый называет букву, из которых складывается известная пословица, стихотворение и т.д., при этом необходимо хлопать по очереди рукой.</w:t>
      </w:r>
    </w:p>
    <w:p w:rsidR="000E74B7" w:rsidRPr="000E74B7" w:rsidRDefault="000E74B7" w:rsidP="000E74B7">
      <w:p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Добрый человек приятен людям.</w:t>
      </w: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br/>
        <w:t>Чем сердиться, лучше помириться.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III этап. Основная часть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Упражнение «Сотворчество «свободных художников»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Материал: лист бумаги А1, маркеры, восковые мелки, фломастеры, цветные карандаши.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Инструкция: Сейчас вам потребуется умение учитывать интересы ваших партнеров. Посмотрите на этот лист бумаги. Как вы думаете, что лучше на нем нарисовать?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Ребята по очереди предлагают различные варианты. Ведущий ориентирует участников на, выбор какой – то одной темы, с которой будут согласны все. Это может быть город будущего, или инопланетная станция, или что – то еще.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lastRenderedPageBreak/>
        <w:t>Одновременно все начинают рисовать, каждый в том месте листа, в котором он хочет в русле выбранной темы. Когда рисунок закончен, ведущий предлагает посмотреть на то, что получилось, и запомнить это. Затем переворачивает рисунок и разрезает лист на равные части в соответствии с количеством участников.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Ребята разбирают части рисунка, и каждый дополняет доставшийся ему фрагмент до получения завершенной самостоятельной работы.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Все участники располагаются по кругу, рисунки в центре круга.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Обсуждение проходит следующим образом: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Сначала все высказывают мнение о том, что хотел изобразить тот или иной автор на своем рисунке, затем автор дает свое пояснение работы. Таким образом, обсуждаются все рисунки. В кругу ребята делятся тем, как к ним пришла идея их рисунка, почему именно так каждый решил его закончить.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Какие трудности были в работе?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Где вам больше понравилось работать в группе или индивидуально?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IV этап. Итоговый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Упражнение «Пожелание»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Закончить предложение «Я желаю (имя участника справа)…»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Упражнение «Прощание»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Участники встают в круг, держась за руками ,произносят слово «До-сви-да-ни-МЫ», на слог МЫ поднять руки вверх.</w:t>
      </w:r>
    </w:p>
    <w:p w:rsidR="000E74B7" w:rsidRPr="000E74B7" w:rsidRDefault="000E74B7" w:rsidP="000E74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b/>
          <w:bCs/>
          <w:color w:val="010063"/>
          <w:sz w:val="24"/>
          <w:szCs w:val="24"/>
          <w:lang w:eastAsia="ru-RU"/>
        </w:rPr>
        <w:t>Литература:</w:t>
      </w:r>
    </w:p>
    <w:p w:rsidR="000E74B7" w:rsidRPr="000E74B7" w:rsidRDefault="000E74B7" w:rsidP="000E7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 Фопель К. Энергия паузы. Психологические игры и упражнения: Практическое пособие/Пер. с нем.-М.: Генезис, 2002</w:t>
      </w:r>
    </w:p>
    <w:p w:rsidR="000E74B7" w:rsidRPr="000E74B7" w:rsidRDefault="000E74B7" w:rsidP="000E7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063"/>
          <w:sz w:val="24"/>
          <w:szCs w:val="24"/>
          <w:lang w:eastAsia="ru-RU"/>
        </w:rPr>
      </w:pPr>
      <w:r w:rsidRPr="000E74B7">
        <w:rPr>
          <w:rFonts w:eastAsia="Times New Roman" w:cstheme="minorHAnsi"/>
          <w:color w:val="010063"/>
          <w:sz w:val="24"/>
          <w:szCs w:val="24"/>
          <w:lang w:eastAsia="ru-RU"/>
        </w:rPr>
        <w:t>Богатырева Т.Л. Практическому психологу. Цикл занятий с подростками. Методическое пособие для школьных психологов и социальных педагогов. –М.: Педагогическое общество России, 2007.</w:t>
      </w:r>
    </w:p>
    <w:p w:rsidR="000E74B7" w:rsidRDefault="000E74B7"/>
    <w:sectPr w:rsidR="000E74B7" w:rsidSect="003E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578"/>
    <w:multiLevelType w:val="multilevel"/>
    <w:tmpl w:val="4E1E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4143"/>
    <w:multiLevelType w:val="multilevel"/>
    <w:tmpl w:val="F332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4B7"/>
    <w:rsid w:val="000E74B7"/>
    <w:rsid w:val="003E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F8"/>
  </w:style>
  <w:style w:type="paragraph" w:styleId="1">
    <w:name w:val="heading 1"/>
    <w:basedOn w:val="a"/>
    <w:link w:val="10"/>
    <w:uiPriority w:val="9"/>
    <w:qFormat/>
    <w:rsid w:val="000E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B7"/>
    <w:rPr>
      <w:b/>
      <w:bCs/>
    </w:rPr>
  </w:style>
  <w:style w:type="character" w:customStyle="1" w:styleId="apple-converted-space">
    <w:name w:val="apple-converted-space"/>
    <w:basedOn w:val="a0"/>
    <w:rsid w:val="000E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2014-04-08T11:00:00Z</dcterms:created>
  <dcterms:modified xsi:type="dcterms:W3CDTF">2014-04-08T11:03:00Z</dcterms:modified>
</cp:coreProperties>
</file>