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CE" w:rsidRDefault="009751CE">
      <w:pPr>
        <w:rPr>
          <w:rFonts w:ascii="Arial" w:eastAsiaTheme="majorEastAsia" w:hAnsi="Arial" w:cs="Arial"/>
          <w:b/>
          <w:bCs/>
          <w:caps/>
          <w:color w:val="4B4949"/>
          <w:sz w:val="34"/>
          <w:szCs w:val="34"/>
        </w:rPr>
      </w:pPr>
      <w:r w:rsidRPr="009751CE">
        <w:rPr>
          <w:rFonts w:ascii="Arial" w:eastAsiaTheme="majorEastAsia" w:hAnsi="Arial" w:cs="Arial"/>
          <w:b/>
          <w:bCs/>
          <w:caps/>
          <w:color w:val="4B4949"/>
          <w:sz w:val="34"/>
          <w:szCs w:val="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pt;height:2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РАЗВИТЬ МУЗЫКАЛЬНЫЙ СЛУХ У РЕБЕНКА"/>
          </v:shape>
        </w:pict>
      </w:r>
    </w:p>
    <w:p w:rsidR="001047C7" w:rsidRDefault="00D93C31">
      <w:pPr>
        <w:rPr>
          <w:rFonts w:ascii="Arial" w:eastAsiaTheme="majorEastAsia" w:hAnsi="Arial" w:cs="Arial"/>
          <w:b/>
          <w:bCs/>
          <w:caps/>
          <w:color w:val="4B4949"/>
          <w:sz w:val="34"/>
          <w:szCs w:val="34"/>
        </w:rPr>
      </w:pPr>
      <w:r>
        <w:rPr>
          <w:rFonts w:ascii="Arial" w:eastAsiaTheme="majorEastAsia" w:hAnsi="Arial" w:cs="Arial"/>
          <w:b/>
          <w:bCs/>
          <w:caps/>
          <w:color w:val="4B4949"/>
          <w:sz w:val="34"/>
          <w:szCs w:val="34"/>
        </w:rPr>
        <w:t xml:space="preserve">                  </w:t>
      </w:r>
      <w:r>
        <w:rPr>
          <w:rFonts w:ascii="Arial" w:eastAsiaTheme="majorEastAsia" w:hAnsi="Arial" w:cs="Arial"/>
          <w:b/>
          <w:bCs/>
          <w:caps/>
          <w:noProof/>
          <w:color w:val="4B4949"/>
          <w:sz w:val="34"/>
          <w:szCs w:val="34"/>
        </w:rPr>
        <w:drawing>
          <wp:inline distT="0" distB="0" distL="0" distR="0">
            <wp:extent cx="3578087" cy="2104835"/>
            <wp:effectExtent l="19050" t="0" r="3313" b="0"/>
            <wp:docPr id="49" name="Рисунок 49" descr="C:\Users\ПК\Desktop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К\Desktop\imgpreview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83" cy="211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7C7" w:rsidRDefault="001047C7">
      <w:pPr>
        <w:rPr>
          <w:rFonts w:ascii="Georgia" w:hAnsi="Georgia"/>
          <w:color w:val="000000"/>
          <w:sz w:val="25"/>
          <w:szCs w:val="25"/>
          <w:shd w:val="clear" w:color="auto" w:fill="FAFBFC"/>
        </w:rPr>
      </w:pPr>
      <w:r>
        <w:rPr>
          <w:rFonts w:ascii="Georgia" w:hAnsi="Georgia"/>
          <w:color w:val="000000"/>
          <w:sz w:val="25"/>
          <w:szCs w:val="25"/>
          <w:shd w:val="clear" w:color="auto" w:fill="FAFBFC"/>
        </w:rPr>
        <w:t>Очень часто родители задают вопрос: «А  стоит ли моему ребёнку заниматься музыкой? Есть ли у него слух?» И с волнением добавляют: «А получится ли?»</w:t>
      </w:r>
    </w:p>
    <w:p w:rsidR="001047C7" w:rsidRDefault="009751CE" w:rsidP="00777633">
      <w:pPr>
        <w:rPr>
          <w:rFonts w:ascii="Georgia" w:hAnsi="Georgia"/>
          <w:color w:val="000000"/>
          <w:sz w:val="25"/>
          <w:szCs w:val="25"/>
          <w:shd w:val="clear" w:color="auto" w:fill="FAFBFC"/>
        </w:rPr>
      </w:pPr>
      <w:r w:rsidRPr="009751CE">
        <w:rPr>
          <w:rFonts w:ascii="Georgia" w:hAnsi="Georgia"/>
          <w:color w:val="000000"/>
          <w:sz w:val="25"/>
          <w:szCs w:val="25"/>
          <w:shd w:val="clear" w:color="auto" w:fill="FAFBFC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18.7pt;height:78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Конечно, получится!"/>
          </v:shape>
        </w:pict>
      </w:r>
    </w:p>
    <w:p w:rsidR="00777633" w:rsidRDefault="00777633" w:rsidP="00777633">
      <w:pPr>
        <w:rPr>
          <w:rFonts w:ascii="Georgia" w:hAnsi="Georgia"/>
          <w:color w:val="000000"/>
          <w:sz w:val="25"/>
          <w:szCs w:val="25"/>
          <w:shd w:val="clear" w:color="auto" w:fill="FAFBFC"/>
        </w:rPr>
      </w:pPr>
    </w:p>
    <w:p w:rsidR="00777633" w:rsidRDefault="00777633" w:rsidP="00777633">
      <w:pPr>
        <w:pStyle w:val="a3"/>
        <w:spacing w:before="0" w:beforeAutospacing="0" w:after="235" w:afterAutospacing="0" w:line="344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Чтобы научиться петь или играть на музыкальном инструменте, необходимо просто иметь слух, то есть быть способным  слышать  звуки окружающего мира. Одним словом, если у вас здоровые уши, вы просто  хорошо воспринимаете звуки, то и петь или играть на музыкальном инструменте вы обязательно научитесь.  Было бы желание.</w:t>
      </w:r>
    </w:p>
    <w:p w:rsidR="00777633" w:rsidRDefault="00777633" w:rsidP="00777633">
      <w:pPr>
        <w:pStyle w:val="a3"/>
        <w:spacing w:before="0" w:beforeAutospacing="0" w:after="235" w:afterAutospacing="0" w:line="344" w:lineRule="atLeast"/>
        <w:rPr>
          <w:rStyle w:val="a4"/>
          <w:rFonts w:ascii="Georgia" w:hAnsi="Georgia"/>
          <w:color w:val="FF0000"/>
          <w:sz w:val="25"/>
          <w:szCs w:val="25"/>
        </w:rPr>
      </w:pPr>
      <w:r w:rsidRPr="00777633">
        <w:rPr>
          <w:rStyle w:val="a4"/>
          <w:rFonts w:ascii="Georgia" w:hAnsi="Georgia"/>
          <w:color w:val="FF0000"/>
          <w:sz w:val="25"/>
          <w:szCs w:val="25"/>
        </w:rPr>
        <w:t>И в процесс</w:t>
      </w:r>
      <w:r w:rsidR="00D93C31">
        <w:rPr>
          <w:rStyle w:val="a4"/>
          <w:rFonts w:ascii="Georgia" w:hAnsi="Georgia"/>
          <w:color w:val="FF0000"/>
          <w:sz w:val="25"/>
          <w:szCs w:val="25"/>
        </w:rPr>
        <w:t xml:space="preserve">е музыкальной деятельности </w:t>
      </w:r>
      <w:r w:rsidRPr="00777633">
        <w:rPr>
          <w:rStyle w:val="a4"/>
          <w:rFonts w:ascii="Georgia" w:hAnsi="Georgia"/>
          <w:color w:val="FF0000"/>
          <w:sz w:val="25"/>
          <w:szCs w:val="25"/>
        </w:rPr>
        <w:t xml:space="preserve"> разовьётся музыкальный слух.</w:t>
      </w:r>
    </w:p>
    <w:p w:rsidR="00EB40A0" w:rsidRDefault="00EB40A0" w:rsidP="00777633">
      <w:pPr>
        <w:pStyle w:val="a3"/>
        <w:spacing w:before="0" w:beforeAutospacing="0" w:after="235" w:afterAutospacing="0" w:line="344" w:lineRule="atLeast"/>
        <w:rPr>
          <w:rStyle w:val="a4"/>
          <w:rFonts w:ascii="Georgia" w:hAnsi="Georgia"/>
          <w:color w:val="FF0000"/>
          <w:sz w:val="25"/>
          <w:szCs w:val="25"/>
        </w:rPr>
      </w:pPr>
      <w:r>
        <w:rPr>
          <w:rStyle w:val="a4"/>
          <w:rFonts w:ascii="Georgia" w:hAnsi="Georgia"/>
          <w:color w:val="FF0000"/>
          <w:sz w:val="25"/>
          <w:szCs w:val="25"/>
        </w:rPr>
        <w:t xml:space="preserve">                                     </w:t>
      </w:r>
      <w:r>
        <w:rPr>
          <w:rFonts w:ascii="Georgia" w:hAnsi="Georgia"/>
          <w:b/>
          <w:bCs/>
          <w:noProof/>
          <w:color w:val="FF0000"/>
          <w:sz w:val="25"/>
          <w:szCs w:val="25"/>
        </w:rPr>
        <w:drawing>
          <wp:inline distT="0" distB="0" distL="0" distR="0">
            <wp:extent cx="1521515" cy="1991452"/>
            <wp:effectExtent l="19050" t="0" r="2485" b="0"/>
            <wp:docPr id="39" name="Рисунок 39" descr="C:\Users\ПК\Desktop\0cc62da9b73d357c5a4d94abbb31c186_8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ПК\Desktop\0cc62da9b73d357c5a4d94abbb31c186_826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28" cy="200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A0" w:rsidRPr="00777633" w:rsidRDefault="00EB40A0" w:rsidP="00777633">
      <w:pPr>
        <w:pStyle w:val="a3"/>
        <w:spacing w:before="0" w:beforeAutospacing="0" w:after="235" w:afterAutospacing="0" w:line="344" w:lineRule="atLeast"/>
        <w:rPr>
          <w:rFonts w:ascii="Georgia" w:hAnsi="Georgia"/>
          <w:color w:val="FF0000"/>
          <w:sz w:val="25"/>
          <w:szCs w:val="25"/>
        </w:rPr>
      </w:pPr>
    </w:p>
    <w:p w:rsidR="00777633" w:rsidRDefault="00777633" w:rsidP="00777633">
      <w:pPr>
        <w:pStyle w:val="a3"/>
        <w:spacing w:before="0" w:beforeAutospacing="0" w:after="235" w:afterAutospacing="0" w:line="344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 одной стороны, музыкальный слух необходим для успешной музыкальной деятельности,  конкретно  для исполнения, сочинения музыки и активного её восприятия.</w:t>
      </w:r>
    </w:p>
    <w:p w:rsidR="00777633" w:rsidRDefault="00777633" w:rsidP="00777633">
      <w:pPr>
        <w:pStyle w:val="a3"/>
        <w:spacing w:before="0" w:beforeAutospacing="0" w:after="235" w:afterAutospacing="0" w:line="344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 другой стороны,</w:t>
      </w:r>
      <w:r>
        <w:rPr>
          <w:rStyle w:val="apple-converted-space"/>
          <w:rFonts w:ascii="Georgia" w:hAnsi="Georgia"/>
          <w:b/>
          <w:bCs/>
          <w:color w:val="000000"/>
          <w:sz w:val="25"/>
          <w:szCs w:val="25"/>
        </w:rPr>
        <w:t> </w:t>
      </w:r>
      <w:r>
        <w:rPr>
          <w:rStyle w:val="a4"/>
          <w:rFonts w:ascii="Georgia" w:hAnsi="Georgia"/>
          <w:color w:val="000000"/>
          <w:sz w:val="25"/>
          <w:szCs w:val="25"/>
        </w:rPr>
        <w:t>музыкальный слух развивается в процессе самой музыкальной деятельности.</w:t>
      </w:r>
    </w:p>
    <w:p w:rsidR="00777633" w:rsidRDefault="00777633" w:rsidP="00777633">
      <w:pPr>
        <w:pStyle w:val="a3"/>
        <w:spacing w:before="0" w:beforeAutospacing="0" w:after="235" w:afterAutospacing="0" w:line="344" w:lineRule="atLeast"/>
        <w:rPr>
          <w:rFonts w:ascii="Georgia" w:hAnsi="Georgia"/>
          <w:color w:val="000000"/>
          <w:sz w:val="25"/>
          <w:szCs w:val="25"/>
        </w:rPr>
      </w:pPr>
      <w:r w:rsidRPr="00777633">
        <w:rPr>
          <w:rStyle w:val="a4"/>
          <w:rFonts w:ascii="Georgia" w:hAnsi="Georgia"/>
          <w:color w:val="FF0000"/>
          <w:sz w:val="25"/>
          <w:szCs w:val="25"/>
        </w:rPr>
        <w:t>Музыкальный слух</w:t>
      </w:r>
      <w:r>
        <w:rPr>
          <w:rFonts w:ascii="Georgia" w:hAnsi="Georgia"/>
          <w:color w:val="000000"/>
          <w:sz w:val="25"/>
          <w:szCs w:val="25"/>
        </w:rPr>
        <w:t>  – это способность воспринимать как отдельные музыкальные звуки, так и сложные связи между  этими звуками в музыкальном произведении.</w:t>
      </w:r>
    </w:p>
    <w:p w:rsidR="00777633" w:rsidRPr="00777633" w:rsidRDefault="00777633" w:rsidP="00777633">
      <w:pPr>
        <w:pStyle w:val="a3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77633">
        <w:rPr>
          <w:sz w:val="28"/>
          <w:szCs w:val="28"/>
        </w:rPr>
        <w:t xml:space="preserve">узыкальный слух можно </w:t>
      </w:r>
      <w:r>
        <w:rPr>
          <w:sz w:val="28"/>
          <w:szCs w:val="28"/>
        </w:rPr>
        <w:t xml:space="preserve">и нужно </w:t>
      </w:r>
      <w:r w:rsidRPr="00777633">
        <w:rPr>
          <w:sz w:val="28"/>
          <w:szCs w:val="28"/>
        </w:rPr>
        <w:t>развить.  И развивать его лучше с самых малых лет.</w:t>
      </w:r>
      <w:r>
        <w:rPr>
          <w:sz w:val="28"/>
          <w:szCs w:val="28"/>
        </w:rPr>
        <w:t xml:space="preserve"> Приведем </w:t>
      </w:r>
      <w:r w:rsidRPr="00777633">
        <w:rPr>
          <w:sz w:val="28"/>
          <w:szCs w:val="28"/>
        </w:rPr>
        <w:t xml:space="preserve"> несколько способо</w:t>
      </w:r>
      <w:r>
        <w:rPr>
          <w:sz w:val="28"/>
          <w:szCs w:val="28"/>
        </w:rPr>
        <w:t>в.</w:t>
      </w:r>
    </w:p>
    <w:p w:rsidR="00777633" w:rsidRPr="00777633" w:rsidRDefault="009751CE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 w:rsidRPr="009751CE">
        <w:rPr>
          <w:sz w:val="28"/>
          <w:szCs w:val="28"/>
        </w:rPr>
        <w:pict>
          <v:shape id="_x0000_i1027" type="#_x0000_t136" style="width:467.2pt;height:21.9pt" fillcolor="#06c" strokecolor="#9cf" strokeweight="1.5pt">
            <v:shadow on="t" color="#900"/>
            <v:textpath style="font-family:&quot;Impact&quot;;v-text-kern:t" trim="t" fitpath="t" string="1. Развиваем слух детскими музыкальными инструментами."/>
          </v:shape>
        </w:pict>
      </w:r>
      <w:r w:rsidR="00777633" w:rsidRPr="00777633">
        <w:rPr>
          <w:sz w:val="28"/>
          <w:szCs w:val="28"/>
        </w:rPr>
        <w:t xml:space="preserve">Можно купить детские музыкальный инструменты, сначала изучить каждый по  отдельности, какое у него название, какое звучание, а затем поиграть в игру. К примеру, ребёнок закрывает глазки или отворачивается, а мама тем временем играет на музыкальном инструменте, </w:t>
      </w:r>
      <w:r w:rsidR="00777633">
        <w:rPr>
          <w:sz w:val="28"/>
          <w:szCs w:val="28"/>
        </w:rPr>
        <w:t xml:space="preserve">например на треугольнике и ребенок </w:t>
      </w:r>
      <w:r w:rsidR="00777633" w:rsidRPr="00777633">
        <w:rPr>
          <w:sz w:val="28"/>
          <w:szCs w:val="28"/>
        </w:rPr>
        <w:t xml:space="preserve"> должен догадаться, что звучит.</w:t>
      </w:r>
    </w:p>
    <w:p w:rsid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 w:rsidRPr="00777633">
        <w:rPr>
          <w:sz w:val="28"/>
          <w:szCs w:val="28"/>
        </w:rPr>
        <w:t>Инструменты можно взять любые</w:t>
      </w:r>
      <w:r>
        <w:rPr>
          <w:sz w:val="28"/>
          <w:szCs w:val="28"/>
        </w:rPr>
        <w:t>:</w:t>
      </w:r>
      <w:r w:rsidRPr="00777633">
        <w:rPr>
          <w:sz w:val="28"/>
          <w:szCs w:val="28"/>
        </w:rPr>
        <w:t xml:space="preserve">  </w:t>
      </w:r>
    </w:p>
    <w:p w:rsidR="00237EED" w:rsidRP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 w:rsidRPr="00237EED">
        <w:rPr>
          <w:color w:val="FF0000"/>
          <w:sz w:val="36"/>
          <w:szCs w:val="36"/>
        </w:rPr>
        <w:t xml:space="preserve">треугольник, </w:t>
      </w:r>
      <w:r w:rsidR="00237EED">
        <w:rPr>
          <w:color w:val="FF0000"/>
          <w:sz w:val="36"/>
          <w:szCs w:val="36"/>
        </w:rPr>
        <w:t xml:space="preserve">  </w:t>
      </w:r>
      <w:r w:rsidR="00237EED">
        <w:rPr>
          <w:noProof/>
          <w:color w:val="FF0000"/>
          <w:sz w:val="36"/>
          <w:szCs w:val="36"/>
        </w:rPr>
        <w:t xml:space="preserve">       </w:t>
      </w:r>
      <w:r w:rsidR="00237EED">
        <w:rPr>
          <w:noProof/>
          <w:color w:val="FF0000"/>
          <w:sz w:val="36"/>
          <w:szCs w:val="36"/>
        </w:rPr>
        <w:drawing>
          <wp:inline distT="0" distB="0" distL="0" distR="0">
            <wp:extent cx="3112825" cy="2435087"/>
            <wp:effectExtent l="19050" t="0" r="0" b="0"/>
            <wp:docPr id="9" name="Рисунок 9" descr="C:\Users\ПК\Desktop\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triang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2" cy="243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FF0000"/>
          <w:sz w:val="36"/>
          <w:szCs w:val="36"/>
        </w:rPr>
      </w:pPr>
      <w:r w:rsidRPr="00237EED">
        <w:rPr>
          <w:color w:val="FF0000"/>
          <w:sz w:val="36"/>
          <w:szCs w:val="36"/>
        </w:rPr>
        <w:t xml:space="preserve">металлофон, </w:t>
      </w:r>
      <w:r w:rsidR="00237EED">
        <w:rPr>
          <w:color w:val="FF0000"/>
          <w:sz w:val="36"/>
          <w:szCs w:val="36"/>
        </w:rPr>
        <w:t xml:space="preserve">  </w:t>
      </w:r>
      <w:r w:rsidR="00237EED">
        <w:rPr>
          <w:noProof/>
          <w:color w:val="FF0000"/>
          <w:sz w:val="36"/>
          <w:szCs w:val="36"/>
        </w:rPr>
        <w:drawing>
          <wp:inline distT="0" distB="0" distL="0" distR="0">
            <wp:extent cx="2862580" cy="1600200"/>
            <wp:effectExtent l="19050" t="0" r="0" b="0"/>
            <wp:docPr id="10" name="Рисунок 10" descr="C:\Users\ПК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FF0000"/>
          <w:sz w:val="36"/>
          <w:szCs w:val="36"/>
        </w:rPr>
      </w:pPr>
      <w:r w:rsidRPr="00237EED">
        <w:rPr>
          <w:color w:val="FF0000"/>
          <w:sz w:val="36"/>
          <w:szCs w:val="36"/>
        </w:rPr>
        <w:lastRenderedPageBreak/>
        <w:t>ксилофон,</w:t>
      </w:r>
      <w:r w:rsidR="00237EED">
        <w:rPr>
          <w:color w:val="FF0000"/>
          <w:sz w:val="36"/>
          <w:szCs w:val="36"/>
        </w:rPr>
        <w:t xml:space="preserve">   </w:t>
      </w:r>
      <w:r w:rsidR="00237EED">
        <w:rPr>
          <w:noProof/>
          <w:color w:val="FF0000"/>
          <w:sz w:val="36"/>
          <w:szCs w:val="36"/>
        </w:rPr>
        <w:drawing>
          <wp:inline distT="0" distB="0" distL="0" distR="0">
            <wp:extent cx="2852420" cy="1600200"/>
            <wp:effectExtent l="19050" t="0" r="5080" b="0"/>
            <wp:docPr id="11" name="Рисунок 11" descr="C:\Users\ПК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FF0000"/>
          <w:sz w:val="36"/>
          <w:szCs w:val="36"/>
        </w:rPr>
      </w:pPr>
      <w:r w:rsidRPr="00237EED">
        <w:rPr>
          <w:color w:val="FF0000"/>
          <w:sz w:val="36"/>
          <w:szCs w:val="36"/>
        </w:rPr>
        <w:t xml:space="preserve"> барабан,</w:t>
      </w:r>
      <w:r w:rsidR="00237EED">
        <w:rPr>
          <w:color w:val="FF0000"/>
          <w:sz w:val="36"/>
          <w:szCs w:val="36"/>
        </w:rPr>
        <w:t xml:space="preserve">    </w:t>
      </w:r>
      <w:r w:rsidR="00237EED">
        <w:rPr>
          <w:noProof/>
          <w:color w:val="FF0000"/>
          <w:sz w:val="36"/>
          <w:szCs w:val="36"/>
        </w:rPr>
        <w:drawing>
          <wp:inline distT="0" distB="0" distL="0" distR="0">
            <wp:extent cx="2862580" cy="2862580"/>
            <wp:effectExtent l="19050" t="0" r="0" b="0"/>
            <wp:docPr id="12" name="Рисунок 12" descr="C:\Users\ПК\Desktop\bar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esktop\baraba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FF0000"/>
          <w:sz w:val="36"/>
          <w:szCs w:val="36"/>
        </w:rPr>
      </w:pPr>
      <w:r w:rsidRPr="00237EED">
        <w:rPr>
          <w:color w:val="FF0000"/>
          <w:sz w:val="36"/>
          <w:szCs w:val="36"/>
        </w:rPr>
        <w:t xml:space="preserve"> трещотки, </w:t>
      </w:r>
      <w:r w:rsidR="00237EED">
        <w:rPr>
          <w:color w:val="FF0000"/>
          <w:sz w:val="36"/>
          <w:szCs w:val="36"/>
        </w:rPr>
        <w:t xml:space="preserve">  </w:t>
      </w:r>
      <w:r w:rsidR="00237EED">
        <w:rPr>
          <w:noProof/>
          <w:color w:val="FF0000"/>
          <w:sz w:val="36"/>
          <w:szCs w:val="36"/>
        </w:rPr>
        <w:drawing>
          <wp:inline distT="0" distB="0" distL="0" distR="0">
            <wp:extent cx="3329305" cy="2097405"/>
            <wp:effectExtent l="19050" t="0" r="4445" b="0"/>
            <wp:docPr id="13" name="Рисунок 13" descr="C:\Users\ПК\Desktop\treschetka_veernaja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treschetka_veernaja_en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FF0000"/>
          <w:sz w:val="36"/>
          <w:szCs w:val="36"/>
        </w:rPr>
      </w:pPr>
      <w:r w:rsidRPr="00237EED">
        <w:rPr>
          <w:color w:val="FF0000"/>
          <w:sz w:val="36"/>
          <w:szCs w:val="36"/>
        </w:rPr>
        <w:t xml:space="preserve">бубен, </w:t>
      </w:r>
      <w:r w:rsidR="00237EED">
        <w:rPr>
          <w:color w:val="FF0000"/>
          <w:sz w:val="36"/>
          <w:szCs w:val="36"/>
        </w:rPr>
        <w:t xml:space="preserve">   </w:t>
      </w:r>
      <w:r w:rsidR="00237EED">
        <w:rPr>
          <w:noProof/>
          <w:color w:val="FF0000"/>
          <w:sz w:val="36"/>
          <w:szCs w:val="36"/>
        </w:rPr>
        <w:drawing>
          <wp:inline distT="0" distB="0" distL="0" distR="0">
            <wp:extent cx="2873237" cy="1868557"/>
            <wp:effectExtent l="19050" t="0" r="3313" b="0"/>
            <wp:docPr id="14" name="Рисунок 14" descr="C:\Users\ПК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18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FF0000"/>
          <w:sz w:val="36"/>
          <w:szCs w:val="36"/>
        </w:rPr>
      </w:pPr>
      <w:r w:rsidRPr="00237EED">
        <w:rPr>
          <w:color w:val="FF0000"/>
          <w:sz w:val="36"/>
          <w:szCs w:val="36"/>
        </w:rPr>
        <w:lastRenderedPageBreak/>
        <w:t>маракас,</w:t>
      </w:r>
      <w:r w:rsidR="00237EED">
        <w:rPr>
          <w:color w:val="FF0000"/>
          <w:sz w:val="36"/>
          <w:szCs w:val="36"/>
        </w:rPr>
        <w:t xml:space="preserve">    </w:t>
      </w:r>
      <w:r w:rsidR="00237EED">
        <w:rPr>
          <w:noProof/>
          <w:color w:val="FF0000"/>
          <w:sz w:val="36"/>
          <w:szCs w:val="36"/>
        </w:rPr>
        <w:drawing>
          <wp:inline distT="0" distB="0" distL="0" distR="0">
            <wp:extent cx="2862580" cy="2465070"/>
            <wp:effectExtent l="19050" t="0" r="0" b="0"/>
            <wp:docPr id="15" name="Рисунок 15" descr="C:\Users\ПК\Desktop\maraka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esktop\marakas_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633" w:rsidRPr="00237EED" w:rsidRDefault="00777633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FF0000"/>
          <w:sz w:val="36"/>
          <w:szCs w:val="36"/>
        </w:rPr>
      </w:pPr>
      <w:r w:rsidRPr="00237EED">
        <w:rPr>
          <w:color w:val="FF0000"/>
          <w:sz w:val="36"/>
          <w:szCs w:val="36"/>
        </w:rPr>
        <w:t>колокольчик</w:t>
      </w:r>
      <w:r w:rsidR="00194637">
        <w:rPr>
          <w:color w:val="FF0000"/>
          <w:sz w:val="36"/>
          <w:szCs w:val="36"/>
        </w:rPr>
        <w:t>и</w:t>
      </w:r>
      <w:r w:rsidRPr="00237EED">
        <w:rPr>
          <w:color w:val="FF0000"/>
          <w:sz w:val="36"/>
          <w:szCs w:val="36"/>
        </w:rPr>
        <w:t>.</w:t>
      </w:r>
      <w:r w:rsidR="00EB40A0" w:rsidRPr="00237EED">
        <w:rPr>
          <w:color w:val="FF0000"/>
          <w:sz w:val="36"/>
          <w:szCs w:val="36"/>
        </w:rPr>
        <w:t xml:space="preserve"> </w:t>
      </w:r>
      <w:r w:rsidR="00194637">
        <w:rPr>
          <w:color w:val="FF0000"/>
          <w:sz w:val="36"/>
          <w:szCs w:val="36"/>
        </w:rPr>
        <w:t xml:space="preserve">    </w:t>
      </w:r>
      <w:r w:rsidR="00194637">
        <w:rPr>
          <w:noProof/>
          <w:color w:val="FF0000"/>
          <w:sz w:val="36"/>
          <w:szCs w:val="36"/>
        </w:rPr>
        <w:drawing>
          <wp:inline distT="0" distB="0" distL="0" distR="0">
            <wp:extent cx="2991485" cy="1530350"/>
            <wp:effectExtent l="19050" t="0" r="0" b="0"/>
            <wp:docPr id="16" name="Рисунок 16" descr="C:\Users\ПК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К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C31" w:rsidRDefault="00D93C31" w:rsidP="00777633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735CA" w:rsidRPr="00F735CA" w:rsidRDefault="00F735CA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 w:rsidRPr="00F735CA">
        <w:rPr>
          <w:sz w:val="28"/>
          <w:szCs w:val="28"/>
        </w:rPr>
        <w:t>Также можно включить ритмичную музыку, прослушать её, а потом озвучить с помощью бубна или маракаса.  Так Вы развиваете не только музыкальность, слух, но и чувство ритма. Главное тут самим чувствовать сильную долю.</w:t>
      </w:r>
    </w:p>
    <w:p w:rsidR="00F735CA" w:rsidRPr="00F735CA" w:rsidRDefault="009751CE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 w:rsidRPr="009751CE">
        <w:rPr>
          <w:color w:val="FF0000"/>
          <w:sz w:val="28"/>
          <w:szCs w:val="28"/>
        </w:rPr>
        <w:pict>
          <v:shape id="_x0000_i1028" type="#_x0000_t136" style="width:467.2pt;height:21.15pt" fillcolor="#369" stroked="f">
            <v:shadow on="t" color="#b2b2b2" opacity="52429f" offset="3pt"/>
            <v:textpath style="font-family:&quot;Times New Roman&quot;;v-text-kern:t" trim="t" fitpath="t" string="2. Развиваем слух с помощью фортепиано или синтезатора. "/>
          </v:shape>
        </w:pict>
      </w:r>
      <w:r w:rsidR="00F735CA" w:rsidRPr="00F735CA">
        <w:rPr>
          <w:sz w:val="28"/>
          <w:szCs w:val="28"/>
        </w:rPr>
        <w:t>Идеально конечно, если дома есть фортепиано или синтезатор. Существуют также разные варианты игр на развитие музыкального слуха.</w:t>
      </w:r>
    </w:p>
    <w:p w:rsidR="00F735CA" w:rsidRPr="00F735CA" w:rsidRDefault="00F735CA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 w:rsidRPr="00F735CA">
        <w:rPr>
          <w:sz w:val="28"/>
          <w:szCs w:val="28"/>
        </w:rPr>
        <w:t>При наличии фортепиано можно поиграть в игру на узнавание  высоких и низких звуков, а также звуков среднего регистра. Детям</w:t>
      </w:r>
      <w:r>
        <w:rPr>
          <w:sz w:val="28"/>
          <w:szCs w:val="28"/>
        </w:rPr>
        <w:t>,</w:t>
      </w:r>
      <w:r w:rsidRPr="00F735CA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Pr="00F735CA">
        <w:rPr>
          <w:sz w:val="28"/>
          <w:szCs w:val="28"/>
        </w:rPr>
        <w:t xml:space="preserve"> стоит преподносить это в игровой форме. К примеру, как поют </w:t>
      </w:r>
      <w:proofErr w:type="gramStart"/>
      <w:r w:rsidRPr="00F735CA">
        <w:rPr>
          <w:sz w:val="28"/>
          <w:szCs w:val="28"/>
        </w:rPr>
        <w:t>птички</w:t>
      </w:r>
      <w:proofErr w:type="gramEnd"/>
      <w:r w:rsidRPr="00F735CA">
        <w:rPr>
          <w:sz w:val="28"/>
          <w:szCs w:val="28"/>
        </w:rPr>
        <w:t xml:space="preserve"> и играем на высоких клавишах, а как медведь ходит — тяжело, звук низкий, он идёт, спускается в свою берлогу, а тут в серединке у нас зайчики прыгают весёлые, давай послушаем, как они прыгают. </w:t>
      </w:r>
      <w:r>
        <w:rPr>
          <w:sz w:val="28"/>
          <w:szCs w:val="28"/>
        </w:rPr>
        <w:t xml:space="preserve">Ребенок </w:t>
      </w:r>
      <w:r w:rsidRPr="00F735CA">
        <w:rPr>
          <w:sz w:val="28"/>
          <w:szCs w:val="28"/>
        </w:rPr>
        <w:t>с удовольствием демонстрирует</w:t>
      </w:r>
      <w:r>
        <w:rPr>
          <w:sz w:val="28"/>
          <w:szCs w:val="28"/>
        </w:rPr>
        <w:t>,</w:t>
      </w:r>
      <w:r w:rsidRPr="00F735CA">
        <w:rPr>
          <w:sz w:val="28"/>
          <w:szCs w:val="28"/>
        </w:rPr>
        <w:t xml:space="preserve"> где поют птички, где мишка ходит, где зайки прыгают.</w:t>
      </w:r>
    </w:p>
    <w:p w:rsidR="00F735CA" w:rsidRDefault="00F735CA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 w:rsidRPr="00F735CA">
        <w:rPr>
          <w:sz w:val="28"/>
          <w:szCs w:val="28"/>
        </w:rPr>
        <w:t>Для детей постарше, можно</w:t>
      </w:r>
      <w:r>
        <w:rPr>
          <w:sz w:val="28"/>
          <w:szCs w:val="28"/>
        </w:rPr>
        <w:t>,</w:t>
      </w:r>
      <w:r w:rsidRPr="00F735CA">
        <w:rPr>
          <w:sz w:val="28"/>
          <w:szCs w:val="28"/>
        </w:rPr>
        <w:t xml:space="preserve"> изучив клавиши, также поиграть, как и с музыкальными инструментами. Ребёнок отворачивается, а мама нажимает на клавишу и спрашивает какой </w:t>
      </w:r>
      <w:proofErr w:type="gramStart"/>
      <w:r w:rsidRPr="00F735CA">
        <w:rPr>
          <w:sz w:val="28"/>
          <w:szCs w:val="28"/>
        </w:rPr>
        <w:t>звук</w:t>
      </w:r>
      <w:proofErr w:type="gramEnd"/>
      <w:r w:rsidRPr="00F735CA">
        <w:rPr>
          <w:sz w:val="28"/>
          <w:szCs w:val="28"/>
        </w:rPr>
        <w:t xml:space="preserve"> прозвучал, ребёнок называет ноту, звучала нота до или ля и.т.д. Это очень хорошее упражнение для развития слуха. При этом</w:t>
      </w:r>
      <w:r>
        <w:rPr>
          <w:sz w:val="28"/>
          <w:szCs w:val="28"/>
        </w:rPr>
        <w:t>,</w:t>
      </w:r>
      <w:r w:rsidRPr="00F735CA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Pr="00F735CA">
        <w:rPr>
          <w:sz w:val="28"/>
          <w:szCs w:val="28"/>
        </w:rPr>
        <w:t xml:space="preserve"> мама сама должна ориентироваться в клавишах.</w:t>
      </w:r>
    </w:p>
    <w:p w:rsidR="00F735CA" w:rsidRDefault="00194637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F735CA">
        <w:rPr>
          <w:sz w:val="28"/>
          <w:szCs w:val="28"/>
        </w:rPr>
        <w:t xml:space="preserve">     </w:t>
      </w:r>
      <w:r w:rsidR="00F735CA">
        <w:rPr>
          <w:noProof/>
          <w:sz w:val="28"/>
          <w:szCs w:val="28"/>
        </w:rPr>
        <w:drawing>
          <wp:inline distT="0" distB="0" distL="0" distR="0">
            <wp:extent cx="3380132" cy="2007704"/>
            <wp:effectExtent l="19050" t="0" r="0" b="0"/>
            <wp:docPr id="57" name="Рисунок 57" descr="C:\Users\ПК\Desktop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ПК\Desktop\imgpreview 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95" cy="200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CA" w:rsidRDefault="00F735CA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</w:p>
    <w:p w:rsidR="00202B6E" w:rsidRPr="00202B6E" w:rsidRDefault="009751CE" w:rsidP="00202B6E">
      <w:pPr>
        <w:pStyle w:val="a3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rFonts w:ascii="Verdana" w:hAnsi="Verdana"/>
          <w:color w:val="000000"/>
          <w:shd w:val="clear" w:color="auto" w:fill="FFFFFF"/>
        </w:rPr>
      </w:pPr>
      <w:r w:rsidRPr="009751CE">
        <w:rPr>
          <w:color w:val="504D4D"/>
          <w:sz w:val="28"/>
          <w:szCs w:val="28"/>
        </w:rPr>
        <w:pict>
          <v:shape id="_x0000_i1029" type="#_x0000_t136" style="width:427.3pt;height:45.4pt" fillcolor="#06c" strokecolor="#9cf" strokeweight="1.5pt">
            <v:shadow on="t" color="#900"/>
            <v:textpath style="font-family:&quot;Impact&quot;;v-text-kern:t" trim="t" fitpath="t" string="3. Слушаем. Поём. Танцуем."/>
          </v:shape>
        </w:pict>
      </w:r>
    </w:p>
    <w:p w:rsidR="00202B6E" w:rsidRDefault="00202B6E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rStyle w:val="a4"/>
          <w:color w:val="000000"/>
          <w:sz w:val="28"/>
          <w:szCs w:val="28"/>
          <w:shd w:val="clear" w:color="auto" w:fill="FFFFFF"/>
        </w:rPr>
      </w:pPr>
      <w:r w:rsidRPr="00202B6E">
        <w:rPr>
          <w:color w:val="000000"/>
          <w:sz w:val="28"/>
          <w:szCs w:val="28"/>
          <w:shd w:val="clear" w:color="auto" w:fill="FFFFFF"/>
        </w:rPr>
        <w:t xml:space="preserve"> В течение дня слушайте различную музыку: классику, детские песенки, звуки природы, старайтесь вплетать музыку в свои игры.</w:t>
      </w:r>
      <w:r w:rsidRPr="00202B6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202B6E">
        <w:rPr>
          <w:color w:val="000000"/>
          <w:sz w:val="28"/>
          <w:szCs w:val="28"/>
        </w:rPr>
        <w:br/>
      </w:r>
      <w:r w:rsidRPr="00202B6E">
        <w:rPr>
          <w:color w:val="000000"/>
          <w:sz w:val="28"/>
          <w:szCs w:val="28"/>
          <w:shd w:val="clear" w:color="auto" w:fill="FFFFFF"/>
        </w:rPr>
        <w:t xml:space="preserve">     Детям постарше можно предложить рисовать музыку. После прослушивания небольшого музыкального произведения или отрывка, предложите ребенку нарисовать то, что он услышал. Рассмотрите рисунок, поговорите с ребенком, что он услышал и что хотел изобразить, почему именно эти цвета и эти силуэты и т.д. И как можно чаще пойте вместе со своими детьми и для детей. В поющих семьях – поющие дети! Способности, как известно, развиваются в деятельности. А это означает, что даже если ребенок наделен природными музыкальными способностями,  без занятий,  музыкального опыта – способности не только не разовьются, но и, увы, сойдут </w:t>
      </w:r>
      <w:proofErr w:type="gramStart"/>
      <w:r w:rsidRPr="00202B6E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202B6E">
        <w:rPr>
          <w:color w:val="000000"/>
          <w:sz w:val="28"/>
          <w:szCs w:val="28"/>
          <w:shd w:val="clear" w:color="auto" w:fill="FFFFFF"/>
        </w:rPr>
        <w:t xml:space="preserve"> нет.   Важно не только «включать музыку»  (нажимать на кнопку), но и вместе с ребенком сопереживать услышанное музыкальное произведение, вместе подпевать. Ребенок будет видеть, что это вам нравиться, а так как  вы для него пример для подражания – будет активно включаться в музыкальную деятельность.</w:t>
      </w:r>
      <w:r w:rsidRPr="00202B6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202B6E">
        <w:rPr>
          <w:color w:val="000000"/>
          <w:sz w:val="28"/>
          <w:szCs w:val="28"/>
          <w:shd w:val="clear" w:color="auto" w:fill="FFFFFF"/>
        </w:rPr>
        <w:br/>
      </w:r>
    </w:p>
    <w:p w:rsidR="00202B6E" w:rsidRDefault="00202B6E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767758" cy="2219763"/>
            <wp:effectExtent l="19050" t="0" r="4142" b="0"/>
            <wp:docPr id="59" name="Рисунок 59" descr="C:\Users\ПК\Desktop\muzykalnye_instrumenty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ПК\Desktop\muzykalnye_instrumenty_dlya_dete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21" cy="221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6E" w:rsidRDefault="00202B6E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rStyle w:val="a4"/>
          <w:color w:val="000000"/>
          <w:sz w:val="28"/>
          <w:szCs w:val="28"/>
          <w:shd w:val="clear" w:color="auto" w:fill="FFFFFF"/>
        </w:rPr>
      </w:pPr>
    </w:p>
    <w:p w:rsidR="00202B6E" w:rsidRDefault="00202B6E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rStyle w:val="a4"/>
          <w:color w:val="000000"/>
          <w:sz w:val="28"/>
          <w:szCs w:val="28"/>
          <w:shd w:val="clear" w:color="auto" w:fill="FFFFFF"/>
        </w:rPr>
      </w:pPr>
    </w:p>
    <w:p w:rsidR="00F735CA" w:rsidRPr="00202B6E" w:rsidRDefault="009751CE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color w:val="504D4D"/>
          <w:sz w:val="28"/>
          <w:szCs w:val="28"/>
        </w:rPr>
      </w:pPr>
      <w:r w:rsidRPr="009751CE">
        <w:rPr>
          <w:rStyle w:val="a4"/>
          <w:color w:val="000000"/>
          <w:sz w:val="28"/>
          <w:szCs w:val="28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467.2pt;height:36pt" adj="5665" fillcolor="black">
            <v:shadow color="#868686"/>
            <v:textpath style="font-family:&quot;Impact&quot;;v-text-kern:t" trim="t" fitpath="t" xscale="f" string="Желаем успехов в музыкальном развитии детей!"/>
          </v:shape>
        </w:pict>
      </w:r>
    </w:p>
    <w:p w:rsidR="00F735CA" w:rsidRPr="00202B6E" w:rsidRDefault="00F735CA" w:rsidP="00F735CA">
      <w:pPr>
        <w:pStyle w:val="a3"/>
        <w:shd w:val="clear" w:color="auto" w:fill="FFFFFF"/>
        <w:spacing w:before="0" w:beforeAutospacing="0" w:after="157" w:afterAutospacing="0" w:line="313" w:lineRule="atLeast"/>
        <w:jc w:val="both"/>
        <w:textAlignment w:val="baseline"/>
        <w:rPr>
          <w:sz w:val="28"/>
          <w:szCs w:val="28"/>
        </w:rPr>
      </w:pPr>
    </w:p>
    <w:p w:rsidR="00777633" w:rsidRPr="00F735CA" w:rsidRDefault="00777633" w:rsidP="00777633">
      <w:pPr>
        <w:pStyle w:val="a3"/>
        <w:spacing w:before="0" w:beforeAutospacing="0" w:after="235" w:afterAutospacing="0" w:line="344" w:lineRule="atLeast"/>
        <w:rPr>
          <w:sz w:val="28"/>
          <w:szCs w:val="28"/>
        </w:rPr>
      </w:pPr>
    </w:p>
    <w:p w:rsidR="00777633" w:rsidRPr="001047C7" w:rsidRDefault="00777633" w:rsidP="00777633">
      <w:pPr>
        <w:rPr>
          <w:rFonts w:ascii="Times New Roman" w:hAnsi="Times New Roman" w:cs="Times New Roman"/>
          <w:sz w:val="28"/>
          <w:szCs w:val="28"/>
        </w:rPr>
      </w:pPr>
    </w:p>
    <w:sectPr w:rsidR="00777633" w:rsidRPr="001047C7" w:rsidSect="0097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47C7"/>
    <w:rsid w:val="001047C7"/>
    <w:rsid w:val="00194637"/>
    <w:rsid w:val="00202B6E"/>
    <w:rsid w:val="00237EED"/>
    <w:rsid w:val="00777633"/>
    <w:rsid w:val="00967849"/>
    <w:rsid w:val="009751CE"/>
    <w:rsid w:val="00D93C31"/>
    <w:rsid w:val="00EB40A0"/>
    <w:rsid w:val="00F7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4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7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633"/>
    <w:rPr>
      <w:b/>
      <w:bCs/>
    </w:rPr>
  </w:style>
  <w:style w:type="character" w:customStyle="1" w:styleId="apple-converted-space">
    <w:name w:val="apple-converted-space"/>
    <w:basedOn w:val="a0"/>
    <w:rsid w:val="00777633"/>
  </w:style>
  <w:style w:type="paragraph" w:styleId="a5">
    <w:name w:val="Balloon Text"/>
    <w:basedOn w:val="a"/>
    <w:link w:val="a6"/>
    <w:uiPriority w:val="99"/>
    <w:semiHidden/>
    <w:unhideWhenUsed/>
    <w:rsid w:val="00EB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A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73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C70D-1B56-4870-B9B1-A332DF62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2014-03-10T15:25:00Z</dcterms:created>
  <dcterms:modified xsi:type="dcterms:W3CDTF">2014-03-11T13:09:00Z</dcterms:modified>
</cp:coreProperties>
</file>