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E4" w:rsidRPr="00FE564D" w:rsidRDefault="007152E4" w:rsidP="007152E4">
      <w:pPr>
        <w:pStyle w:val="a4"/>
        <w:rPr>
          <w:sz w:val="28"/>
          <w:szCs w:val="28"/>
        </w:rPr>
      </w:pPr>
      <w:bookmarkStart w:id="0" w:name="_GoBack"/>
      <w:bookmarkEnd w:id="0"/>
      <w:r>
        <w:rPr>
          <w:sz w:val="28"/>
          <w:szCs w:val="28"/>
        </w:rPr>
        <w:t xml:space="preserve"> </w:t>
      </w:r>
      <w:r w:rsidR="00107C0B">
        <w:rPr>
          <w:sz w:val="28"/>
          <w:szCs w:val="28"/>
        </w:rPr>
        <w:t xml:space="preserve"> </w:t>
      </w:r>
      <w:r w:rsidRPr="00FE564D">
        <w:rPr>
          <w:sz w:val="28"/>
          <w:szCs w:val="28"/>
        </w:rPr>
        <w:t>Важнейшей задачей школы является  создание оптимальной образовательной среды</w:t>
      </w:r>
      <w:r w:rsidRPr="00FE564D">
        <w:rPr>
          <w:b/>
          <w:sz w:val="28"/>
          <w:szCs w:val="28"/>
        </w:rPr>
        <w:t>, мотивирующей учащегося на учебную деятельность и активизирующей труд учителя.</w:t>
      </w:r>
    </w:p>
    <w:p w:rsidR="00A46A41" w:rsidRDefault="007152E4" w:rsidP="00A46A41">
      <w:pPr>
        <w:jc w:val="both"/>
        <w:rPr>
          <w:rFonts w:ascii="Times New Roman" w:hAnsi="Times New Roman" w:cs="Times New Roman"/>
          <w:sz w:val="28"/>
          <w:szCs w:val="28"/>
        </w:rPr>
      </w:pPr>
      <w:r w:rsidRPr="00952217">
        <w:rPr>
          <w:rFonts w:ascii="Times New Roman" w:hAnsi="Times New Roman" w:cs="Times New Roman"/>
          <w:sz w:val="28"/>
          <w:szCs w:val="28"/>
        </w:rPr>
        <w:t xml:space="preserve">  </w:t>
      </w:r>
      <w:r w:rsidR="00A46A41">
        <w:rPr>
          <w:rFonts w:ascii="Times New Roman" w:hAnsi="Times New Roman" w:cs="Times New Roman"/>
          <w:sz w:val="28"/>
          <w:szCs w:val="28"/>
        </w:rPr>
        <w:t xml:space="preserve">   В условиях современной российской школы мотивация является одной из наиболее </w:t>
      </w:r>
      <w:r w:rsidR="00E0730B">
        <w:rPr>
          <w:rFonts w:ascii="Times New Roman" w:hAnsi="Times New Roman" w:cs="Times New Roman"/>
          <w:sz w:val="28"/>
          <w:szCs w:val="28"/>
        </w:rPr>
        <w:t>актуаль</w:t>
      </w:r>
      <w:r w:rsidR="00A46A41">
        <w:rPr>
          <w:rFonts w:ascii="Times New Roman" w:hAnsi="Times New Roman" w:cs="Times New Roman"/>
          <w:sz w:val="28"/>
          <w:szCs w:val="28"/>
        </w:rPr>
        <w:t>ных проблем. Редко встретишь учителя, который не жалуется на то, что детям ничего не нужно, что они не выполняют домашних заданий, скучают на уроках, а то и вовсе на них не ходят.</w:t>
      </w:r>
    </w:p>
    <w:p w:rsidR="00A46A41" w:rsidRDefault="00A46A41" w:rsidP="00A46A41">
      <w:pPr>
        <w:jc w:val="both"/>
        <w:rPr>
          <w:rFonts w:ascii="Times New Roman" w:hAnsi="Times New Roman" w:cs="Times New Roman"/>
          <w:sz w:val="28"/>
          <w:szCs w:val="28"/>
        </w:rPr>
      </w:pPr>
      <w:r>
        <w:rPr>
          <w:rFonts w:ascii="Times New Roman" w:hAnsi="Times New Roman" w:cs="Times New Roman"/>
          <w:sz w:val="28"/>
          <w:szCs w:val="28"/>
        </w:rPr>
        <w:t xml:space="preserve">   Мотивация является многофакторным явлением, поэтому на её </w:t>
      </w:r>
      <w:r w:rsidR="00E0730B">
        <w:rPr>
          <w:rFonts w:ascii="Times New Roman" w:hAnsi="Times New Roman" w:cs="Times New Roman"/>
          <w:sz w:val="28"/>
          <w:szCs w:val="28"/>
        </w:rPr>
        <w:t>уровень</w:t>
      </w:r>
      <w:r>
        <w:rPr>
          <w:rFonts w:ascii="Times New Roman" w:hAnsi="Times New Roman" w:cs="Times New Roman"/>
          <w:sz w:val="28"/>
          <w:szCs w:val="28"/>
        </w:rPr>
        <w:t xml:space="preserve"> влияют самые различные факторы, идущие как от специфики </w:t>
      </w:r>
      <w:r w:rsidR="00C006A6">
        <w:rPr>
          <w:rFonts w:ascii="Times New Roman" w:hAnsi="Times New Roman" w:cs="Times New Roman"/>
          <w:sz w:val="28"/>
          <w:szCs w:val="28"/>
        </w:rPr>
        <w:t>государственной политики в области образования в</w:t>
      </w:r>
      <w:r>
        <w:rPr>
          <w:rFonts w:ascii="Times New Roman" w:hAnsi="Times New Roman" w:cs="Times New Roman"/>
          <w:sz w:val="28"/>
          <w:szCs w:val="28"/>
        </w:rPr>
        <w:t xml:space="preserve"> целом и принятых в культуре стилей воспитания, так и от содержания, методов и форм обучения.</w:t>
      </w:r>
    </w:p>
    <w:p w:rsidR="00A46A41" w:rsidRDefault="00A46A41" w:rsidP="00A46A41">
      <w:pPr>
        <w:jc w:val="both"/>
        <w:rPr>
          <w:rFonts w:ascii="Times New Roman" w:hAnsi="Times New Roman" w:cs="Times New Roman"/>
          <w:sz w:val="28"/>
          <w:szCs w:val="28"/>
        </w:rPr>
      </w:pPr>
      <w:r>
        <w:rPr>
          <w:rFonts w:ascii="Times New Roman" w:hAnsi="Times New Roman" w:cs="Times New Roman"/>
          <w:sz w:val="28"/>
          <w:szCs w:val="28"/>
        </w:rPr>
        <w:t xml:space="preserve">   К факторам,</w:t>
      </w:r>
      <w:r w:rsidR="00E0730B">
        <w:rPr>
          <w:rFonts w:ascii="Times New Roman" w:hAnsi="Times New Roman" w:cs="Times New Roman"/>
          <w:sz w:val="28"/>
          <w:szCs w:val="28"/>
        </w:rPr>
        <w:t xml:space="preserve"> препятствующим развитию мотивации,</w:t>
      </w:r>
      <w:r>
        <w:rPr>
          <w:rFonts w:ascii="Times New Roman" w:hAnsi="Times New Roman" w:cs="Times New Roman"/>
          <w:sz w:val="28"/>
          <w:szCs w:val="28"/>
        </w:rPr>
        <w:t xml:space="preserve">  относятся отсутствие связи между уровнем образования и уровнем доходов; расхождение между содержанием образования и тем, что реально нужно для профессиональной деятельности ученика в будущем; отношение к интеллектуальной собственности, пропаганда гламурного образа жизни, так широко и в красках рекламируемого телевидением и в сети Интернет. Сильнейшим фактором</w:t>
      </w:r>
      <w:r w:rsidR="00C006A6">
        <w:rPr>
          <w:rFonts w:ascii="Times New Roman" w:hAnsi="Times New Roman" w:cs="Times New Roman"/>
          <w:sz w:val="28"/>
          <w:szCs w:val="28"/>
        </w:rPr>
        <w:t xml:space="preserve">, препятствующим развитию мотивации, </w:t>
      </w:r>
      <w:r>
        <w:rPr>
          <w:rFonts w:ascii="Times New Roman" w:hAnsi="Times New Roman" w:cs="Times New Roman"/>
          <w:sz w:val="28"/>
          <w:szCs w:val="28"/>
        </w:rPr>
        <w:t xml:space="preserve"> для подростка может являться также принятый в семье стиль воспитания, когда родители решают все вопросы за своего ребёнка, не давая ему возможности проявить  инициативу в принятии решений; или напротив родители занимаются зарабатыванием денег, устраняются от всех проблем подростка, предоставляют ему свободу действий. В обеих ситуациях, выбранная родителями позиция, не способствует развитию мотивации и приводит к плачевным, а порой и неисправимым результатам.</w:t>
      </w:r>
    </w:p>
    <w:p w:rsidR="00A46A41" w:rsidRDefault="00A46A41" w:rsidP="00A46A41">
      <w:pPr>
        <w:jc w:val="both"/>
        <w:rPr>
          <w:rFonts w:ascii="Times New Roman" w:hAnsi="Times New Roman" w:cs="Times New Roman"/>
          <w:sz w:val="28"/>
          <w:szCs w:val="28"/>
        </w:rPr>
      </w:pPr>
      <w:r>
        <w:rPr>
          <w:rFonts w:ascii="Times New Roman" w:hAnsi="Times New Roman" w:cs="Times New Roman"/>
          <w:sz w:val="28"/>
          <w:szCs w:val="28"/>
        </w:rPr>
        <w:t xml:space="preserve">  Очевидно, что низкая мотивация сегодняшних школьников  ставит под сомнение эффективность учебной деятельности в целом. И многое в решении этого вопроса зависит от мастерства учителя, от его умения организовывать учебный процесс, от его творчества и постоянного поиска новых форм и приемов обучения. Творческий учитель постоянно спрашивает себя: </w:t>
      </w:r>
      <w:r>
        <w:rPr>
          <w:rFonts w:ascii="Times New Roman" w:hAnsi="Times New Roman" w:cs="Times New Roman"/>
          <w:bCs/>
          <w:sz w:val="28"/>
          <w:szCs w:val="28"/>
        </w:rPr>
        <w:t>что можно сделать, чтобы ученики хотели учиться</w:t>
      </w:r>
      <w:r>
        <w:rPr>
          <w:rFonts w:ascii="Times New Roman" w:hAnsi="Times New Roman" w:cs="Times New Roman"/>
          <w:sz w:val="28"/>
          <w:szCs w:val="28"/>
        </w:rPr>
        <w:t>? Как спланировать виды деятельности на уроке и вне его? Ни программа, ни учебник, ни методическое пособие не могут предоставить педагогу готовую схему. Он должен сам сконструировать его, учитывая условия обучения и состав учащихся. Учителю нужно в какой-то степени отойти от стандартного урока, внести что-то новое, что могло бы привлечь внимание, активизировать деятельность учащихся, заставить их мыслить, искать, действовать.</w:t>
      </w:r>
      <w:r>
        <w:rPr>
          <w:sz w:val="28"/>
          <w:szCs w:val="28"/>
        </w:rPr>
        <w:t xml:space="preserve"> </w:t>
      </w:r>
      <w:r>
        <w:rPr>
          <w:rFonts w:ascii="Times New Roman" w:hAnsi="Times New Roman" w:cs="Times New Roman"/>
          <w:sz w:val="28"/>
          <w:szCs w:val="28"/>
        </w:rPr>
        <w:lastRenderedPageBreak/>
        <w:t>Формирование активной личности невозможно без активности в овладении знаниями</w:t>
      </w:r>
    </w:p>
    <w:p w:rsidR="00952217" w:rsidRDefault="00952217" w:rsidP="0095221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6ABE">
        <w:rPr>
          <w:rFonts w:ascii="Times New Roman" w:eastAsia="Times New Roman" w:hAnsi="Times New Roman" w:cs="Times New Roman"/>
          <w:color w:val="000000"/>
          <w:sz w:val="28"/>
          <w:szCs w:val="28"/>
          <w:lang w:eastAsia="ru-RU"/>
        </w:rPr>
        <w:t>Что же необходимо сделать учителю для целенаправленного воздействия на мотивационную сферу учащихся?</w:t>
      </w:r>
    </w:p>
    <w:p w:rsidR="00EA63F3" w:rsidRDefault="00A46A41" w:rsidP="00EA63F3">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63F3">
        <w:rPr>
          <w:rFonts w:ascii="Times New Roman" w:hAnsi="Times New Roman" w:cs="Times New Roman"/>
          <w:sz w:val="28"/>
          <w:szCs w:val="28"/>
        </w:rPr>
        <w:t>В педагогической практике</w:t>
      </w:r>
      <w:r w:rsidR="00E0730B">
        <w:rPr>
          <w:rFonts w:ascii="Times New Roman" w:hAnsi="Times New Roman" w:cs="Times New Roman"/>
          <w:sz w:val="28"/>
          <w:szCs w:val="28"/>
        </w:rPr>
        <w:t xml:space="preserve"> существует множество методов формирования и развития мотивационной сферы. Среди </w:t>
      </w:r>
      <w:proofErr w:type="gramStart"/>
      <w:r w:rsidR="00E0730B">
        <w:rPr>
          <w:rFonts w:ascii="Times New Roman" w:hAnsi="Times New Roman" w:cs="Times New Roman"/>
          <w:sz w:val="28"/>
          <w:szCs w:val="28"/>
        </w:rPr>
        <w:t>основных</w:t>
      </w:r>
      <w:proofErr w:type="gramEnd"/>
      <w:r w:rsidR="00E0730B">
        <w:rPr>
          <w:rFonts w:ascii="Times New Roman" w:hAnsi="Times New Roman" w:cs="Times New Roman"/>
          <w:sz w:val="28"/>
          <w:szCs w:val="28"/>
        </w:rPr>
        <w:t xml:space="preserve"> </w:t>
      </w:r>
      <w:r w:rsidR="00C006A6">
        <w:rPr>
          <w:rFonts w:ascii="Times New Roman" w:hAnsi="Times New Roman" w:cs="Times New Roman"/>
          <w:sz w:val="28"/>
          <w:szCs w:val="28"/>
        </w:rPr>
        <w:t xml:space="preserve">современной психолого-педагогической наукой выделяются </w:t>
      </w:r>
      <w:r w:rsidR="00E0730B">
        <w:rPr>
          <w:rFonts w:ascii="Times New Roman" w:hAnsi="Times New Roman" w:cs="Times New Roman"/>
          <w:sz w:val="28"/>
          <w:szCs w:val="28"/>
        </w:rPr>
        <w:t>следующие</w:t>
      </w:r>
      <w:r w:rsidR="00EA63F3">
        <w:rPr>
          <w:rFonts w:ascii="Times New Roman" w:hAnsi="Times New Roman" w:cs="Times New Roman"/>
          <w:sz w:val="28"/>
          <w:szCs w:val="28"/>
        </w:rPr>
        <w:t xml:space="preserve"> ключевые у</w:t>
      </w:r>
      <w:r w:rsidR="00952217" w:rsidRPr="00EA63F3">
        <w:rPr>
          <w:rFonts w:ascii="Times New Roman" w:hAnsi="Times New Roman" w:cs="Times New Roman"/>
          <w:sz w:val="28"/>
          <w:szCs w:val="28"/>
        </w:rPr>
        <w:t xml:space="preserve">становки и действия </w:t>
      </w:r>
      <w:r w:rsidR="00EA63F3">
        <w:rPr>
          <w:rFonts w:ascii="Times New Roman" w:hAnsi="Times New Roman" w:cs="Times New Roman"/>
          <w:sz w:val="28"/>
          <w:szCs w:val="28"/>
        </w:rPr>
        <w:t>формирования учебной мотивации:</w:t>
      </w:r>
    </w:p>
    <w:p w:rsidR="00EA63F3" w:rsidRDefault="00EA63F3" w:rsidP="00E93C2F">
      <w:pPr>
        <w:pStyle w:val="a5"/>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с</w:t>
      </w:r>
      <w:r w:rsidR="00952217" w:rsidRPr="00EA63F3">
        <w:rPr>
          <w:rFonts w:ascii="Times New Roman" w:hAnsi="Times New Roman" w:cs="Times New Roman"/>
          <w:sz w:val="28"/>
          <w:szCs w:val="28"/>
        </w:rPr>
        <w:t>овместная с детьми работа по осмыслению и принятию цели предстоящей деятельности и постановке учебных задач</w:t>
      </w:r>
    </w:p>
    <w:p w:rsidR="00EA63F3" w:rsidRDefault="00EA63F3" w:rsidP="00E93C2F">
      <w:pPr>
        <w:pStyle w:val="a5"/>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с</w:t>
      </w:r>
      <w:r w:rsidR="00952217" w:rsidRPr="00EA63F3">
        <w:rPr>
          <w:rFonts w:ascii="Times New Roman" w:hAnsi="Times New Roman" w:cs="Times New Roman"/>
          <w:sz w:val="28"/>
          <w:szCs w:val="28"/>
        </w:rPr>
        <w:t>оздание атмосферы взаимопонимания и сотрудничества на уроке</w:t>
      </w:r>
    </w:p>
    <w:p w:rsidR="00E93C2F" w:rsidRDefault="00EA63F3" w:rsidP="00E93C2F">
      <w:pPr>
        <w:pStyle w:val="a5"/>
        <w:numPr>
          <w:ilvl w:val="0"/>
          <w:numId w:val="3"/>
        </w:numPr>
        <w:spacing w:before="100" w:beforeAutospacing="1" w:after="100" w:afterAutospacing="1" w:line="240" w:lineRule="auto"/>
        <w:rPr>
          <w:rFonts w:ascii="Times New Roman" w:hAnsi="Times New Roman" w:cs="Times New Roman"/>
          <w:sz w:val="28"/>
          <w:szCs w:val="28"/>
        </w:rPr>
      </w:pPr>
      <w:r w:rsidRPr="00EA63F3">
        <w:rPr>
          <w:rFonts w:ascii="Times New Roman" w:hAnsi="Times New Roman" w:cs="Times New Roman"/>
          <w:sz w:val="28"/>
          <w:szCs w:val="28"/>
        </w:rPr>
        <w:t xml:space="preserve">  с</w:t>
      </w:r>
      <w:r w:rsidR="00952217" w:rsidRPr="00EA63F3">
        <w:rPr>
          <w:rFonts w:ascii="Times New Roman" w:hAnsi="Times New Roman" w:cs="Times New Roman"/>
          <w:sz w:val="28"/>
          <w:szCs w:val="28"/>
        </w:rPr>
        <w:t>оздание ситуации успеха</w:t>
      </w:r>
    </w:p>
    <w:p w:rsidR="00E93C2F" w:rsidRDefault="00E93C2F" w:rsidP="00E93C2F">
      <w:pPr>
        <w:pStyle w:val="a5"/>
        <w:numPr>
          <w:ilvl w:val="0"/>
          <w:numId w:val="3"/>
        </w:numPr>
        <w:spacing w:before="100" w:beforeAutospacing="1" w:after="100" w:afterAutospacing="1" w:line="240" w:lineRule="auto"/>
        <w:rPr>
          <w:rFonts w:ascii="Times New Roman" w:hAnsi="Times New Roman" w:cs="Times New Roman"/>
          <w:sz w:val="28"/>
          <w:szCs w:val="28"/>
        </w:rPr>
      </w:pPr>
      <w:r w:rsidRPr="00E93C2F">
        <w:rPr>
          <w:rFonts w:ascii="Times New Roman" w:hAnsi="Times New Roman" w:cs="Times New Roman"/>
          <w:sz w:val="28"/>
          <w:szCs w:val="28"/>
        </w:rPr>
        <w:t>и</w:t>
      </w:r>
      <w:r w:rsidR="00952217" w:rsidRPr="00E93C2F">
        <w:rPr>
          <w:rFonts w:ascii="Times New Roman" w:hAnsi="Times New Roman" w:cs="Times New Roman"/>
          <w:sz w:val="28"/>
          <w:szCs w:val="28"/>
        </w:rPr>
        <w:t>спользование групповых и индивидуальных форм организации учебной деятельности</w:t>
      </w:r>
    </w:p>
    <w:p w:rsidR="00E93C2F" w:rsidRDefault="00952217" w:rsidP="00E93C2F">
      <w:pPr>
        <w:pStyle w:val="a5"/>
        <w:numPr>
          <w:ilvl w:val="0"/>
          <w:numId w:val="3"/>
        </w:numPr>
        <w:spacing w:before="100" w:beforeAutospacing="1" w:after="100" w:afterAutospacing="1" w:line="240" w:lineRule="auto"/>
        <w:rPr>
          <w:rFonts w:ascii="Times New Roman" w:hAnsi="Times New Roman" w:cs="Times New Roman"/>
          <w:sz w:val="28"/>
          <w:szCs w:val="28"/>
        </w:rPr>
      </w:pPr>
      <w:r w:rsidRPr="00E93C2F">
        <w:rPr>
          <w:rFonts w:ascii="Times New Roman" w:hAnsi="Times New Roman" w:cs="Times New Roman"/>
          <w:b/>
          <w:sz w:val="28"/>
          <w:szCs w:val="28"/>
        </w:rPr>
        <w:t xml:space="preserve"> </w:t>
      </w:r>
      <w:r w:rsidR="00E93C2F" w:rsidRPr="00E93C2F">
        <w:rPr>
          <w:rFonts w:ascii="Times New Roman" w:hAnsi="Times New Roman" w:cs="Times New Roman"/>
          <w:sz w:val="28"/>
          <w:szCs w:val="28"/>
        </w:rPr>
        <w:t>н</w:t>
      </w:r>
      <w:r w:rsidRPr="00E93C2F">
        <w:rPr>
          <w:rFonts w:ascii="Times New Roman" w:hAnsi="Times New Roman" w:cs="Times New Roman"/>
          <w:sz w:val="28"/>
          <w:szCs w:val="28"/>
        </w:rPr>
        <w:t>естандартные формы проведения урока</w:t>
      </w:r>
    </w:p>
    <w:p w:rsidR="00E93C2F" w:rsidRPr="00E93C2F" w:rsidRDefault="00E93C2F" w:rsidP="00E93C2F">
      <w:pPr>
        <w:pStyle w:val="a5"/>
        <w:numPr>
          <w:ilvl w:val="0"/>
          <w:numId w:val="3"/>
        </w:numPr>
        <w:spacing w:before="100" w:beforeAutospacing="1" w:after="100" w:afterAutospacing="1" w:line="240" w:lineRule="auto"/>
        <w:rPr>
          <w:rFonts w:ascii="Times New Roman" w:hAnsi="Times New Roman" w:cs="Times New Roman"/>
          <w:sz w:val="28"/>
          <w:szCs w:val="28"/>
        </w:rPr>
      </w:pPr>
      <w:r w:rsidRPr="00E93C2F">
        <w:rPr>
          <w:rFonts w:ascii="Times New Roman" w:hAnsi="Times New Roman" w:cs="Times New Roman"/>
          <w:color w:val="000000"/>
          <w:sz w:val="28"/>
          <w:szCs w:val="28"/>
        </w:rPr>
        <w:t>гибкая система поощрения и порицания</w:t>
      </w:r>
    </w:p>
    <w:p w:rsidR="00E93C2F" w:rsidRPr="00E93C2F" w:rsidRDefault="00E93C2F" w:rsidP="00E93C2F">
      <w:pPr>
        <w:pStyle w:val="a5"/>
        <w:numPr>
          <w:ilvl w:val="0"/>
          <w:numId w:val="3"/>
        </w:numPr>
        <w:spacing w:before="100" w:beforeAutospacing="1" w:after="100" w:afterAutospacing="1" w:line="240" w:lineRule="auto"/>
        <w:rPr>
          <w:rFonts w:ascii="Times New Roman" w:hAnsi="Times New Roman" w:cs="Times New Roman"/>
          <w:i/>
          <w:sz w:val="28"/>
          <w:szCs w:val="28"/>
        </w:rPr>
      </w:pPr>
      <w:r w:rsidRPr="00E93C2F">
        <w:rPr>
          <w:rFonts w:ascii="Times New Roman" w:hAnsi="Times New Roman" w:cs="Times New Roman"/>
          <w:i/>
          <w:color w:val="000000"/>
          <w:sz w:val="28"/>
          <w:szCs w:val="28"/>
        </w:rPr>
        <w:t xml:space="preserve"> и</w:t>
      </w:r>
      <w:r w:rsidR="00952217" w:rsidRPr="00E93C2F">
        <w:rPr>
          <w:rFonts w:ascii="Times New Roman" w:hAnsi="Times New Roman" w:cs="Times New Roman"/>
          <w:i/>
          <w:sz w:val="28"/>
          <w:szCs w:val="28"/>
        </w:rPr>
        <w:t>спользование игровых технологий</w:t>
      </w:r>
      <w:r w:rsidR="00952217" w:rsidRPr="00E93C2F">
        <w:rPr>
          <w:rFonts w:ascii="Times New Roman" w:eastAsia="Times New Roman" w:hAnsi="Times New Roman" w:cs="Times New Roman"/>
          <w:i/>
          <w:sz w:val="27"/>
          <w:szCs w:val="27"/>
          <w:lang w:eastAsia="ru-RU"/>
        </w:rPr>
        <w:t xml:space="preserve"> </w:t>
      </w:r>
    </w:p>
    <w:p w:rsidR="00E93C2F" w:rsidRPr="00E93C2F" w:rsidRDefault="00E93C2F" w:rsidP="00E93C2F">
      <w:pPr>
        <w:pStyle w:val="a5"/>
        <w:numPr>
          <w:ilvl w:val="0"/>
          <w:numId w:val="3"/>
        </w:numPr>
        <w:spacing w:before="100" w:beforeAutospacing="1" w:after="100" w:afterAutospacing="1" w:line="240" w:lineRule="auto"/>
        <w:rPr>
          <w:rFonts w:ascii="Times New Roman" w:hAnsi="Times New Roman" w:cs="Times New Roman"/>
          <w:i/>
          <w:sz w:val="28"/>
          <w:szCs w:val="28"/>
        </w:rPr>
      </w:pPr>
      <w:r w:rsidRPr="00E93C2F">
        <w:rPr>
          <w:rFonts w:ascii="Times New Roman" w:eastAsia="Times New Roman" w:hAnsi="Times New Roman" w:cs="Times New Roman"/>
          <w:i/>
          <w:sz w:val="28"/>
          <w:szCs w:val="28"/>
          <w:lang w:eastAsia="ru-RU"/>
        </w:rPr>
        <w:t>и</w:t>
      </w:r>
      <w:r w:rsidRPr="00E93C2F">
        <w:rPr>
          <w:rFonts w:ascii="Times New Roman" w:hAnsi="Times New Roman" w:cs="Times New Roman"/>
          <w:i/>
          <w:sz w:val="28"/>
          <w:szCs w:val="28"/>
        </w:rPr>
        <w:t>спользование информационных технологий</w:t>
      </w:r>
      <w:r w:rsidRPr="00E93C2F">
        <w:rPr>
          <w:rFonts w:ascii="Times New Roman" w:eastAsia="Times New Roman" w:hAnsi="Times New Roman" w:cs="Times New Roman"/>
          <w:i/>
          <w:color w:val="3D3D3D"/>
          <w:sz w:val="27"/>
          <w:szCs w:val="27"/>
          <w:lang w:eastAsia="ru-RU"/>
        </w:rPr>
        <w:t xml:space="preserve"> </w:t>
      </w:r>
    </w:p>
    <w:p w:rsidR="00F13E86" w:rsidRDefault="00A46A41" w:rsidP="00F13E86">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3E86" w:rsidRPr="00F13E86">
        <w:rPr>
          <w:rFonts w:ascii="Times New Roman" w:hAnsi="Times New Roman" w:cs="Times New Roman"/>
          <w:sz w:val="28"/>
          <w:szCs w:val="28"/>
        </w:rPr>
        <w:t xml:space="preserve">Я </w:t>
      </w:r>
      <w:r>
        <w:rPr>
          <w:rFonts w:ascii="Times New Roman" w:hAnsi="Times New Roman" w:cs="Times New Roman"/>
          <w:sz w:val="28"/>
          <w:szCs w:val="28"/>
        </w:rPr>
        <w:t xml:space="preserve">преподаю </w:t>
      </w:r>
      <w:r w:rsidR="00F13E86">
        <w:rPr>
          <w:rFonts w:ascii="Times New Roman" w:hAnsi="Times New Roman" w:cs="Times New Roman"/>
          <w:sz w:val="28"/>
          <w:szCs w:val="28"/>
        </w:rPr>
        <w:t xml:space="preserve"> немецк</w:t>
      </w:r>
      <w:r>
        <w:rPr>
          <w:rFonts w:ascii="Times New Roman" w:hAnsi="Times New Roman" w:cs="Times New Roman"/>
          <w:sz w:val="28"/>
          <w:szCs w:val="28"/>
        </w:rPr>
        <w:t xml:space="preserve">ий </w:t>
      </w:r>
      <w:r w:rsidR="00F13E86">
        <w:rPr>
          <w:rFonts w:ascii="Times New Roman" w:hAnsi="Times New Roman" w:cs="Times New Roman"/>
          <w:sz w:val="28"/>
          <w:szCs w:val="28"/>
        </w:rPr>
        <w:t xml:space="preserve"> язык в</w:t>
      </w:r>
      <w:r>
        <w:rPr>
          <w:rFonts w:ascii="Times New Roman" w:hAnsi="Times New Roman" w:cs="Times New Roman"/>
          <w:sz w:val="28"/>
          <w:szCs w:val="28"/>
        </w:rPr>
        <w:t>о</w:t>
      </w:r>
      <w:r w:rsidR="00F13E86">
        <w:rPr>
          <w:rFonts w:ascii="Times New Roman" w:hAnsi="Times New Roman" w:cs="Times New Roman"/>
          <w:sz w:val="28"/>
          <w:szCs w:val="28"/>
        </w:rPr>
        <w:t xml:space="preserve"> 2 – 5 классах, поэтому важнейшими ключевыми у</w:t>
      </w:r>
      <w:r w:rsidR="00F13E86" w:rsidRPr="00EA63F3">
        <w:rPr>
          <w:rFonts w:ascii="Times New Roman" w:hAnsi="Times New Roman" w:cs="Times New Roman"/>
          <w:sz w:val="28"/>
          <w:szCs w:val="28"/>
        </w:rPr>
        <w:t>становк</w:t>
      </w:r>
      <w:r w:rsidR="00F13E86">
        <w:rPr>
          <w:rFonts w:ascii="Times New Roman" w:hAnsi="Times New Roman" w:cs="Times New Roman"/>
          <w:sz w:val="28"/>
          <w:szCs w:val="28"/>
        </w:rPr>
        <w:t>ами</w:t>
      </w:r>
      <w:r w:rsidR="00F13E86" w:rsidRPr="00EA63F3">
        <w:rPr>
          <w:rFonts w:ascii="Times New Roman" w:hAnsi="Times New Roman" w:cs="Times New Roman"/>
          <w:sz w:val="28"/>
          <w:szCs w:val="28"/>
        </w:rPr>
        <w:t xml:space="preserve"> </w:t>
      </w:r>
      <w:r w:rsidR="00F13E86">
        <w:rPr>
          <w:rFonts w:ascii="Times New Roman" w:hAnsi="Times New Roman" w:cs="Times New Roman"/>
          <w:sz w:val="28"/>
          <w:szCs w:val="28"/>
        </w:rPr>
        <w:t>формирования учебной мотивации считаю использование игровых и информационных технологий.</w:t>
      </w:r>
    </w:p>
    <w:p w:rsidR="00952217" w:rsidRPr="00016789" w:rsidRDefault="00E93C2F" w:rsidP="00E85369">
      <w:pPr>
        <w:pStyle w:val="a5"/>
        <w:numPr>
          <w:ilvl w:val="0"/>
          <w:numId w:val="4"/>
        </w:numPr>
        <w:spacing w:before="100" w:beforeAutospacing="1" w:after="100" w:afterAutospacing="1" w:line="240" w:lineRule="auto"/>
        <w:rPr>
          <w:rFonts w:ascii="Times New Roman" w:hAnsi="Times New Roman" w:cs="Times New Roman"/>
          <w:b/>
          <w:sz w:val="28"/>
          <w:szCs w:val="28"/>
          <w:u w:val="single"/>
        </w:rPr>
      </w:pPr>
      <w:r w:rsidRPr="00016789">
        <w:rPr>
          <w:rFonts w:ascii="Times New Roman" w:hAnsi="Times New Roman" w:cs="Times New Roman"/>
          <w:b/>
          <w:sz w:val="28"/>
          <w:szCs w:val="28"/>
          <w:u w:val="single"/>
        </w:rPr>
        <w:t>Использование игровых технологий</w:t>
      </w:r>
    </w:p>
    <w:p w:rsidR="00EC4AD9" w:rsidRDefault="00952217" w:rsidP="00EC4AD9">
      <w:pPr>
        <w:jc w:val="both"/>
        <w:rPr>
          <w:rFonts w:ascii="Times New Roman" w:hAnsi="Times New Roman" w:cs="Times New Roman"/>
          <w:sz w:val="28"/>
          <w:szCs w:val="28"/>
        </w:rPr>
      </w:pPr>
      <w:r w:rsidRPr="00642E4B">
        <w:rPr>
          <w:rFonts w:ascii="Times New Roman" w:eastAsia="Times New Roman" w:hAnsi="Times New Roman" w:cs="Times New Roman"/>
          <w:sz w:val="28"/>
          <w:szCs w:val="28"/>
          <w:lang w:eastAsia="ru-RU"/>
        </w:rPr>
        <w:t xml:space="preserve">   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Об обучающей функции игры уже давно известно. Используя игры как средство обучения, многие выдающиеся педагоги справедливо отмечали, что они содержат большие потенциальные возможности. Игровые формы работы способствуют созданию благоприятного психологического климата и активизируют деятельность учащихся.     В игре наиболее полно и порой неожиданно проявляются способности человека.    Игра помогает ребятам побороть стеснительность, т.е. преодолеть психологический барьер и обрести веру в свои силы. Она посильна всем, даже слабо подготовленным ребятам. Более того, слабо подготовленный ребёнок может проявить находчивость и сообразительность.  Чувство «равноправия», атмосфера увлечённости и радости, ощущение посильности заданий, предлагаемых условиями игры, - </w:t>
      </w:r>
      <w:r w:rsidRPr="00642E4B">
        <w:rPr>
          <w:rFonts w:ascii="Times New Roman" w:eastAsia="Times New Roman" w:hAnsi="Times New Roman" w:cs="Times New Roman"/>
          <w:sz w:val="28"/>
          <w:szCs w:val="28"/>
          <w:lang w:eastAsia="ru-RU"/>
        </w:rPr>
        <w:lastRenderedPageBreak/>
        <w:t>всё это создаёт ребятам благоприятную психологическую атмосферу, что, безусловно, сказывается благотворно на результатах обучения.</w:t>
      </w:r>
      <w:r w:rsidR="00EC4AD9">
        <w:rPr>
          <w:rFonts w:ascii="Times New Roman" w:hAnsi="Times New Roman" w:cs="Times New Roman"/>
          <w:sz w:val="28"/>
          <w:szCs w:val="28"/>
        </w:rPr>
        <w:t xml:space="preserve">   </w:t>
      </w:r>
    </w:p>
    <w:p w:rsidR="00EC4AD9" w:rsidRDefault="00EC4AD9" w:rsidP="00EC4AD9">
      <w:pPr>
        <w:jc w:val="both"/>
        <w:rPr>
          <w:rFonts w:ascii="Times New Roman" w:hAnsi="Times New Roman" w:cs="Times New Roman"/>
          <w:sz w:val="28"/>
          <w:szCs w:val="28"/>
        </w:rPr>
      </w:pPr>
      <w:r>
        <w:rPr>
          <w:rFonts w:ascii="Times New Roman" w:hAnsi="Times New Roman" w:cs="Times New Roman"/>
          <w:sz w:val="28"/>
          <w:szCs w:val="28"/>
        </w:rPr>
        <w:t>Что же такое игра на занятии иностранного языка с точки зрения её содержания и структуры, каковы её обучающие возможности и механизм воздействия? С одной стороны, игра обусловлена рядом правил, определяющих её сюжет. Причём в ходе игры эти правила чаще всего получают весьма лаконичное словесное выражение. По существу, в каждой игре мы имеем дело с одним–двумя речевыми образцами, повторяющимися многократно. Поэтому с точки зрения организации словесного материала игра не что иное, как языковое упражнение.</w:t>
      </w:r>
    </w:p>
    <w:p w:rsidR="00F13E86" w:rsidRDefault="00EC4AD9" w:rsidP="00107C0B">
      <w:pPr>
        <w:jc w:val="both"/>
        <w:rPr>
          <w:rFonts w:ascii="Times New Roman" w:hAnsi="Times New Roman" w:cs="Times New Roman"/>
          <w:sz w:val="28"/>
          <w:szCs w:val="28"/>
        </w:rPr>
      </w:pPr>
      <w:r>
        <w:rPr>
          <w:rFonts w:ascii="Times New Roman" w:hAnsi="Times New Roman" w:cs="Times New Roman"/>
          <w:sz w:val="28"/>
          <w:szCs w:val="28"/>
        </w:rPr>
        <w:t xml:space="preserve">   С другой стороны, игра представляет собой ситуацию, которая многократно проигрывается и при этом каждый раз в новом варианте. В ходе игры происходит соревнование. Желание победить мобилизует мысль и энергию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создаёт атмосферу эмоциональной напряжённости. Речевое общение, включающее в себя жесты и мимику, имеет ярко выраженную целенаправленность, оно носит обязательный, мотивированный и естественный характер. Для речи игры характерна также спонтанность, так как победа во многом зависит от точной и быстрой словесной реакции, правильных и остроумных решений.  Таким образом, игра является  вариативно – ситуативным речевым упражнением, в ходе которого учащиеся приобретают опыт речевого общения. Кроме того, игры способствует вниманию, памяти, приучают к быстрой реакции, логичности рассуждений, воспитывает коллективизм, поддерживает интерес к дальнейшему изучению иностранного (немецкого) языка. Поэтому игра на занятиях  иностранного языка является его стержнем.</w:t>
      </w:r>
    </w:p>
    <w:p w:rsidR="00F13E86" w:rsidRDefault="00F13E86" w:rsidP="00107C0B">
      <w:pPr>
        <w:jc w:val="both"/>
        <w:rPr>
          <w:rFonts w:ascii="Times New Roman" w:hAnsi="Times New Roman" w:cs="Times New Roman"/>
          <w:sz w:val="28"/>
          <w:szCs w:val="28"/>
        </w:rPr>
      </w:pPr>
      <w:r>
        <w:rPr>
          <w:rFonts w:ascii="Times New Roman" w:hAnsi="Times New Roman" w:cs="Times New Roman"/>
          <w:sz w:val="28"/>
          <w:szCs w:val="28"/>
        </w:rPr>
        <w:t xml:space="preserve">Любой лексический и грамматический материал на уроке можно предъявить через игру. </w:t>
      </w:r>
      <w:r w:rsidR="00F32581">
        <w:rPr>
          <w:rFonts w:ascii="Times New Roman" w:hAnsi="Times New Roman" w:cs="Times New Roman"/>
          <w:sz w:val="28"/>
          <w:szCs w:val="28"/>
        </w:rPr>
        <w:t>Посмотрите,  как много разнообразных игр можно использовать всего лишь по одной теме!  В</w:t>
      </w:r>
      <w:r>
        <w:rPr>
          <w:rFonts w:ascii="Times New Roman" w:hAnsi="Times New Roman" w:cs="Times New Roman"/>
          <w:sz w:val="28"/>
          <w:szCs w:val="28"/>
        </w:rPr>
        <w:t>ведение и закрепление темы «Количественные числительные 1 – 20»</w:t>
      </w:r>
      <w:r w:rsidR="00F32581">
        <w:rPr>
          <w:rFonts w:ascii="Times New Roman" w:hAnsi="Times New Roman" w:cs="Times New Roman"/>
          <w:sz w:val="28"/>
          <w:szCs w:val="28"/>
        </w:rPr>
        <w:t xml:space="preserve"> во 2-ом классе.</w:t>
      </w:r>
    </w:p>
    <w:p w:rsidR="00107C0B" w:rsidRPr="00F13E86" w:rsidRDefault="00107C0B" w:rsidP="00107C0B">
      <w:pPr>
        <w:jc w:val="both"/>
        <w:rPr>
          <w:rFonts w:ascii="Times New Roman" w:hAnsi="Times New Roman" w:cs="Times New Roman"/>
          <w:sz w:val="28"/>
          <w:szCs w:val="28"/>
          <w:u w:val="single"/>
        </w:rPr>
      </w:pPr>
      <w:r w:rsidRPr="00F13E86">
        <w:rPr>
          <w:rFonts w:ascii="Times New Roman" w:hAnsi="Times New Roman" w:cs="Times New Roman"/>
          <w:sz w:val="28"/>
          <w:szCs w:val="28"/>
          <w:u w:val="single"/>
        </w:rPr>
        <w:t xml:space="preserve"> Игра с мячом</w:t>
      </w:r>
    </w:p>
    <w:p w:rsidR="00107C0B" w:rsidRPr="00F13E86" w:rsidRDefault="00107C0B" w:rsidP="00107C0B">
      <w:pPr>
        <w:jc w:val="both"/>
        <w:rPr>
          <w:rFonts w:ascii="Times New Roman" w:hAnsi="Times New Roman" w:cs="Times New Roman"/>
          <w:sz w:val="28"/>
          <w:szCs w:val="28"/>
        </w:rPr>
      </w:pPr>
      <w:r w:rsidRPr="00F13E86">
        <w:rPr>
          <w:rFonts w:ascii="Times New Roman" w:hAnsi="Times New Roman" w:cs="Times New Roman"/>
          <w:b/>
          <w:sz w:val="28"/>
          <w:szCs w:val="28"/>
        </w:rPr>
        <w:t>Ход игры.</w:t>
      </w:r>
      <w:r w:rsidRPr="00F13E86">
        <w:rPr>
          <w:rFonts w:ascii="Times New Roman" w:hAnsi="Times New Roman" w:cs="Times New Roman"/>
          <w:sz w:val="28"/>
          <w:szCs w:val="28"/>
        </w:rPr>
        <w:t xml:space="preserve"> Преподаватель бросает мяч первому ученику и называет первую цифру: «</w:t>
      </w:r>
      <w:proofErr w:type="spellStart"/>
      <w:r w:rsidRPr="00F13E86">
        <w:rPr>
          <w:rFonts w:ascii="Times New Roman" w:hAnsi="Times New Roman" w:cs="Times New Roman"/>
          <w:sz w:val="28"/>
          <w:szCs w:val="28"/>
          <w:lang w:val="en-US"/>
        </w:rPr>
        <w:t>Eins</w:t>
      </w:r>
      <w:proofErr w:type="spellEnd"/>
      <w:r w:rsidRPr="00F13E86">
        <w:rPr>
          <w:rFonts w:ascii="Times New Roman" w:hAnsi="Times New Roman" w:cs="Times New Roman"/>
          <w:sz w:val="28"/>
          <w:szCs w:val="28"/>
        </w:rPr>
        <w:t>». Теперь этот игрок должен быстро перебросить мяч кому-то из соседей, назвав вторую цифру: «</w:t>
      </w:r>
      <w:proofErr w:type="spellStart"/>
      <w:r w:rsidRPr="00F13E86">
        <w:rPr>
          <w:rFonts w:ascii="Times New Roman" w:hAnsi="Times New Roman" w:cs="Times New Roman"/>
          <w:sz w:val="28"/>
          <w:szCs w:val="28"/>
          <w:lang w:val="en-US"/>
        </w:rPr>
        <w:t>Zwei</w:t>
      </w:r>
      <w:proofErr w:type="spellEnd"/>
      <w:r w:rsidRPr="00F13E86">
        <w:rPr>
          <w:rFonts w:ascii="Times New Roman" w:hAnsi="Times New Roman" w:cs="Times New Roman"/>
          <w:sz w:val="28"/>
          <w:szCs w:val="28"/>
        </w:rPr>
        <w:t>». Тот отбрасывает мяч дальше, выкрикивая: «</w:t>
      </w:r>
      <w:proofErr w:type="spellStart"/>
      <w:r w:rsidRPr="00F13E86">
        <w:rPr>
          <w:rFonts w:ascii="Times New Roman" w:hAnsi="Times New Roman" w:cs="Times New Roman"/>
          <w:sz w:val="28"/>
          <w:szCs w:val="28"/>
          <w:lang w:val="en-US"/>
        </w:rPr>
        <w:t>Drei</w:t>
      </w:r>
      <w:proofErr w:type="spellEnd"/>
      <w:r w:rsidRPr="00F13E86">
        <w:rPr>
          <w:rFonts w:ascii="Times New Roman" w:hAnsi="Times New Roman" w:cs="Times New Roman"/>
          <w:sz w:val="28"/>
          <w:szCs w:val="28"/>
        </w:rPr>
        <w:t>». И так далее по кругу или по цепочке.</w:t>
      </w:r>
    </w:p>
    <w:p w:rsidR="00107C0B" w:rsidRPr="00F13E86" w:rsidRDefault="00107C0B" w:rsidP="00107C0B">
      <w:pPr>
        <w:jc w:val="both"/>
        <w:rPr>
          <w:rFonts w:ascii="Times New Roman" w:hAnsi="Times New Roman" w:cs="Times New Roman"/>
          <w:sz w:val="28"/>
          <w:szCs w:val="28"/>
          <w:u w:val="single"/>
        </w:rPr>
      </w:pPr>
      <w:r w:rsidRPr="00F13E86">
        <w:rPr>
          <w:rFonts w:ascii="Times New Roman" w:hAnsi="Times New Roman" w:cs="Times New Roman"/>
          <w:sz w:val="28"/>
          <w:szCs w:val="28"/>
          <w:u w:val="single"/>
        </w:rPr>
        <w:t>Раз – два – три – Ой!</w:t>
      </w:r>
    </w:p>
    <w:p w:rsidR="00107C0B" w:rsidRPr="00F13E86" w:rsidRDefault="00107C0B" w:rsidP="00107C0B">
      <w:pPr>
        <w:jc w:val="both"/>
        <w:rPr>
          <w:rFonts w:ascii="Times New Roman" w:hAnsi="Times New Roman" w:cs="Times New Roman"/>
          <w:sz w:val="28"/>
          <w:szCs w:val="28"/>
        </w:rPr>
      </w:pPr>
      <w:r w:rsidRPr="00F13E86">
        <w:rPr>
          <w:rFonts w:ascii="Times New Roman" w:hAnsi="Times New Roman" w:cs="Times New Roman"/>
          <w:b/>
          <w:sz w:val="28"/>
          <w:szCs w:val="28"/>
        </w:rPr>
        <w:lastRenderedPageBreak/>
        <w:t xml:space="preserve">Ход игры. </w:t>
      </w:r>
      <w:r w:rsidRPr="00F13E86">
        <w:rPr>
          <w:rFonts w:ascii="Times New Roman" w:hAnsi="Times New Roman" w:cs="Times New Roman"/>
          <w:sz w:val="28"/>
          <w:szCs w:val="28"/>
        </w:rPr>
        <w:t xml:space="preserve">Дети встают в круг и по команде учителя начинают считать, но вместо каждого </w:t>
      </w:r>
      <w:proofErr w:type="spellStart"/>
      <w:r w:rsidRPr="00F13E86">
        <w:rPr>
          <w:rFonts w:ascii="Times New Roman" w:hAnsi="Times New Roman" w:cs="Times New Roman"/>
          <w:sz w:val="28"/>
          <w:szCs w:val="28"/>
        </w:rPr>
        <w:t>го</w:t>
      </w:r>
      <w:proofErr w:type="spellEnd"/>
      <w:r w:rsidRPr="00F13E86">
        <w:rPr>
          <w:rFonts w:ascii="Times New Roman" w:hAnsi="Times New Roman" w:cs="Times New Roman"/>
          <w:sz w:val="28"/>
          <w:szCs w:val="28"/>
        </w:rPr>
        <w:t xml:space="preserve"> числа ученик, очередь которого дошла, произносит: «Ой».</w:t>
      </w:r>
    </w:p>
    <w:p w:rsidR="00107C0B" w:rsidRPr="00F13E86" w:rsidRDefault="00107C0B" w:rsidP="00107C0B">
      <w:pPr>
        <w:jc w:val="both"/>
        <w:rPr>
          <w:rFonts w:ascii="Times New Roman" w:hAnsi="Times New Roman" w:cs="Times New Roman"/>
          <w:sz w:val="28"/>
          <w:szCs w:val="28"/>
        </w:rPr>
      </w:pPr>
      <w:r w:rsidRPr="00F13E86">
        <w:rPr>
          <w:rFonts w:ascii="Times New Roman" w:hAnsi="Times New Roman" w:cs="Times New Roman"/>
          <w:sz w:val="28"/>
          <w:szCs w:val="28"/>
        </w:rPr>
        <w:t>Например: «</w:t>
      </w:r>
      <w:proofErr w:type="spellStart"/>
      <w:r w:rsidRPr="00F13E86">
        <w:rPr>
          <w:rFonts w:ascii="Times New Roman" w:hAnsi="Times New Roman" w:cs="Times New Roman"/>
          <w:sz w:val="28"/>
          <w:szCs w:val="28"/>
          <w:lang w:val="en-US"/>
        </w:rPr>
        <w:t>Eins</w:t>
      </w:r>
      <w:proofErr w:type="spellEnd"/>
      <w:r w:rsidRPr="00F13E86">
        <w:rPr>
          <w:rFonts w:ascii="Times New Roman" w:hAnsi="Times New Roman" w:cs="Times New Roman"/>
          <w:sz w:val="28"/>
          <w:szCs w:val="28"/>
        </w:rPr>
        <w:t>-</w:t>
      </w:r>
      <w:proofErr w:type="spellStart"/>
      <w:r w:rsidRPr="00F13E86">
        <w:rPr>
          <w:rFonts w:ascii="Times New Roman" w:hAnsi="Times New Roman" w:cs="Times New Roman"/>
          <w:sz w:val="28"/>
          <w:szCs w:val="28"/>
          <w:lang w:val="en-US"/>
        </w:rPr>
        <w:t>zwei</w:t>
      </w:r>
      <w:proofErr w:type="spellEnd"/>
      <w:r w:rsidRPr="00F13E86">
        <w:rPr>
          <w:rFonts w:ascii="Times New Roman" w:hAnsi="Times New Roman" w:cs="Times New Roman"/>
          <w:sz w:val="28"/>
          <w:szCs w:val="28"/>
        </w:rPr>
        <w:t>-</w:t>
      </w:r>
      <w:proofErr w:type="spellStart"/>
      <w:r w:rsidRPr="00F13E86">
        <w:rPr>
          <w:rFonts w:ascii="Times New Roman" w:hAnsi="Times New Roman" w:cs="Times New Roman"/>
          <w:sz w:val="28"/>
          <w:szCs w:val="28"/>
          <w:lang w:val="en-US"/>
        </w:rPr>
        <w:t>drei</w:t>
      </w:r>
      <w:proofErr w:type="spellEnd"/>
      <w:r w:rsidRPr="00F13E86">
        <w:rPr>
          <w:rFonts w:ascii="Times New Roman" w:hAnsi="Times New Roman" w:cs="Times New Roman"/>
          <w:sz w:val="28"/>
          <w:szCs w:val="28"/>
        </w:rPr>
        <w:t>-ой-</w:t>
      </w:r>
      <w:proofErr w:type="spellStart"/>
      <w:r w:rsidRPr="00F13E86">
        <w:rPr>
          <w:rFonts w:ascii="Times New Roman" w:hAnsi="Times New Roman" w:cs="Times New Roman"/>
          <w:sz w:val="28"/>
          <w:szCs w:val="28"/>
          <w:lang w:val="en-US"/>
        </w:rPr>
        <w:t>funf</w:t>
      </w:r>
      <w:proofErr w:type="spellEnd"/>
      <w:r w:rsidRPr="00F13E86">
        <w:rPr>
          <w:rFonts w:ascii="Times New Roman" w:hAnsi="Times New Roman" w:cs="Times New Roman"/>
          <w:sz w:val="28"/>
          <w:szCs w:val="28"/>
        </w:rPr>
        <w:t>-</w:t>
      </w:r>
      <w:proofErr w:type="spellStart"/>
      <w:r w:rsidRPr="00F13E86">
        <w:rPr>
          <w:rFonts w:ascii="Times New Roman" w:hAnsi="Times New Roman" w:cs="Times New Roman"/>
          <w:sz w:val="28"/>
          <w:szCs w:val="28"/>
          <w:lang w:val="en-US"/>
        </w:rPr>
        <w:t>sechs</w:t>
      </w:r>
      <w:proofErr w:type="spellEnd"/>
      <w:r w:rsidRPr="00F13E86">
        <w:rPr>
          <w:rFonts w:ascii="Times New Roman" w:hAnsi="Times New Roman" w:cs="Times New Roman"/>
          <w:sz w:val="28"/>
          <w:szCs w:val="28"/>
        </w:rPr>
        <w:t>-</w:t>
      </w:r>
      <w:proofErr w:type="spellStart"/>
      <w:r w:rsidRPr="00F13E86">
        <w:rPr>
          <w:rFonts w:ascii="Times New Roman" w:hAnsi="Times New Roman" w:cs="Times New Roman"/>
          <w:sz w:val="28"/>
          <w:szCs w:val="28"/>
          <w:lang w:val="en-US"/>
        </w:rPr>
        <w:t>sieben</w:t>
      </w:r>
      <w:proofErr w:type="spellEnd"/>
      <w:r w:rsidRPr="00F13E86">
        <w:rPr>
          <w:rFonts w:ascii="Times New Roman" w:hAnsi="Times New Roman" w:cs="Times New Roman"/>
          <w:sz w:val="28"/>
          <w:szCs w:val="28"/>
        </w:rPr>
        <w:t>-о</w:t>
      </w:r>
      <w:proofErr w:type="gramStart"/>
      <w:r w:rsidRPr="00F13E86">
        <w:rPr>
          <w:rFonts w:ascii="Times New Roman" w:hAnsi="Times New Roman" w:cs="Times New Roman"/>
          <w:sz w:val="28"/>
          <w:szCs w:val="28"/>
        </w:rPr>
        <w:t>й-</w:t>
      </w:r>
      <w:proofErr w:type="gramEnd"/>
      <w:r w:rsidRPr="00F13E86">
        <w:rPr>
          <w:rFonts w:ascii="Times New Roman" w:hAnsi="Times New Roman" w:cs="Times New Roman"/>
          <w:sz w:val="28"/>
          <w:szCs w:val="28"/>
        </w:rPr>
        <w:t>…» и далее по порядку и по кругу. Сбившийся со счёта выбывает, а выигрывает тот, кто останется.</w:t>
      </w:r>
    </w:p>
    <w:p w:rsidR="00107C0B" w:rsidRPr="00F13E86" w:rsidRDefault="00107C0B" w:rsidP="00107C0B">
      <w:pPr>
        <w:jc w:val="both"/>
        <w:rPr>
          <w:rFonts w:ascii="Times New Roman" w:hAnsi="Times New Roman" w:cs="Times New Roman"/>
          <w:sz w:val="28"/>
          <w:szCs w:val="28"/>
          <w:u w:val="single"/>
        </w:rPr>
      </w:pPr>
      <w:r w:rsidRPr="00F13E86">
        <w:rPr>
          <w:rFonts w:ascii="Times New Roman" w:hAnsi="Times New Roman" w:cs="Times New Roman"/>
          <w:sz w:val="28"/>
          <w:szCs w:val="28"/>
          <w:u w:val="single"/>
        </w:rPr>
        <w:t xml:space="preserve">Математика </w:t>
      </w:r>
      <w:proofErr w:type="gramStart"/>
      <w:r w:rsidRPr="00F13E86">
        <w:rPr>
          <w:rFonts w:ascii="Times New Roman" w:hAnsi="Times New Roman" w:cs="Times New Roman"/>
          <w:sz w:val="28"/>
          <w:szCs w:val="28"/>
          <w:u w:val="single"/>
        </w:rPr>
        <w:t xml:space="preserve">по – </w:t>
      </w:r>
      <w:proofErr w:type="spellStart"/>
      <w:r w:rsidRPr="00F13E86">
        <w:rPr>
          <w:rFonts w:ascii="Times New Roman" w:hAnsi="Times New Roman" w:cs="Times New Roman"/>
          <w:sz w:val="28"/>
          <w:szCs w:val="28"/>
          <w:u w:val="single"/>
        </w:rPr>
        <w:t>немецки</w:t>
      </w:r>
      <w:proofErr w:type="spellEnd"/>
      <w:proofErr w:type="gramEnd"/>
    </w:p>
    <w:p w:rsidR="00107C0B" w:rsidRPr="00F13E86" w:rsidRDefault="00107C0B" w:rsidP="00107C0B">
      <w:pPr>
        <w:jc w:val="both"/>
        <w:rPr>
          <w:rFonts w:ascii="Times New Roman" w:hAnsi="Times New Roman" w:cs="Times New Roman"/>
          <w:sz w:val="28"/>
          <w:szCs w:val="28"/>
        </w:rPr>
      </w:pPr>
      <w:r w:rsidRPr="00F13E86">
        <w:rPr>
          <w:rFonts w:ascii="Times New Roman" w:hAnsi="Times New Roman" w:cs="Times New Roman"/>
          <w:b/>
          <w:sz w:val="28"/>
          <w:szCs w:val="28"/>
        </w:rPr>
        <w:t>Ход игры.</w:t>
      </w:r>
      <w:r w:rsidRPr="00F13E86">
        <w:rPr>
          <w:rFonts w:ascii="Times New Roman" w:hAnsi="Times New Roman" w:cs="Times New Roman"/>
          <w:sz w:val="28"/>
          <w:szCs w:val="28"/>
        </w:rPr>
        <w:t xml:space="preserve"> Учитель называет простые математические примеры на сложение и вычитание. Ученики записывают на листах бумаги только ответы и затем называют их вслух.</w:t>
      </w:r>
    </w:p>
    <w:p w:rsidR="00107C0B" w:rsidRPr="00F13E86" w:rsidRDefault="00107C0B" w:rsidP="00107C0B">
      <w:pPr>
        <w:jc w:val="both"/>
        <w:rPr>
          <w:rFonts w:ascii="Times New Roman" w:hAnsi="Times New Roman" w:cs="Times New Roman"/>
          <w:sz w:val="28"/>
          <w:szCs w:val="28"/>
          <w:u w:val="single"/>
        </w:rPr>
      </w:pPr>
      <w:r w:rsidRPr="00F13E86">
        <w:rPr>
          <w:rFonts w:ascii="Times New Roman" w:hAnsi="Times New Roman" w:cs="Times New Roman"/>
          <w:sz w:val="28"/>
          <w:szCs w:val="28"/>
          <w:u w:val="single"/>
        </w:rPr>
        <w:t>Кто быстрее</w:t>
      </w:r>
    </w:p>
    <w:p w:rsidR="00107C0B" w:rsidRPr="00F13E86" w:rsidRDefault="00107C0B" w:rsidP="00107C0B">
      <w:pPr>
        <w:rPr>
          <w:rFonts w:ascii="Times New Roman" w:hAnsi="Times New Roman" w:cs="Times New Roman"/>
          <w:sz w:val="28"/>
          <w:szCs w:val="28"/>
        </w:rPr>
      </w:pPr>
      <w:r w:rsidRPr="00F13E86">
        <w:rPr>
          <w:rFonts w:ascii="Times New Roman" w:hAnsi="Times New Roman" w:cs="Times New Roman"/>
          <w:b/>
          <w:sz w:val="28"/>
          <w:szCs w:val="28"/>
        </w:rPr>
        <w:t xml:space="preserve">Ход игры. </w:t>
      </w:r>
      <w:r w:rsidRPr="00F13E86">
        <w:rPr>
          <w:rFonts w:ascii="Times New Roman" w:hAnsi="Times New Roman" w:cs="Times New Roman"/>
          <w:sz w:val="28"/>
          <w:szCs w:val="28"/>
        </w:rPr>
        <w:t>Учитель записывает на доске числительные от 1 до 20. Ученики выходят к доске по парам и разноцветными мелками обводят кружком то число, которое назвал учитель. Выигрывает тот. Кто сумел обвести больше чисел.</w:t>
      </w:r>
    </w:p>
    <w:p w:rsidR="00EC7E7A" w:rsidRPr="00F13E86" w:rsidRDefault="00EC7E7A" w:rsidP="00EC7E7A">
      <w:pPr>
        <w:jc w:val="both"/>
        <w:rPr>
          <w:rFonts w:ascii="Times New Roman" w:hAnsi="Times New Roman" w:cs="Times New Roman"/>
          <w:sz w:val="28"/>
          <w:szCs w:val="28"/>
          <w:u w:val="single"/>
        </w:rPr>
      </w:pPr>
      <w:r w:rsidRPr="00F13E86">
        <w:rPr>
          <w:rFonts w:ascii="Times New Roman" w:hAnsi="Times New Roman" w:cs="Times New Roman"/>
          <w:sz w:val="28"/>
          <w:szCs w:val="28"/>
          <w:u w:val="single"/>
        </w:rPr>
        <w:t>Ловкий теннисист</w:t>
      </w:r>
    </w:p>
    <w:p w:rsidR="00EC7E7A" w:rsidRPr="00F13E86" w:rsidRDefault="00EC7E7A" w:rsidP="00EC7E7A">
      <w:pPr>
        <w:jc w:val="both"/>
        <w:rPr>
          <w:rFonts w:ascii="Times New Roman" w:hAnsi="Times New Roman" w:cs="Times New Roman"/>
          <w:sz w:val="28"/>
          <w:szCs w:val="28"/>
        </w:rPr>
      </w:pPr>
      <w:r w:rsidRPr="00F13E86">
        <w:rPr>
          <w:rFonts w:ascii="Times New Roman" w:hAnsi="Times New Roman" w:cs="Times New Roman"/>
          <w:sz w:val="28"/>
          <w:szCs w:val="28"/>
        </w:rPr>
        <w:t>От каждой команды выделяют по 3 участника. Они поочерёдно получают мяч. Задача заключается в том, чтобы как можно большее число раз набить мяч и вести при этом счёт ударов на немецком языке. Каждые 10 ударов приносят команде одно очко.</w:t>
      </w:r>
    </w:p>
    <w:p w:rsidR="00EC7E7A" w:rsidRPr="00F13E86" w:rsidRDefault="00EC7E7A" w:rsidP="00EC7E7A">
      <w:pPr>
        <w:jc w:val="both"/>
        <w:rPr>
          <w:rFonts w:ascii="Times New Roman" w:hAnsi="Times New Roman" w:cs="Times New Roman"/>
          <w:sz w:val="28"/>
          <w:szCs w:val="28"/>
          <w:u w:val="single"/>
        </w:rPr>
      </w:pPr>
      <w:r w:rsidRPr="00F13E86">
        <w:rPr>
          <w:rFonts w:ascii="Times New Roman" w:hAnsi="Times New Roman" w:cs="Times New Roman"/>
          <w:sz w:val="28"/>
          <w:szCs w:val="28"/>
          <w:u w:val="single"/>
        </w:rPr>
        <w:t>Найди и назови числа</w:t>
      </w:r>
    </w:p>
    <w:p w:rsidR="00F13E86" w:rsidRDefault="00EC7E7A" w:rsidP="00EC7E7A">
      <w:pPr>
        <w:jc w:val="both"/>
        <w:rPr>
          <w:rFonts w:ascii="Times New Roman" w:hAnsi="Times New Roman" w:cs="Times New Roman"/>
          <w:sz w:val="28"/>
          <w:szCs w:val="28"/>
        </w:rPr>
      </w:pPr>
      <w:r w:rsidRPr="00F13E86">
        <w:rPr>
          <w:rFonts w:ascii="Times New Roman" w:hAnsi="Times New Roman" w:cs="Times New Roman"/>
          <w:sz w:val="28"/>
          <w:szCs w:val="28"/>
        </w:rPr>
        <w:t>На доске вывешивают две таблицы. В каждой из них по 2</w:t>
      </w:r>
      <w:r w:rsidR="00F13E86">
        <w:rPr>
          <w:rFonts w:ascii="Times New Roman" w:hAnsi="Times New Roman" w:cs="Times New Roman"/>
          <w:sz w:val="28"/>
          <w:szCs w:val="28"/>
        </w:rPr>
        <w:t>0</w:t>
      </w:r>
      <w:r w:rsidRPr="00F13E86">
        <w:rPr>
          <w:rFonts w:ascii="Times New Roman" w:hAnsi="Times New Roman" w:cs="Times New Roman"/>
          <w:sz w:val="28"/>
          <w:szCs w:val="28"/>
        </w:rPr>
        <w:t xml:space="preserve"> клеток, в которых в произвольном порядке записаны цифры от 1 до 2</w:t>
      </w:r>
      <w:r w:rsidR="00F13E86">
        <w:rPr>
          <w:rFonts w:ascii="Times New Roman" w:hAnsi="Times New Roman" w:cs="Times New Roman"/>
          <w:sz w:val="28"/>
          <w:szCs w:val="28"/>
        </w:rPr>
        <w:t>0</w:t>
      </w:r>
      <w:r w:rsidRPr="00F13E86">
        <w:rPr>
          <w:rFonts w:ascii="Times New Roman" w:hAnsi="Times New Roman" w:cs="Times New Roman"/>
          <w:sz w:val="28"/>
          <w:szCs w:val="28"/>
        </w:rPr>
        <w:t>. Соревнующиеся должны показать и назвать все цифры по порядку. Приглашаются по одному участнику от каждой команды. По сигналу ведущего они одновременно начинают счёт. Помощники ведущего стоят у каждой таблицы и следят за тем, чтобы цифра указывалась по порядку и правильно называлась. Когда один из участников какой-либо команды назовёт последнее число, игра заканчивается и данная команда считается победившей.</w:t>
      </w:r>
    </w:p>
    <w:p w:rsidR="00A46A41" w:rsidRDefault="00A46A41" w:rsidP="00EC7E7A">
      <w:pPr>
        <w:jc w:val="both"/>
        <w:rPr>
          <w:rFonts w:ascii="Times New Roman" w:hAnsi="Times New Roman" w:cs="Times New Roman"/>
          <w:sz w:val="28"/>
          <w:szCs w:val="28"/>
        </w:rPr>
      </w:pPr>
    </w:p>
    <w:p w:rsidR="005D5DB1" w:rsidRPr="00F13E86" w:rsidRDefault="005D5DB1" w:rsidP="00EC7E7A">
      <w:pPr>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559"/>
        <w:gridCol w:w="1559"/>
        <w:gridCol w:w="1559"/>
        <w:gridCol w:w="1559"/>
      </w:tblGrid>
      <w:tr w:rsidR="00F13E86" w:rsidRPr="00F13E86" w:rsidTr="00F13E86">
        <w:trPr>
          <w:trHeight w:val="869"/>
        </w:trPr>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7</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18</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2</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13</w:t>
            </w:r>
          </w:p>
        </w:tc>
      </w:tr>
      <w:tr w:rsidR="00F13E86" w:rsidRPr="00F13E86" w:rsidTr="00F13E86">
        <w:trPr>
          <w:trHeight w:val="869"/>
        </w:trPr>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lastRenderedPageBreak/>
              <w:t>8</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19</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10</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3</w:t>
            </w:r>
          </w:p>
        </w:tc>
      </w:tr>
      <w:tr w:rsidR="00F13E86" w:rsidRPr="00F13E86" w:rsidTr="00F13E86">
        <w:trPr>
          <w:trHeight w:val="869"/>
        </w:trPr>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12</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14</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5</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16</w:t>
            </w:r>
          </w:p>
        </w:tc>
      </w:tr>
      <w:tr w:rsidR="00F13E86" w:rsidRPr="00F13E86" w:rsidTr="00F13E86">
        <w:trPr>
          <w:trHeight w:val="869"/>
        </w:trPr>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20</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6</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9</w:t>
            </w:r>
          </w:p>
        </w:tc>
      </w:tr>
      <w:tr w:rsidR="00F13E86" w:rsidRPr="00F13E86" w:rsidTr="00F13E86">
        <w:trPr>
          <w:trHeight w:val="912"/>
        </w:trPr>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17</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4</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11</w:t>
            </w:r>
          </w:p>
        </w:tc>
        <w:tc>
          <w:tcPr>
            <w:tcW w:w="1559" w:type="dxa"/>
          </w:tcPr>
          <w:p w:rsidR="00F13E86" w:rsidRPr="005C712D" w:rsidRDefault="00F13E86" w:rsidP="00F13E86">
            <w:pPr>
              <w:jc w:val="center"/>
              <w:rPr>
                <w:rFonts w:ascii="Times New Roman" w:hAnsi="Times New Roman" w:cs="Times New Roman"/>
                <w:sz w:val="48"/>
                <w:szCs w:val="48"/>
              </w:rPr>
            </w:pPr>
            <w:r w:rsidRPr="005C712D">
              <w:rPr>
                <w:rFonts w:ascii="Times New Roman" w:hAnsi="Times New Roman" w:cs="Times New Roman"/>
                <w:sz w:val="48"/>
                <w:szCs w:val="48"/>
              </w:rPr>
              <w:t>15</w:t>
            </w:r>
          </w:p>
        </w:tc>
      </w:tr>
    </w:tbl>
    <w:p w:rsidR="00952217" w:rsidRPr="00F13E86" w:rsidRDefault="00952217" w:rsidP="00EC4AD9">
      <w:pPr>
        <w:jc w:val="both"/>
        <w:rPr>
          <w:rFonts w:ascii="Times New Roman" w:hAnsi="Times New Roman" w:cs="Times New Roman"/>
          <w:sz w:val="28"/>
          <w:szCs w:val="28"/>
        </w:rPr>
      </w:pPr>
    </w:p>
    <w:p w:rsidR="00952217" w:rsidRPr="00016789" w:rsidRDefault="00952217" w:rsidP="00E85369">
      <w:pPr>
        <w:pStyle w:val="a5"/>
        <w:numPr>
          <w:ilvl w:val="0"/>
          <w:numId w:val="4"/>
        </w:numPr>
        <w:shd w:val="clear" w:color="auto" w:fill="FFFFFF"/>
        <w:spacing w:before="100" w:beforeAutospacing="1" w:after="150" w:line="240" w:lineRule="auto"/>
        <w:rPr>
          <w:rFonts w:ascii="Times New Roman" w:eastAsia="Times New Roman" w:hAnsi="Times New Roman" w:cs="Times New Roman"/>
          <w:b/>
          <w:color w:val="3D3D3D"/>
          <w:sz w:val="27"/>
          <w:szCs w:val="27"/>
          <w:u w:val="single"/>
          <w:lang w:eastAsia="ru-RU"/>
        </w:rPr>
      </w:pPr>
      <w:r w:rsidRPr="00016789">
        <w:rPr>
          <w:rFonts w:ascii="Times New Roman" w:hAnsi="Times New Roman" w:cs="Times New Roman"/>
          <w:b/>
          <w:sz w:val="28"/>
          <w:szCs w:val="28"/>
          <w:u w:val="single"/>
        </w:rPr>
        <w:t>Использование информационных технологий</w:t>
      </w:r>
      <w:r w:rsidRPr="00016789">
        <w:rPr>
          <w:rFonts w:ascii="Times New Roman" w:eastAsia="Times New Roman" w:hAnsi="Times New Roman" w:cs="Times New Roman"/>
          <w:b/>
          <w:color w:val="3D3D3D"/>
          <w:sz w:val="27"/>
          <w:szCs w:val="27"/>
          <w:u w:val="single"/>
          <w:lang w:eastAsia="ru-RU"/>
        </w:rPr>
        <w:t xml:space="preserve"> </w:t>
      </w:r>
    </w:p>
    <w:p w:rsidR="00952217" w:rsidRPr="0026126E" w:rsidRDefault="00952217" w:rsidP="00952217">
      <w:pPr>
        <w:shd w:val="clear" w:color="auto" w:fill="FFFFFF"/>
        <w:spacing w:before="100" w:beforeAutospacing="1" w:after="150" w:line="240" w:lineRule="auto"/>
        <w:rPr>
          <w:rFonts w:ascii="Times New Roman" w:eastAsia="Times New Roman" w:hAnsi="Times New Roman" w:cs="Times New Roman"/>
          <w:sz w:val="28"/>
          <w:szCs w:val="28"/>
          <w:lang w:eastAsia="ru-RU"/>
        </w:rPr>
      </w:pPr>
      <w:r w:rsidRPr="0026126E">
        <w:rPr>
          <w:rFonts w:ascii="Times New Roman" w:eastAsia="Times New Roman" w:hAnsi="Times New Roman" w:cs="Times New Roman"/>
          <w:sz w:val="28"/>
          <w:szCs w:val="28"/>
          <w:lang w:eastAsia="ru-RU"/>
        </w:rPr>
        <w:t xml:space="preserve">   Использование новых информационных технологий в преподавании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w:t>
      </w:r>
      <w:r w:rsidR="00E85369">
        <w:rPr>
          <w:rFonts w:ascii="Times New Roman" w:eastAsia="Times New Roman" w:hAnsi="Times New Roman" w:cs="Times New Roman"/>
          <w:sz w:val="28"/>
          <w:szCs w:val="28"/>
          <w:lang w:eastAsia="ru-RU"/>
        </w:rPr>
        <w:t xml:space="preserve">м и запоминающимся для учащихся, </w:t>
      </w:r>
      <w:r w:rsidRPr="0026126E">
        <w:rPr>
          <w:rFonts w:ascii="Times New Roman" w:eastAsia="Times New Roman" w:hAnsi="Times New Roman" w:cs="Times New Roman"/>
          <w:sz w:val="28"/>
          <w:szCs w:val="28"/>
          <w:lang w:eastAsia="ru-RU"/>
        </w:rPr>
        <w:t>вызывая у учащихся положительные эмоции и, таким образом, влияет на их учебную мотивацию</w:t>
      </w:r>
      <w:r w:rsidR="00E85369">
        <w:rPr>
          <w:rFonts w:ascii="Times New Roman" w:eastAsia="Times New Roman" w:hAnsi="Times New Roman" w:cs="Times New Roman"/>
          <w:sz w:val="28"/>
          <w:szCs w:val="28"/>
          <w:lang w:eastAsia="ru-RU"/>
        </w:rPr>
        <w:t>.</w:t>
      </w:r>
      <w:r w:rsidRPr="0026126E">
        <w:rPr>
          <w:rFonts w:ascii="Times New Roman" w:eastAsia="Times New Roman" w:hAnsi="Times New Roman" w:cs="Times New Roman"/>
          <w:sz w:val="28"/>
          <w:szCs w:val="28"/>
          <w:lang w:eastAsia="ru-RU"/>
        </w:rPr>
        <w:t xml:space="preserve"> </w:t>
      </w:r>
    </w:p>
    <w:p w:rsidR="00952217" w:rsidRDefault="00E85369" w:rsidP="00E853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 ш</w:t>
      </w:r>
      <w:r w:rsidR="00952217" w:rsidRPr="0026126E">
        <w:rPr>
          <w:rFonts w:ascii="Times New Roman" w:eastAsia="Times New Roman" w:hAnsi="Times New Roman" w:cs="Times New Roman"/>
          <w:sz w:val="28"/>
          <w:szCs w:val="28"/>
          <w:lang w:eastAsia="ru-RU"/>
        </w:rPr>
        <w:t>ирокое распространение получило использование презентаций. Они удобны и для учителя, и для учеников. Презентация кроме текста может включать картинки, графики, таблицы, видео и музыкальное сопровождение.</w:t>
      </w:r>
      <w:r w:rsidR="00952217" w:rsidRPr="0026126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w:t>
      </w:r>
      <w:r w:rsidR="00952217" w:rsidRPr="0026126E">
        <w:rPr>
          <w:rFonts w:ascii="Times New Roman" w:eastAsia="Times New Roman" w:hAnsi="Times New Roman" w:cs="Times New Roman"/>
          <w:sz w:val="28"/>
          <w:szCs w:val="28"/>
          <w:lang w:eastAsia="ru-RU"/>
        </w:rPr>
        <w:t>опулярным становится компьютерное тестирование. Этот способ контроля вызывает определенные эмоции учащихся, являя собой нетр</w:t>
      </w:r>
      <w:r>
        <w:rPr>
          <w:rFonts w:ascii="Times New Roman" w:eastAsia="Times New Roman" w:hAnsi="Times New Roman" w:cs="Times New Roman"/>
          <w:sz w:val="28"/>
          <w:szCs w:val="28"/>
          <w:lang w:eastAsia="ru-RU"/>
        </w:rPr>
        <w:t>адиционный вид контроля знаний. Э</w:t>
      </w:r>
      <w:r w:rsidR="00952217" w:rsidRPr="0026126E">
        <w:rPr>
          <w:rFonts w:ascii="Times New Roman" w:eastAsia="Times New Roman" w:hAnsi="Times New Roman" w:cs="Times New Roman"/>
          <w:sz w:val="28"/>
          <w:szCs w:val="28"/>
          <w:lang w:eastAsia="ru-RU"/>
        </w:rPr>
        <w:t>ффективным способом повышения интереса учащихся к изучению предмета является использование на уроках электронных учебников. Они, как следствие, повышают наглядность и увлекательность урока, визуализируют урок с помощью мультимедийных элементов, которые, в отличие от плакатов, можно корректировать по мере необходимости.</w:t>
      </w:r>
    </w:p>
    <w:p w:rsidR="00E85369" w:rsidRPr="0026126E" w:rsidRDefault="00E85369" w:rsidP="00E85369">
      <w:pPr>
        <w:shd w:val="clear" w:color="auto" w:fill="FFFFFF"/>
        <w:spacing w:after="0" w:line="240" w:lineRule="auto"/>
        <w:rPr>
          <w:rFonts w:ascii="Times New Roman" w:eastAsia="Times New Roman" w:hAnsi="Times New Roman" w:cs="Times New Roman"/>
          <w:sz w:val="28"/>
          <w:szCs w:val="28"/>
          <w:lang w:eastAsia="ru-RU"/>
        </w:rPr>
      </w:pPr>
    </w:p>
    <w:p w:rsidR="00E85369" w:rsidRDefault="00E85369" w:rsidP="00E853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Особое место в </w:t>
      </w:r>
      <w:r w:rsidR="00952217" w:rsidRPr="0026126E">
        <w:rPr>
          <w:rFonts w:ascii="Times New Roman" w:eastAsia="Times New Roman" w:hAnsi="Times New Roman" w:cs="Times New Roman"/>
          <w:sz w:val="28"/>
          <w:szCs w:val="28"/>
          <w:lang w:eastAsia="ru-RU"/>
        </w:rPr>
        <w:t>изучени</w:t>
      </w:r>
      <w:r w:rsidR="007F0CEB">
        <w:rPr>
          <w:rFonts w:ascii="Times New Roman" w:eastAsia="Times New Roman" w:hAnsi="Times New Roman" w:cs="Times New Roman"/>
          <w:sz w:val="28"/>
          <w:szCs w:val="28"/>
          <w:lang w:eastAsia="ru-RU"/>
        </w:rPr>
        <w:t>и</w:t>
      </w:r>
      <w:r w:rsidR="00952217" w:rsidRPr="0026126E">
        <w:rPr>
          <w:rFonts w:ascii="Times New Roman" w:eastAsia="Times New Roman" w:hAnsi="Times New Roman" w:cs="Times New Roman"/>
          <w:sz w:val="28"/>
          <w:szCs w:val="28"/>
          <w:lang w:eastAsia="ru-RU"/>
        </w:rPr>
        <w:t xml:space="preserve"> немецкого языка</w:t>
      </w:r>
      <w:r w:rsidR="007F0CEB">
        <w:rPr>
          <w:rFonts w:ascii="Times New Roman" w:eastAsia="Times New Roman" w:hAnsi="Times New Roman" w:cs="Times New Roman"/>
          <w:sz w:val="28"/>
          <w:szCs w:val="28"/>
          <w:lang w:eastAsia="ru-RU"/>
        </w:rPr>
        <w:t xml:space="preserve"> (10 – 20% учебного времени)</w:t>
      </w:r>
      <w:r w:rsidR="00952217" w:rsidRPr="002612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 выделяю</w:t>
      </w:r>
      <w:r w:rsidR="007F0CEB">
        <w:rPr>
          <w:rFonts w:ascii="Times New Roman" w:eastAsia="Times New Roman" w:hAnsi="Times New Roman" w:cs="Times New Roman"/>
          <w:sz w:val="28"/>
          <w:szCs w:val="28"/>
          <w:lang w:eastAsia="ru-RU"/>
        </w:rPr>
        <w:t xml:space="preserve"> использованию </w:t>
      </w:r>
      <w:r w:rsidR="00952217" w:rsidRPr="0026126E">
        <w:rPr>
          <w:rFonts w:ascii="Times New Roman" w:eastAsia="Times New Roman" w:hAnsi="Times New Roman" w:cs="Times New Roman"/>
          <w:sz w:val="28"/>
          <w:szCs w:val="28"/>
          <w:lang w:eastAsia="ru-RU"/>
        </w:rPr>
        <w:t>ко</w:t>
      </w:r>
      <w:r w:rsidR="007F0CEB">
        <w:rPr>
          <w:rFonts w:ascii="Times New Roman" w:eastAsia="Times New Roman" w:hAnsi="Times New Roman" w:cs="Times New Roman"/>
          <w:sz w:val="28"/>
          <w:szCs w:val="28"/>
          <w:lang w:eastAsia="ru-RU"/>
        </w:rPr>
        <w:t xml:space="preserve">мпьютерных программ «Баба Яга», </w:t>
      </w:r>
      <w:r w:rsidR="00952217" w:rsidRPr="0026126E">
        <w:rPr>
          <w:rFonts w:ascii="Times New Roman" w:eastAsia="Times New Roman" w:hAnsi="Times New Roman" w:cs="Times New Roman"/>
          <w:sz w:val="28"/>
          <w:szCs w:val="28"/>
          <w:lang w:eastAsia="ru-RU"/>
        </w:rPr>
        <w:t xml:space="preserve"> «Учите немецкий»</w:t>
      </w:r>
      <w:r w:rsidR="00821368">
        <w:rPr>
          <w:rFonts w:ascii="Times New Roman" w:eastAsia="Times New Roman" w:hAnsi="Times New Roman" w:cs="Times New Roman"/>
          <w:sz w:val="28"/>
          <w:szCs w:val="28"/>
          <w:lang w:eastAsia="ru-RU"/>
        </w:rPr>
        <w:t>, «Уроки тётушки совы»</w:t>
      </w:r>
      <w:r w:rsidR="007F0CEB">
        <w:rPr>
          <w:rFonts w:ascii="Times New Roman" w:eastAsia="Times New Roman" w:hAnsi="Times New Roman" w:cs="Times New Roman"/>
          <w:sz w:val="28"/>
          <w:szCs w:val="28"/>
          <w:lang w:eastAsia="ru-RU"/>
        </w:rPr>
        <w:t xml:space="preserve"> и др.</w:t>
      </w:r>
      <w:r w:rsidR="00925416">
        <w:rPr>
          <w:rFonts w:ascii="Times New Roman" w:eastAsia="Times New Roman" w:hAnsi="Times New Roman" w:cs="Times New Roman"/>
          <w:sz w:val="28"/>
          <w:szCs w:val="28"/>
          <w:lang w:eastAsia="ru-RU"/>
        </w:rPr>
        <w:t xml:space="preserve"> Программы </w:t>
      </w:r>
      <w:r w:rsidR="00952217" w:rsidRPr="0026126E">
        <w:rPr>
          <w:rFonts w:ascii="Times New Roman" w:eastAsia="Times New Roman" w:hAnsi="Times New Roman" w:cs="Times New Roman"/>
          <w:sz w:val="28"/>
          <w:szCs w:val="28"/>
          <w:lang w:eastAsia="ru-RU"/>
        </w:rPr>
        <w:t xml:space="preserve"> включают в себя занимательные игры</w:t>
      </w:r>
      <w:r w:rsidR="007F0CEB">
        <w:rPr>
          <w:rFonts w:ascii="Times New Roman" w:eastAsia="Times New Roman" w:hAnsi="Times New Roman" w:cs="Times New Roman"/>
          <w:sz w:val="28"/>
          <w:szCs w:val="28"/>
          <w:lang w:eastAsia="ru-RU"/>
        </w:rPr>
        <w:t>, благодаря которым дети получают хорошую тренировку восприятия иностранной речи на слух, пополняют свой словарный запас, учатся разн</w:t>
      </w:r>
      <w:r w:rsidR="00925416">
        <w:rPr>
          <w:rFonts w:ascii="Times New Roman" w:eastAsia="Times New Roman" w:hAnsi="Times New Roman" w:cs="Times New Roman"/>
          <w:sz w:val="28"/>
          <w:szCs w:val="28"/>
          <w:lang w:eastAsia="ru-RU"/>
        </w:rPr>
        <w:t>ообр</w:t>
      </w:r>
      <w:r w:rsidR="000A07B4">
        <w:rPr>
          <w:rFonts w:ascii="Times New Roman" w:eastAsia="Times New Roman" w:hAnsi="Times New Roman" w:cs="Times New Roman"/>
          <w:sz w:val="28"/>
          <w:szCs w:val="28"/>
          <w:lang w:eastAsia="ru-RU"/>
        </w:rPr>
        <w:t>азным грамматическим формам. Такое нестандартное, пока ещё, путешествие в страну немецкого языка</w:t>
      </w:r>
      <w:r w:rsidR="00952217" w:rsidRPr="0026126E">
        <w:rPr>
          <w:rFonts w:ascii="Times New Roman" w:eastAsia="Times New Roman" w:hAnsi="Times New Roman" w:cs="Times New Roman"/>
          <w:sz w:val="28"/>
          <w:szCs w:val="28"/>
          <w:lang w:eastAsia="ru-RU"/>
        </w:rPr>
        <w:t xml:space="preserve"> способствуют эффективному изучению школьной программы</w:t>
      </w:r>
      <w:r w:rsidR="007F0CEB">
        <w:rPr>
          <w:rFonts w:ascii="Times New Roman" w:eastAsia="Times New Roman" w:hAnsi="Times New Roman" w:cs="Times New Roman"/>
          <w:sz w:val="28"/>
          <w:szCs w:val="28"/>
          <w:lang w:eastAsia="ru-RU"/>
        </w:rPr>
        <w:t>.</w:t>
      </w:r>
    </w:p>
    <w:p w:rsidR="00E85369" w:rsidRDefault="00E85369" w:rsidP="00E8536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26E">
        <w:rPr>
          <w:rFonts w:ascii="Times New Roman" w:eastAsia="Times New Roman" w:hAnsi="Times New Roman" w:cs="Times New Roman"/>
          <w:sz w:val="28"/>
          <w:szCs w:val="28"/>
          <w:lang w:eastAsia="ru-RU"/>
        </w:rPr>
        <w:t xml:space="preserve">Современный учитель должен эффективно применять информационные и коммуникационные технологии в учебном процессе. </w:t>
      </w:r>
    </w:p>
    <w:p w:rsidR="008F550B" w:rsidRPr="0026126E" w:rsidRDefault="008F550B" w:rsidP="00E85369">
      <w:pPr>
        <w:shd w:val="clear" w:color="auto" w:fill="FFFFFF"/>
        <w:spacing w:after="0" w:line="240" w:lineRule="auto"/>
        <w:rPr>
          <w:rFonts w:ascii="Times New Roman" w:eastAsia="Times New Roman" w:hAnsi="Times New Roman" w:cs="Times New Roman"/>
          <w:sz w:val="28"/>
          <w:szCs w:val="28"/>
          <w:lang w:eastAsia="ru-RU"/>
        </w:rPr>
      </w:pPr>
    </w:p>
    <w:p w:rsidR="008F550B" w:rsidRPr="00016789" w:rsidRDefault="008F550B" w:rsidP="008F550B">
      <w:pPr>
        <w:shd w:val="clear" w:color="auto" w:fill="FFFFFF"/>
        <w:spacing w:after="0" w:line="240" w:lineRule="auto"/>
        <w:rPr>
          <w:rFonts w:ascii="Times New Roman" w:eastAsia="Times New Roman" w:hAnsi="Times New Roman" w:cs="Times New Roman"/>
          <w:sz w:val="28"/>
          <w:szCs w:val="28"/>
          <w:lang w:eastAsia="ru-RU"/>
        </w:rPr>
      </w:pPr>
      <w:r w:rsidRPr="00E0730B">
        <w:rPr>
          <w:rFonts w:ascii="Times New Roman" w:eastAsia="Times New Roman" w:hAnsi="Times New Roman" w:cs="Times New Roman"/>
          <w:i/>
          <w:sz w:val="28"/>
          <w:szCs w:val="28"/>
          <w:lang w:eastAsia="ru-RU"/>
        </w:rPr>
        <w:lastRenderedPageBreak/>
        <w:t xml:space="preserve">   </w:t>
      </w:r>
      <w:r w:rsidRPr="00E0730B">
        <w:rPr>
          <w:rFonts w:ascii="Times New Roman" w:eastAsia="Times New Roman" w:hAnsi="Times New Roman" w:cs="Times New Roman"/>
          <w:sz w:val="28"/>
          <w:szCs w:val="28"/>
          <w:lang w:eastAsia="ru-RU"/>
        </w:rPr>
        <w:t>Таким образом,</w:t>
      </w:r>
      <w:r w:rsidRPr="00016789">
        <w:rPr>
          <w:rFonts w:ascii="Times New Roman" w:eastAsia="Times New Roman" w:hAnsi="Times New Roman" w:cs="Times New Roman"/>
          <w:sz w:val="28"/>
          <w:szCs w:val="28"/>
          <w:lang w:eastAsia="ru-RU"/>
        </w:rPr>
        <w:t xml:space="preserve"> для развития у учащихся по</w:t>
      </w:r>
      <w:r w:rsidR="00C006A6">
        <w:rPr>
          <w:rFonts w:ascii="Times New Roman" w:eastAsia="Times New Roman" w:hAnsi="Times New Roman" w:cs="Times New Roman"/>
          <w:sz w:val="28"/>
          <w:szCs w:val="28"/>
          <w:lang w:eastAsia="ru-RU"/>
        </w:rPr>
        <w:t>знавате</w:t>
      </w:r>
      <w:r w:rsidRPr="00016789">
        <w:rPr>
          <w:rFonts w:ascii="Times New Roman" w:eastAsia="Times New Roman" w:hAnsi="Times New Roman" w:cs="Times New Roman"/>
          <w:sz w:val="28"/>
          <w:szCs w:val="28"/>
          <w:lang w:eastAsia="ru-RU"/>
        </w:rPr>
        <w:t>льной устойчивой мотивации учения учителю  необходимо учитывать и опираться в своей деятельности на достижения современной науки.</w:t>
      </w:r>
    </w:p>
    <w:p w:rsidR="00323136" w:rsidRPr="00016789" w:rsidRDefault="00323136" w:rsidP="00323136">
      <w:pPr>
        <w:shd w:val="clear" w:color="auto" w:fill="FFFFFF"/>
        <w:spacing w:after="0" w:line="240" w:lineRule="auto"/>
        <w:rPr>
          <w:rFonts w:ascii="Times New Roman" w:eastAsia="Times New Roman" w:hAnsi="Times New Roman" w:cs="Times New Roman"/>
          <w:sz w:val="28"/>
          <w:szCs w:val="28"/>
          <w:lang w:eastAsia="ru-RU"/>
        </w:rPr>
      </w:pPr>
      <w:r w:rsidRPr="00016789">
        <w:rPr>
          <w:rFonts w:ascii="Times New Roman" w:eastAsia="Times New Roman" w:hAnsi="Times New Roman" w:cs="Times New Roman"/>
          <w:sz w:val="28"/>
          <w:szCs w:val="28"/>
          <w:lang w:eastAsia="ru-RU"/>
        </w:rPr>
        <w:t xml:space="preserve">  </w:t>
      </w:r>
      <w:r w:rsidR="008F550B" w:rsidRPr="00016789">
        <w:rPr>
          <w:rFonts w:ascii="Times New Roman" w:eastAsia="Times New Roman" w:hAnsi="Times New Roman" w:cs="Times New Roman"/>
          <w:sz w:val="28"/>
          <w:szCs w:val="28"/>
          <w:lang w:eastAsia="ru-RU"/>
        </w:rPr>
        <w:t xml:space="preserve"> </w:t>
      </w:r>
      <w:r w:rsidRPr="00016789">
        <w:rPr>
          <w:rFonts w:ascii="Times New Roman" w:eastAsia="Times New Roman" w:hAnsi="Times New Roman" w:cs="Times New Roman"/>
          <w:sz w:val="28"/>
          <w:szCs w:val="28"/>
          <w:lang w:eastAsia="ru-RU"/>
        </w:rPr>
        <w:t xml:space="preserve">Описанные в данной статье установки и действия </w:t>
      </w:r>
      <w:r w:rsidR="008F550B" w:rsidRPr="00016789">
        <w:rPr>
          <w:rFonts w:ascii="Times New Roman" w:eastAsia="Times New Roman" w:hAnsi="Times New Roman" w:cs="Times New Roman"/>
          <w:sz w:val="28"/>
          <w:szCs w:val="28"/>
          <w:lang w:eastAsia="ru-RU"/>
        </w:rPr>
        <w:t xml:space="preserve">позволят учителю содержательно решить задачу </w:t>
      </w:r>
      <w:r w:rsidRPr="00016789">
        <w:rPr>
          <w:rFonts w:ascii="Times New Roman" w:eastAsia="Times New Roman" w:hAnsi="Times New Roman" w:cs="Times New Roman"/>
          <w:sz w:val="28"/>
          <w:szCs w:val="28"/>
          <w:lang w:eastAsia="ru-RU"/>
        </w:rPr>
        <w:t>повышения мотивации школьников.</w:t>
      </w:r>
    </w:p>
    <w:p w:rsidR="00323136" w:rsidRDefault="00323136" w:rsidP="00323136">
      <w:pPr>
        <w:shd w:val="clear" w:color="auto" w:fill="FFFFFF"/>
        <w:spacing w:after="0" w:line="240" w:lineRule="auto"/>
        <w:rPr>
          <w:rFonts w:ascii="Times New Roman" w:eastAsia="Times New Roman" w:hAnsi="Times New Roman" w:cs="Times New Roman"/>
          <w:sz w:val="28"/>
          <w:szCs w:val="28"/>
          <w:lang w:eastAsia="ru-RU"/>
        </w:rPr>
      </w:pPr>
      <w:r w:rsidRPr="00016789">
        <w:rPr>
          <w:rFonts w:ascii="Times New Roman" w:eastAsia="Times New Roman" w:hAnsi="Times New Roman" w:cs="Times New Roman"/>
          <w:sz w:val="28"/>
          <w:szCs w:val="28"/>
          <w:lang w:eastAsia="ru-RU"/>
        </w:rPr>
        <w:t xml:space="preserve">   Для развития положительной мотивации следует использовать не один путь, а все пути и действия в определённой системе, в комплексе, так как ни один из них, сам по себе, без других, не может играть решающей роли для всех учащихся. </w:t>
      </w:r>
    </w:p>
    <w:p w:rsidR="001075C5" w:rsidRDefault="001075C5" w:rsidP="00323136">
      <w:pPr>
        <w:shd w:val="clear" w:color="auto" w:fill="FFFFFF"/>
        <w:spacing w:after="0" w:line="240" w:lineRule="auto"/>
        <w:rPr>
          <w:rFonts w:ascii="Times New Roman" w:eastAsia="Times New Roman" w:hAnsi="Times New Roman" w:cs="Times New Roman"/>
          <w:sz w:val="28"/>
          <w:szCs w:val="28"/>
          <w:lang w:eastAsia="ru-RU"/>
        </w:rPr>
      </w:pPr>
    </w:p>
    <w:p w:rsidR="001075C5" w:rsidRDefault="001075C5" w:rsidP="0032313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1075C5" w:rsidRDefault="001075C5" w:rsidP="001075C5">
      <w:pPr>
        <w:pStyle w:val="a"/>
        <w:numPr>
          <w:ilvl w:val="0"/>
          <w:numId w:val="6"/>
        </w:numPr>
        <w:shd w:val="clear" w:color="auto" w:fill="FFFFFF"/>
        <w:rPr>
          <w:rFonts w:ascii="Times New Roman" w:hAnsi="Times New Roman"/>
          <w:sz w:val="28"/>
          <w:szCs w:val="28"/>
        </w:rPr>
      </w:pPr>
      <w:r>
        <w:rPr>
          <w:rFonts w:ascii="Times New Roman" w:hAnsi="Times New Roman"/>
          <w:sz w:val="28"/>
          <w:szCs w:val="28"/>
        </w:rPr>
        <w:t xml:space="preserve">А.К. Маркова, Т.А. </w:t>
      </w:r>
      <w:proofErr w:type="spellStart"/>
      <w:r>
        <w:rPr>
          <w:rFonts w:ascii="Times New Roman" w:hAnsi="Times New Roman"/>
          <w:sz w:val="28"/>
          <w:szCs w:val="28"/>
        </w:rPr>
        <w:t>Матис</w:t>
      </w:r>
      <w:proofErr w:type="spellEnd"/>
      <w:r>
        <w:rPr>
          <w:rFonts w:ascii="Times New Roman" w:hAnsi="Times New Roman"/>
          <w:sz w:val="28"/>
          <w:szCs w:val="28"/>
        </w:rPr>
        <w:t>, А.Б. Орлов,  «Формирование мотивации учения», Москва, «Просвещение», 1990 год</w:t>
      </w:r>
    </w:p>
    <w:p w:rsidR="001075C5" w:rsidRPr="00661005" w:rsidRDefault="001075C5" w:rsidP="00661005">
      <w:pPr>
        <w:pStyle w:val="a"/>
        <w:numPr>
          <w:ilvl w:val="0"/>
          <w:numId w:val="6"/>
        </w:numPr>
        <w:shd w:val="clear" w:color="auto" w:fill="FFFFFF"/>
        <w:rPr>
          <w:rFonts w:ascii="Times New Roman" w:hAnsi="Times New Roman"/>
          <w:sz w:val="28"/>
          <w:szCs w:val="28"/>
        </w:rPr>
      </w:pPr>
      <w:r w:rsidRPr="00661005">
        <w:rPr>
          <w:rFonts w:ascii="Times New Roman" w:hAnsi="Times New Roman"/>
          <w:sz w:val="28"/>
          <w:szCs w:val="28"/>
        </w:rPr>
        <w:t xml:space="preserve"> </w:t>
      </w:r>
      <w:r w:rsidR="00661005">
        <w:rPr>
          <w:rFonts w:ascii="Times New Roman" w:hAnsi="Times New Roman"/>
          <w:sz w:val="28"/>
          <w:szCs w:val="28"/>
        </w:rPr>
        <w:t xml:space="preserve">Ю.С. </w:t>
      </w:r>
      <w:proofErr w:type="spellStart"/>
      <w:r w:rsidR="00661005">
        <w:rPr>
          <w:rFonts w:ascii="Times New Roman" w:hAnsi="Times New Roman"/>
          <w:sz w:val="28"/>
          <w:szCs w:val="28"/>
        </w:rPr>
        <w:t>Райнеке</w:t>
      </w:r>
      <w:proofErr w:type="spellEnd"/>
      <w:r w:rsidR="00661005">
        <w:rPr>
          <w:rFonts w:ascii="Times New Roman" w:hAnsi="Times New Roman"/>
          <w:sz w:val="28"/>
          <w:szCs w:val="28"/>
        </w:rPr>
        <w:t>, «</w:t>
      </w:r>
      <w:r w:rsidR="00661005" w:rsidRPr="00661005">
        <w:rPr>
          <w:rFonts w:ascii="Times New Roman" w:hAnsi="Times New Roman"/>
          <w:sz w:val="28"/>
          <w:szCs w:val="28"/>
        </w:rPr>
        <w:t>Игры на уроках немецкого языка в начальной школе</w:t>
      </w:r>
      <w:r w:rsidR="00661005">
        <w:rPr>
          <w:rFonts w:ascii="Times New Roman" w:hAnsi="Times New Roman"/>
          <w:sz w:val="28"/>
          <w:szCs w:val="28"/>
        </w:rPr>
        <w:t>»,</w:t>
      </w:r>
      <w:r w:rsidR="00661005" w:rsidRPr="00661005">
        <w:rPr>
          <w:rFonts w:ascii="Times New Roman" w:hAnsi="Times New Roman"/>
          <w:sz w:val="28"/>
          <w:szCs w:val="28"/>
        </w:rPr>
        <w:t xml:space="preserve"> Методическое пособие</w:t>
      </w:r>
      <w:r w:rsidR="00661005">
        <w:rPr>
          <w:rFonts w:ascii="Times New Roman" w:hAnsi="Times New Roman"/>
          <w:sz w:val="28"/>
          <w:szCs w:val="28"/>
        </w:rPr>
        <w:t>, Москва, «</w:t>
      </w:r>
      <w:proofErr w:type="spellStart"/>
      <w:r w:rsidR="00661005">
        <w:rPr>
          <w:rFonts w:ascii="Times New Roman" w:hAnsi="Times New Roman"/>
          <w:sz w:val="28"/>
          <w:szCs w:val="28"/>
        </w:rPr>
        <w:t>Астрель</w:t>
      </w:r>
      <w:proofErr w:type="spellEnd"/>
      <w:r w:rsidR="00661005">
        <w:rPr>
          <w:rFonts w:ascii="Times New Roman" w:hAnsi="Times New Roman"/>
          <w:sz w:val="28"/>
          <w:szCs w:val="28"/>
        </w:rPr>
        <w:t>»,</w:t>
      </w:r>
      <w:r w:rsidR="00661005" w:rsidRPr="00661005">
        <w:rPr>
          <w:rFonts w:ascii="Times New Roman" w:hAnsi="Times New Roman"/>
          <w:sz w:val="28"/>
          <w:szCs w:val="28"/>
        </w:rPr>
        <w:t xml:space="preserve"> 2006</w:t>
      </w:r>
      <w:r w:rsidR="00661005">
        <w:rPr>
          <w:rFonts w:ascii="Times New Roman" w:hAnsi="Times New Roman"/>
          <w:sz w:val="28"/>
          <w:szCs w:val="28"/>
        </w:rPr>
        <w:t xml:space="preserve"> год</w:t>
      </w:r>
    </w:p>
    <w:sectPr w:rsidR="001075C5" w:rsidRPr="0066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D92"/>
    <w:multiLevelType w:val="hybridMultilevel"/>
    <w:tmpl w:val="D304FE5E"/>
    <w:lvl w:ilvl="0" w:tplc="04CEAC18">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F0298A"/>
    <w:multiLevelType w:val="hybridMultilevel"/>
    <w:tmpl w:val="0D221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67622"/>
    <w:multiLevelType w:val="hybridMultilevel"/>
    <w:tmpl w:val="FE06E068"/>
    <w:lvl w:ilvl="0" w:tplc="7B2CAC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72463E"/>
    <w:multiLevelType w:val="hybridMultilevel"/>
    <w:tmpl w:val="248C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4131E8"/>
    <w:multiLevelType w:val="hybridMultilevel"/>
    <w:tmpl w:val="24287874"/>
    <w:lvl w:ilvl="0" w:tplc="5196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85"/>
    <w:rsid w:val="00016789"/>
    <w:rsid w:val="000A07B4"/>
    <w:rsid w:val="001075C5"/>
    <w:rsid w:val="00107C0B"/>
    <w:rsid w:val="001F6652"/>
    <w:rsid w:val="0023682B"/>
    <w:rsid w:val="002F7644"/>
    <w:rsid w:val="00323136"/>
    <w:rsid w:val="00330074"/>
    <w:rsid w:val="00401985"/>
    <w:rsid w:val="005C712D"/>
    <w:rsid w:val="005D5DB1"/>
    <w:rsid w:val="00642E4B"/>
    <w:rsid w:val="00661005"/>
    <w:rsid w:val="007152E4"/>
    <w:rsid w:val="00790FA8"/>
    <w:rsid w:val="007F0CEB"/>
    <w:rsid w:val="00821368"/>
    <w:rsid w:val="008F550B"/>
    <w:rsid w:val="00925416"/>
    <w:rsid w:val="00952217"/>
    <w:rsid w:val="00A23C49"/>
    <w:rsid w:val="00A46A41"/>
    <w:rsid w:val="00C006A6"/>
    <w:rsid w:val="00D11410"/>
    <w:rsid w:val="00E0730B"/>
    <w:rsid w:val="00E55FB7"/>
    <w:rsid w:val="00E85369"/>
    <w:rsid w:val="00E93C2F"/>
    <w:rsid w:val="00EA63F3"/>
    <w:rsid w:val="00EC4AD9"/>
    <w:rsid w:val="00EC7E7A"/>
    <w:rsid w:val="00F13E86"/>
    <w:rsid w:val="00F32581"/>
    <w:rsid w:val="00FD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52E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7152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952217"/>
    <w:pPr>
      <w:ind w:left="720"/>
      <w:contextualSpacing/>
    </w:pPr>
  </w:style>
  <w:style w:type="character" w:styleId="a6">
    <w:name w:val="Hyperlink"/>
    <w:basedOn w:val="a1"/>
    <w:uiPriority w:val="99"/>
    <w:semiHidden/>
    <w:unhideWhenUsed/>
    <w:rsid w:val="00952217"/>
    <w:rPr>
      <w:color w:val="0000FF"/>
      <w:u w:val="single"/>
    </w:rPr>
  </w:style>
  <w:style w:type="table" w:styleId="a7">
    <w:name w:val="Table Grid"/>
    <w:basedOn w:val="a2"/>
    <w:uiPriority w:val="59"/>
    <w:rsid w:val="0033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107C0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07C0B"/>
    <w:rPr>
      <w:rFonts w:ascii="Tahoma" w:hAnsi="Tahoma" w:cs="Tahoma"/>
      <w:sz w:val="16"/>
      <w:szCs w:val="16"/>
    </w:rPr>
  </w:style>
  <w:style w:type="paragraph" w:customStyle="1" w:styleId="a">
    <w:name w:val="Нумерованный Литература"/>
    <w:basedOn w:val="a0"/>
    <w:next w:val="a0"/>
    <w:qFormat/>
    <w:rsid w:val="001075C5"/>
    <w:pPr>
      <w:numPr>
        <w:numId w:val="5"/>
      </w:numPr>
      <w:spacing w:after="0" w:line="240" w:lineRule="auto"/>
    </w:pPr>
    <w:rPr>
      <w:rFonts w:ascii="Arial" w:eastAsia="Times New Roman" w:hAnsi="Arial" w:cs="Times New Roman"/>
      <w:sz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52E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7152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952217"/>
    <w:pPr>
      <w:ind w:left="720"/>
      <w:contextualSpacing/>
    </w:pPr>
  </w:style>
  <w:style w:type="character" w:styleId="a6">
    <w:name w:val="Hyperlink"/>
    <w:basedOn w:val="a1"/>
    <w:uiPriority w:val="99"/>
    <w:semiHidden/>
    <w:unhideWhenUsed/>
    <w:rsid w:val="00952217"/>
    <w:rPr>
      <w:color w:val="0000FF"/>
      <w:u w:val="single"/>
    </w:rPr>
  </w:style>
  <w:style w:type="table" w:styleId="a7">
    <w:name w:val="Table Grid"/>
    <w:basedOn w:val="a2"/>
    <w:uiPriority w:val="59"/>
    <w:rsid w:val="0033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107C0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07C0B"/>
    <w:rPr>
      <w:rFonts w:ascii="Tahoma" w:hAnsi="Tahoma" w:cs="Tahoma"/>
      <w:sz w:val="16"/>
      <w:szCs w:val="16"/>
    </w:rPr>
  </w:style>
  <w:style w:type="paragraph" w:customStyle="1" w:styleId="a">
    <w:name w:val="Нумерованный Литература"/>
    <w:basedOn w:val="a0"/>
    <w:next w:val="a0"/>
    <w:qFormat/>
    <w:rsid w:val="001075C5"/>
    <w:pPr>
      <w:numPr>
        <w:numId w:val="5"/>
      </w:numPr>
      <w:spacing w:after="0" w:line="240" w:lineRule="auto"/>
    </w:pPr>
    <w:rPr>
      <w:rFonts w:ascii="Arial" w:eastAsia="Times New Roman" w:hAnsi="Arial" w:cs="Times New Roman"/>
      <w:sz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6152">
      <w:bodyDiv w:val="1"/>
      <w:marLeft w:val="0"/>
      <w:marRight w:val="0"/>
      <w:marTop w:val="0"/>
      <w:marBottom w:val="0"/>
      <w:divBdr>
        <w:top w:val="none" w:sz="0" w:space="0" w:color="auto"/>
        <w:left w:val="none" w:sz="0" w:space="0" w:color="auto"/>
        <w:bottom w:val="none" w:sz="0" w:space="0" w:color="auto"/>
        <w:right w:val="none" w:sz="0" w:space="0" w:color="auto"/>
      </w:divBdr>
    </w:div>
    <w:div w:id="1086999680">
      <w:bodyDiv w:val="1"/>
      <w:marLeft w:val="0"/>
      <w:marRight w:val="0"/>
      <w:marTop w:val="0"/>
      <w:marBottom w:val="0"/>
      <w:divBdr>
        <w:top w:val="none" w:sz="0" w:space="0" w:color="auto"/>
        <w:left w:val="none" w:sz="0" w:space="0" w:color="auto"/>
        <w:bottom w:val="none" w:sz="0" w:space="0" w:color="auto"/>
        <w:right w:val="none" w:sz="0" w:space="0" w:color="auto"/>
      </w:divBdr>
    </w:div>
    <w:div w:id="1559785703">
      <w:bodyDiv w:val="1"/>
      <w:marLeft w:val="0"/>
      <w:marRight w:val="0"/>
      <w:marTop w:val="0"/>
      <w:marBottom w:val="0"/>
      <w:divBdr>
        <w:top w:val="none" w:sz="0" w:space="0" w:color="auto"/>
        <w:left w:val="none" w:sz="0" w:space="0" w:color="auto"/>
        <w:bottom w:val="none" w:sz="0" w:space="0" w:color="auto"/>
        <w:right w:val="none" w:sz="0" w:space="0" w:color="auto"/>
      </w:divBdr>
    </w:div>
    <w:div w:id="175813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админ</cp:lastModifiedBy>
  <cp:revision>34</cp:revision>
  <cp:lastPrinted>2011-11-29T12:10:00Z</cp:lastPrinted>
  <dcterms:created xsi:type="dcterms:W3CDTF">2011-11-06T09:32:00Z</dcterms:created>
  <dcterms:modified xsi:type="dcterms:W3CDTF">2014-01-19T16:17:00Z</dcterms:modified>
</cp:coreProperties>
</file>