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20" w:rsidRDefault="006F0E20" w:rsidP="006F0E20">
      <w:pPr>
        <w:tabs>
          <w:tab w:val="left" w:pos="5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ПЛАНИРОВАНИЕ. </w:t>
      </w:r>
    </w:p>
    <w:p w:rsidR="006F0E20" w:rsidRDefault="006F0E20" w:rsidP="006F0E20">
      <w:pPr>
        <w:tabs>
          <w:tab w:val="left" w:pos="50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11А</w:t>
      </w:r>
    </w:p>
    <w:tbl>
      <w:tblPr>
        <w:tblW w:w="14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"/>
        <w:gridCol w:w="5245"/>
        <w:gridCol w:w="851"/>
        <w:gridCol w:w="708"/>
        <w:gridCol w:w="1701"/>
        <w:gridCol w:w="1843"/>
        <w:gridCol w:w="992"/>
        <w:gridCol w:w="1758"/>
      </w:tblGrid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ЦОР</w:t>
            </w:r>
          </w:p>
        </w:tc>
      </w:tr>
      <w:tr w:rsidR="006F0E20" w:rsidTr="006F0E20">
        <w:trPr>
          <w:trHeight w:val="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в повседневной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водоемах и в различных бытовых ситуациях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системы противодействия терроризму и экстремизму.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НАК, его предназначение, структура и задачи.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Контртеррористическая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режим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контртеррористической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Роль и место 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 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 в борьбе с терроризмом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личности,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здорового образа жизни. </w:t>
            </w:r>
            <w:r>
              <w:rPr>
                <w:rFonts w:ascii="Times New Roman" w:hAnsi="Times New Roman"/>
                <w:sz w:val="24"/>
                <w:szCs w:val="24"/>
              </w:rPr>
              <w:t>Правила личной гигиены. Нравственность и ЗОЖ.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ИППП. ВИЧ-инфекция и СПИД.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и семья.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 при острой сердечной недостаточности и инсульте. ПМП при ранениях.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rPr>
          <w:trHeight w:val="8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оказания первой помощи. Правила остановки артериального кровотечения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иммобилизации и переноски пострадавшего. ПМП при травмах опорно-двигательного аппарата.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 при черепно-мозговой травме, травме груди, травме живота и в области таза, при повреждении позвоночника и спины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 при остановке сердца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Контрольная работа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«Основы здорового образа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обороны государства.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РФ. Международная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Боевое знамя воинской части. Ордена.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обязанности. Организация воинского учета.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постановка граждан на воинский учет. Обязанности граждан по воинскому учету.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службе. Требования к индивидуальным качествам специалистов по сходным воинским должностям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службе. Подготовка граждан по военно-учетным специальностям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военной службы. Уставы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– вооруженный защитник Отечества. Основные виды и особенности воинской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обязанности военнослужащих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вручения Боевого знамени воинской части и приведения к Военной присяге.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вручения личному составу вооружения, военной техники и стрелкового оружия. Ритуал подъема и спуска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Флага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призыву. Размещение и быт военнослужащих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военной службы по контракту. Альтернативная гражданская служба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обороны государства»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дорожного движения. </w:t>
            </w:r>
            <w:r>
              <w:rPr>
                <w:rFonts w:ascii="Times New Roman" w:hAnsi="Times New Roman"/>
                <w:sz w:val="24"/>
                <w:szCs w:val="24"/>
              </w:rPr>
              <w:t>Закон «О безопасности дорожного движения».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Автомобиль. Значение автотранспорта для экономики страны. Правила движения по улицам и дорогам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20" w:rsidTr="006F0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0" w:rsidRDefault="006F0E20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8D7" w:rsidRDefault="004148D7"/>
    <w:sectPr w:rsidR="004148D7" w:rsidSect="006F0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E20"/>
    <w:rsid w:val="004148D7"/>
    <w:rsid w:val="006F0E20"/>
    <w:rsid w:val="008C77F5"/>
    <w:rsid w:val="00B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F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8C77F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7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2012-09-08T20:09:00Z</dcterms:created>
  <dcterms:modified xsi:type="dcterms:W3CDTF">2012-09-08T20:10:00Z</dcterms:modified>
</cp:coreProperties>
</file>