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E6" w:rsidRPr="001E69DA" w:rsidRDefault="001E69DA" w:rsidP="00FE2A54">
      <w:pPr>
        <w:spacing w:before="100" w:beforeAutospacing="1" w:after="100" w:afterAutospacing="1" w:line="276" w:lineRule="auto"/>
        <w:contextualSpacing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 xml:space="preserve">                                     Введение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«Исполнение программы без творч</w:t>
      </w:r>
      <w:r w:rsidR="000010BE">
        <w:rPr>
          <w:rFonts w:ascii="Times New Roman" w:eastAsia="Times New Roman" w:hAnsi="Times New Roman"/>
          <w:sz w:val="28"/>
          <w:szCs w:val="28"/>
          <w:lang w:val="ru-RU" w:eastAsia="ru-RU"/>
        </w:rPr>
        <w:t>еского подъема – есть не более</w:t>
      </w:r>
      <w:r w:rsidR="000010BE" w:rsidRPr="000010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чем математическая организация звуков во времени».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Проблема 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подготовки 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учащегося </w:t>
      </w:r>
      <w:r w:rsidR="000010BE">
        <w:rPr>
          <w:rFonts w:ascii="Times New Roman" w:eastAsia="Times New Roman" w:hAnsi="Times New Roman"/>
          <w:sz w:val="28"/>
          <w:szCs w:val="28"/>
          <w:lang w:val="ru-RU" w:eastAsia="ru-RU"/>
        </w:rPr>
        <w:t>к концертному выступлению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0010BE" w:rsidRPr="000010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0010BE" w:rsidRPr="000010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экзамену, зачёту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proofErr w:type="gram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од</w:t>
      </w:r>
      <w:proofErr w:type="gramEnd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на их важнейших тем в музыкально-исполнительском искусстве.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Нет артиста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>, тем более юного музыканта</w:t>
      </w:r>
      <w:proofErr w:type="gramStart"/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proofErr w:type="gramEnd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который ни разу не пострадал от негативных форм сценического волнения. Н. А. Римский-Корсаков часто повторял, что эстрадное волнение тем больше, чем хуже выучено сочинение. Для начинающих музыкантов 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можно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напомнить известное правило: на сцене случайной может оказаться неудача, но никогда случайно не возникает успех.</w:t>
      </w:r>
    </w:p>
    <w:p w:rsidR="00B33EE6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Ощущение тревоги и беспокойства, испытываемое некоторыми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учащимися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 время выхода на сцену, сопровождается изменениями в организме, типичными для любой стрессовой ситуации. Как отмечают психологи, в подобные моменты времени процессы в коре головного мозга не могут сдерживать возбуждение; поведение становится суетливым, внимание рассредоточивается, эмоциональное напряжение быстро возрастает и не всегда адекватно ситуации.</w:t>
      </w:r>
    </w:p>
    <w:p w:rsidR="00A71E9C" w:rsidRPr="008F6BCB" w:rsidRDefault="00A71E9C" w:rsidP="00A71E9C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Уже в период обучения в ДШИ ученику необходимо разъяснить значения исполнительской деятельности и</w:t>
      </w:r>
      <w:r w:rsidR="001E13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привить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любовь к игре на публике. Учащийся должен понимать, что выступление – это серьёзное дело, за которое он несёт ответственность перед слушателем перед самим собой и перед своим педагогом, что вместе с тем это – праздник, лучшие минуты в его жизни, когда он может получить громадное художественное удовлетворение.</w:t>
      </w:r>
    </w:p>
    <w:p w:rsidR="00A71E9C" w:rsidRPr="008F6BCB" w:rsidRDefault="00A71E9C" w:rsidP="00A71E9C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равной ли мере нужны эстрадные выступления всем учащимся, учитывая творческие перспективы </w:t>
      </w:r>
      <w:proofErr w:type="gramStart"/>
      <w:r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последних</w:t>
      </w:r>
      <w:proofErr w:type="gramEnd"/>
      <w:r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?  </w:t>
      </w: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Разумеется, путь к деятельности исполнителя – солиста открывается далеко не каждому обучающемуся не только в музыкальных школах, но и в училищах и вузах. Однако именно в результате своего рода “эстрадных экспериментов” могут быть внесены существенные коррективы при определении перспективности в этом отношении того или иного ученика. Поэтому для каждого обучающегося игре на музыкальном   инструменте публичные выступления необходимы. Здесь имеются в</w:t>
      </w:r>
      <w:r w:rsidR="000010BE" w:rsidRPr="000010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виду не  только концертная эстрада, но и обязательные для всех учащихся показы перед комиссией на экзамене или академическом зачёте. 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Уже с момента подбора репертуара и его разбора необходима внутренняя установка на его публичное выступление.</w:t>
      </w:r>
    </w:p>
    <w:p w:rsidR="00A71E9C" w:rsidRPr="008F6BCB" w:rsidRDefault="00A71E9C" w:rsidP="00A71E9C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Особенно сложные задачи возникают перед исполнителем, когда ему приходится готовить к выступлению не одно произведение. Это в частности касается академических концертов и особенно выпускных экзаменов. Трудно достигнуть того, чтобы вся она одновременно находилась в готовности к требуемому сроку. Часто некоторые произведения оказываются сырыми,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недоработанными, к другим ученик уже потерял интерес и играет всё хуже и хуже. В результате последние дни перед выступлением протекают в нервной обстановке – что – то наспех доучивается, где – то срочно ставятся “заплатки”. Во избежание этого, следует так планировать работу над программой, чтобы самые трудные её номера были подготовлены заранее. Это преимущественно к полифонии, крупной форме и пьесам виртуозного характера. Их полезно выучить заблаговременно и дать им, как говорят, отлежаться.</w:t>
      </w:r>
    </w:p>
    <w:p w:rsidR="00B33EE6" w:rsidRPr="00C77D5B" w:rsidRDefault="001B0008" w:rsidP="00AA77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57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0010BE" w:rsidRPr="009A2F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</w:t>
      </w:r>
      <w:r w:rsidR="00B33EE6" w:rsidRPr="000010B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Причины страха перед сценой</w:t>
      </w:r>
      <w:r w:rsidR="00AA7708" w:rsidRPr="000010B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  <w:r w:rsidR="00AA77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</w:t>
      </w:r>
      <w:r w:rsidR="00FE2A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Волнение всегда имеет определенное объяснение. Чтобы научится владеть собой перед публикой, надо начинать с того, чтобы следить за собой дома, где можно тренировать внимание и сосредоточенность ежедневно и ежечасно. По мнению педагогов, занимающимися вопросами музыкальной психологии (таких, как </w:t>
      </w:r>
      <w:proofErr w:type="spellStart"/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Лилиас</w:t>
      </w:r>
      <w:proofErr w:type="spellEnd"/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Маккиннон</w:t>
      </w:r>
      <w:proofErr w:type="spellEnd"/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) вредные житейские привычки человека негативно сказываются на его выступлении. Так, вечно откладывая на завтра то, что необходимо сделать сегодня,</w:t>
      </w:r>
      <w:r w:rsid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ученик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может расстроить функции памяти, так как нерешительность ослабляет характер. Музыкант-исполнитель не может, подобно поэту или художнику выбирать для работы самые удачные минуты; он вынужден играть в заранее назначенный день, независимо от настроения. Это требует гибкости, способности сосредоточения внимания на том, что важно в данный момент.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Качества </w:t>
      </w:r>
      <w:r w:rsid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эти вырабатываются</w:t>
      </w:r>
      <w:r w:rsid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годами</w:t>
      </w:r>
      <w:r w:rsid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ежедневной тренировки.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Каждый из нас в моменты стресса в глубине души жаждет сочувствия; и когда </w:t>
      </w:r>
      <w:r w:rsid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ученик </w:t>
      </w: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говорит содрогаясь: «Ах, я так волнуюсь!» – он уподобляется ребенку, которому нравится быть больным. Как отмечают психологи – такого рода волнение есть не что иное, как определенный вид тщеславия. Однако в результате разговоров о своих страхах можно оказаться в еще более тяжелом положении, так как волнение, будучи объектом внимания, прогрессирует; даже думать о нем опасно, а называть тем более. Если </w:t>
      </w:r>
      <w:r w:rsidR="001E13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молодой музыкант </w:t>
      </w: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становится жертвой опасного волнения, он должен спросить себя: «Всегда ли я учу музыку добросовестно? Не полагаюсь ли я иногда </w:t>
      </w:r>
      <w:proofErr w:type="gramStart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proofErr w:type="gramEnd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авось? Делаю ли я все, что в человеческих силах, чтобы добиться успеха?» Вот что пишет </w:t>
      </w:r>
      <w:proofErr w:type="spellStart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Падеревский</w:t>
      </w:r>
      <w:proofErr w:type="spellEnd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своем исполнительском опыте: «В течение многих лет моей артистической деятельности я испытывал ужасные страдания перед выступлением, эти муки, которые невозможно описать. Ужасное внутреннее волнение, </w:t>
      </w:r>
      <w:proofErr w:type="gramStart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страхи</w:t>
      </w:r>
      <w:proofErr w:type="gramEnd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связанные со всем и вся – публикой, фортепиано, обстановкой, памятью, – все это не что иное, как нечистая совесть».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Чувство неуверенности, чаще всего возникает в результате недостаточной работы. Но страх – это чувство ненадежности. Ничего не следует так бояться, как самого страха!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Одной из самых распространенных причин волнения является внушенная извне мысль о возможном провале. Попав на благоприятную почву недостаточно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бдительного сознания, она может развиться в опасное самовнушение. Молодой индивидуум редко бывает настолько опытным психологом, чтобы представить себе всю опасность враждебного внушения или понять его мотивы. Полезная критика – это одно, разрушающий критицизм – это совершенно иное. Натан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Перельман часто повторял своим ученикам: «На эстраде самокритика - пила, подпиливающая стул, на котором сидит пианист».</w:t>
      </w:r>
    </w:p>
    <w:p w:rsidR="00B33EE6" w:rsidRPr="00C77D5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Поэтому</w:t>
      </w:r>
      <w:r w:rsidR="001E13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учащийся 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должен уметь защищаться от враждебного внушения.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Юность особенно беззащитна против посторонних влияний, но вредное внушение порой оказывает парализующее действие и на взрослого. Даже случайное (пусть самое невинное) замечание друга о возможном провале может привести к катастрофе, если </w:t>
      </w:r>
      <w:r w:rsidR="001E13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исполнитель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подготовлен </w:t>
      </w:r>
      <w:proofErr w:type="gram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такого</w:t>
      </w:r>
      <w:proofErr w:type="gramEnd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рода разговорам и не умеет их игнорировать.</w:t>
      </w:r>
    </w:p>
    <w:p w:rsidR="00B33EE6" w:rsidRPr="00576CDB" w:rsidRDefault="00FE2A54" w:rsidP="00E13EB2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Что-то может быть исполнено хорошо, что-то хуже; нужно учит</w:t>
      </w:r>
      <w:r w:rsidR="005D2DDB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ь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ся слушать себя спокойно и надеяться на лучшее.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Ошибка, которую допускают многие, состоит в попытках «бороться» с волнением. Но старание подавить страх только ухудшает положение, и те, кто усвоил закон обратного усилия, предпочтут пользоваться законом «непротивления» Толстого. Вместо того</w:t>
      </w:r>
      <w:proofErr w:type="gram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proofErr w:type="gramEnd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чтобы задерживаться на неприятных воспоминаниях о неудаче, благоразумный музыкант обратит свои мысли к случаям, когда он выступал с особым успехом. Только приятные эмоции вытеснят постепенно страхи, поскольку теперь уже внимание сосредоточено </w:t>
      </w:r>
      <w:proofErr w:type="gram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proofErr w:type="gramEnd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другом, более значимым.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Все оборачивается к лучшему только в том случае, если прошлые неудачи рассматриваются как полезный урок. Бесконечные размышления не приводят к добру: повторения закрепляют ассоциации, тягостные воспоминания рассеиваются с трудом. Если же сознательно направить свои мысли на что-нибудь приятное, появляется чувство уверенности в себе.</w:t>
      </w:r>
      <w:r w:rsidR="0057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Это чувство педагог должен постоянно внушать своим воспитанникам, оно залог успешного выступления на эстраде.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Хотя волнение может иметь физические причины (например, холодные руки) и физические следствия (опять же, включая холодные руки) – в основе волнения всегда лежат явления психологические. Даже самый опытный музыкант не застрахован от провала на сцене, если он</w:t>
      </w:r>
      <w:r w:rsidR="0057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готов к исполнению, не говоря уже о начинающих.</w:t>
      </w:r>
      <w:r w:rsidR="00E13E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Такие симптомы,</w:t>
      </w:r>
      <w:r w:rsidR="00E13E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 тряска рук, дрожь коленей</w:t>
      </w:r>
      <w:proofErr w:type="gramStart"/>
      <w:r w:rsidR="00E13EB2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proofErr w:type="gramEnd"/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выпадение» текста, неспособность сосредоточиться на исполнении произведения, просто боязнь выходит на сцену, – являются основными проявлениями синдрома сценического волнения.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Любая форма волнения обостряется усталостью. Нельзя, особенно в период подготовки к концерту допускать состояния утомления – как физического, так и эмоционального. Не зря Н.Перельман утверждал: «Настоящий музыкант отдыхает не от музыки, а для музыки».</w:t>
      </w:r>
    </w:p>
    <w:p w:rsidR="00576CDB" w:rsidRDefault="00576CDB" w:rsidP="00AA77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 </w:t>
      </w:r>
    </w:p>
    <w:p w:rsidR="00B33EE6" w:rsidRPr="000010BE" w:rsidRDefault="00576CDB" w:rsidP="00AA77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</w:t>
      </w:r>
      <w:r w:rsidR="00B33EE6" w:rsidRPr="000010B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Установка на успех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Состояние готовности, или установка, имеет очень важное функциональное значение. Прежде всего, что такое установка. По определению, это – готовность организма или субъекта к совершению определенного действия</w:t>
      </w:r>
      <w:r w:rsidR="00B43C9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Фактов, демонстрирующих готовность, или предварительную настройку организма к действию, чрезвычайно много, и они очень разнообразны</w:t>
      </w:r>
      <w:r w:rsidR="00B43C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Спринтер на старте находится в состоянии готовности к рывку – это тоже моторная установка. Быть готовым к выходу на сцену с чувством уверенности, верой в удачу – вот что такое сценическая установка.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Если вы сидите в темной комнате и со страхом ждете чего-то угрожающего, то иногда и в самом деле начинаете слышать шаги или подозрительные шорохи.</w:t>
      </w:r>
      <w:r w:rsidR="00B43C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Что может быть хуже для успешного выступления, как установка перед выходом на сцену: «я сейчас ничего не сыграю»?</w:t>
      </w:r>
    </w:p>
    <w:p w:rsidR="00B33EE6" w:rsidRPr="000010BE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0010B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От страха к уверенности</w:t>
      </w:r>
    </w:p>
    <w:p w:rsidR="00B33EE6" w:rsidRPr="00C77D5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Неопределенность того, что ждет на эстраде, наполняет душу </w:t>
      </w:r>
      <w:r w:rsidR="00AA77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ученика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мрачными предчувствиями.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Его страшит провал,</w:t>
      </w:r>
      <w:r w:rsidR="00B27F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плохая отметка</w:t>
      </w:r>
      <w:proofErr w:type="gram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27FA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</w:p>
    <w:p w:rsidR="00B33EE6" w:rsidRPr="00C77D5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Нередки случаи, когда на сцене возможны так называемые случаи «выпадения» текста. Нужно отметить, что между уверенностью памяти и творческой содержательностью игры существует двусторонняя связь: уверенность памяти – бесспорная предпосылка творческой настройки, а наличие творческой настройки, в свою очередь, укрепляет работу памяти. Если произведение действительно выучено, то никаких сомнений памяти, в сущности, не должно и быть. Сомнение в успехе, состояние беспокойства и неуверенности может подействовать разрушающе на творческую настройку. </w:t>
      </w:r>
      <w:proofErr w:type="gramStart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этих случаях, говоря словами </w:t>
      </w:r>
      <w:proofErr w:type="spellStart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Савшинского</w:t>
      </w:r>
      <w:proofErr w:type="spellEnd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«подлинно </w:t>
      </w:r>
      <w:r w:rsidR="000010BE" w:rsidRPr="000010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художественное </w:t>
      </w:r>
      <w:r w:rsidR="000010BE" w:rsidRPr="000010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исполнение становится затруднительным, а вдохновенное – невозможным».</w:t>
      </w:r>
      <w:proofErr w:type="gramEnd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Только исключив разрушительный фактор страха, можно надеяться на успешное исполнение программы. «Наши сомнения – это наши предатели. Они заставляют нас терять то, что </w:t>
      </w:r>
      <w:proofErr w:type="gramStart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мы</w:t>
      </w:r>
      <w:proofErr w:type="gramEnd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возможно могли бы выиграть, если бы не боялись попробовать»</w:t>
      </w: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(слова Уильяма Шекспира).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Музыкант не</w:t>
      </w:r>
      <w:r w:rsidR="005D2DDB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должен беспокоиться о том, </w:t>
      </w:r>
      <w:proofErr w:type="gramStart"/>
      <w:r w:rsidR="005D2DDB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как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бы н</w:t>
      </w:r>
      <w:r w:rsidR="005D2DDB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забыть</w:t>
      </w:r>
      <w:proofErr w:type="gramEnd"/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нотный текст.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Уверенность, что произведение выучено надёжно, спасает от многих негативных форм эстрадного волнения; но требуется немалый опыт, чтобы научиться быстро и прочно запоминать любой нотный текст. Боязнь забыть нотный текст - распространённая болезнь среди неопытных музыкантов. «Сама по себе память,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пишет Коган</w:t>
      </w:r>
      <w:r w:rsidR="005D2DDB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- тут по большей части не </w:t>
      </w:r>
      <w:proofErr w:type="gramStart"/>
      <w:r w:rsidR="005D2DDB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чём</w:t>
      </w:r>
      <w:proofErr w:type="gramEnd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Музыканты волнуются оттого, что боятся забыть, забывают же оттого, что волнуются».</w:t>
      </w:r>
    </w:p>
    <w:p w:rsidR="00B33EE6" w:rsidRPr="008F6BCB" w:rsidRDefault="001B0008" w:rsidP="007D1252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   </w:t>
      </w:r>
      <w:r w:rsidR="00B27FAD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целью более крепкого овладения произведением может с большей пользой применяться мысленное проигрывание, это является и как бы проверкой знания текста наизусть в отношении не только последовательности материала, но и более точного воссоздания всех его деталей. </w:t>
      </w:r>
      <w:r w:rsidR="0057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Мысленному заучиванию наизусть учил на своих занятиях Карл </w:t>
      </w:r>
      <w:proofErr w:type="spellStart"/>
      <w:r w:rsidR="00576CDB">
        <w:rPr>
          <w:rFonts w:ascii="Times New Roman" w:eastAsia="Times New Roman" w:hAnsi="Times New Roman"/>
          <w:sz w:val="28"/>
          <w:szCs w:val="28"/>
          <w:lang w:val="ru-RU" w:eastAsia="ru-RU"/>
        </w:rPr>
        <w:t>Леймер</w:t>
      </w:r>
      <w:proofErr w:type="spellEnd"/>
      <w:r w:rsidR="00576C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наставник Вальтера </w:t>
      </w:r>
      <w:proofErr w:type="spellStart"/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>Гизекинга</w:t>
      </w:r>
      <w:proofErr w:type="spellEnd"/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B27FAD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Мысленное “прохождение”</w:t>
      </w:r>
      <w:r w:rsidR="00B27F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произведения </w:t>
      </w:r>
      <w:r w:rsidR="00B27FAD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способствует росту сознательного отношения, ко всему запечатленному в авторском тексте и развитию внутреннего слушания музыки. Воспроизведение музыки в “уме” помогает точнее, яснее услышать звуковой образ, развивает творческое воображение. Представление исполняемой музыки следует развивать у учащихся как можно раньше и соотве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тственно на простейшем </w:t>
      </w:r>
      <w:proofErr w:type="spellStart"/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>материа</w:t>
      </w:r>
      <w:proofErr w:type="spellEnd"/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27FAD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Мысленная работа должна включиться в домашнее задания в период подготовки к выступлению</w:t>
      </w:r>
      <w:proofErr w:type="gramStart"/>
      <w:r w:rsidR="00B27F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.</w:t>
      </w:r>
      <w:proofErr w:type="gramEnd"/>
      <w:r w:rsidR="00B27F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Уверенность движений не менее важна, чем уверенность памяти. Если движения рук и пальцев вдруг становятся менее уверенными, то это сразу же отражается на звучании и эмоциональном тонусе игры. Уверенность движений зависит от гармоничного состояния игрового аппарата, а это – в свою очередь – связано с тем, насколько молодой исполнитель контролирует свой пианистический аппарат в течение всего периода подготовительной работы. Мы часто забываем, что мелкие засорения аппарата лишними напряжениями во время подготовительной работы, нередко ра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>зрастаются на эстраде до уровн</w:t>
      </w:r>
      <w:proofErr w:type="gramStart"/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>я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proofErr w:type="gramEnd"/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зажима», мешающего игре.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Гармоничный эмоциональный тонус, связанный с активностью слуха, способствует нормальной управляемости игрового аппарата. Но чрезмерная эмоциональная напряженность (так называемое «эмоциональной захлестывание») ведет обычно и к мышечному перенапряжению, нарушающему нормальное функционирование техники.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Эмоциональное возбуждение - важнейшее условие для успешного выступления музыканта. Важно, однако, чтобы оно не переходило за оптимальные для данной личности границы.</w:t>
      </w:r>
    </w:p>
    <w:p w:rsidR="00B33EE6" w:rsidRPr="00C77D5B" w:rsidRDefault="00AA7708" w:rsidP="00AA77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Важным критерием готовности программы к выступлению является исчезновение ощущения технических трудностей.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Более того, немало </w:t>
      </w:r>
      <w:proofErr w:type="gram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важное значение</w:t>
      </w:r>
      <w:proofErr w:type="gramEnd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имеет в связи с этим наличие технических резервов: резерва беглости, резерва выносливости, резерва силы и т.д.</w:t>
      </w:r>
    </w:p>
    <w:p w:rsidR="00B33EE6" w:rsidRPr="00C77D5B" w:rsidRDefault="00B27FAD" w:rsidP="00B27FAD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В процессе работы над музыкальным произведением большое значение имеет и верные установки преподавателя, цитаты высказываний великих исполнителей</w:t>
      </w:r>
      <w:proofErr w:type="gram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..</w:t>
      </w:r>
      <w:proofErr w:type="gramEnd"/>
    </w:p>
    <w:p w:rsidR="00B27FAD" w:rsidRPr="008F6BCB" w:rsidRDefault="00D0249E" w:rsidP="00B27FAD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="00B27FAD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ажное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27FAD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значение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приобретает </w:t>
      </w:r>
      <w:r w:rsidR="00B27FAD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характер проведения уроков в это ответственное время. </w:t>
      </w:r>
      <w:r w:rsidR="00B27FAD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 этот период перед педагогом возникает ряд специфических задач, которые  могут повлиять на судьбу предстоящего выступления.</w:t>
      </w:r>
    </w:p>
    <w:p w:rsidR="00B27FAD" w:rsidRPr="00013740" w:rsidRDefault="00B27FAD" w:rsidP="00B27FAD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SimSun-PUA" w:hAnsi="Times New Roman"/>
          <w:sz w:val="28"/>
          <w:szCs w:val="28"/>
          <w:lang w:val="ru-RU" w:eastAsia="ru-RU"/>
        </w:rPr>
      </w:pPr>
      <w:r w:rsidRPr="00013740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    Успокоение на достигнутом, топтание на месте, отказ от решения новых художественных и технических задач может лишь отрицательным образом </w:t>
      </w:r>
      <w:r w:rsidRPr="00013740">
        <w:rPr>
          <w:rFonts w:ascii="Times New Roman" w:eastAsia="SimSun-PUA" w:hAnsi="Times New Roman"/>
          <w:sz w:val="28"/>
          <w:szCs w:val="28"/>
          <w:lang w:val="ru-RU" w:eastAsia="ru-RU"/>
        </w:rPr>
        <w:lastRenderedPageBreak/>
        <w:t xml:space="preserve">сказаться на предстоящем выступлении. Когда ученику начинает казаться, что уже делать больше нечего, не к чему </w:t>
      </w:r>
      <w:proofErr w:type="gramStart"/>
      <w:r w:rsidRPr="00013740">
        <w:rPr>
          <w:rFonts w:ascii="Times New Roman" w:eastAsia="SimSun-PUA" w:hAnsi="Times New Roman"/>
          <w:sz w:val="28"/>
          <w:szCs w:val="28"/>
          <w:lang w:val="ru-RU" w:eastAsia="ru-RU"/>
        </w:rPr>
        <w:t>стремиться</w:t>
      </w:r>
      <w:proofErr w:type="gramEnd"/>
      <w:r w:rsidRPr="00013740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и он ограничивает свои занятия проигрыванием, повторением пройденного уже достигнутого ранее, вместо стремления к тому, чтобы мелодическая линия звучала красивее и выразительнее, а пассажи исполнялись с ещё большей свободой и отчётливостью, это грозит появлением художественных недочётов и технических помех.</w:t>
      </w:r>
    </w:p>
    <w:p w:rsidR="00D0249E" w:rsidRPr="008F6BCB" w:rsidRDefault="00B27FAD" w:rsidP="00D0249E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13740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     При всей </w:t>
      </w:r>
      <w:r w:rsidR="007D1252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значительности </w:t>
      </w:r>
      <w:r w:rsidRPr="00013740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продолжающегося совершенствования, методы воздействия педагога на учащегося во многом должны стать иным. Ближе к эстрадному выступлению уроки стоит проводить в форме репетиций. Важнейшим условием подготовки к эстрадному выступлению является проверка готовности программы и наедине и перед публикой. Последнее особенно полезно, так как присутствие даже одного – двух слушателей способствует большей внутренней мобилизации, появлению определённого психологического состояния близкого к ощущениям, возникающим во время эстрадного выступления. </w:t>
      </w:r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>Б</w:t>
      </w:r>
      <w:r w:rsidR="00D0249E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ольшую помощь </w:t>
      </w:r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этом </w:t>
      </w:r>
      <w:r w:rsidR="00D0249E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может оказать искусственное моделирование состояния, </w:t>
      </w:r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близкого к </w:t>
      </w:r>
      <w:proofErr w:type="gramStart"/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>сценическому</w:t>
      </w:r>
      <w:proofErr w:type="gramEnd"/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0010BE" w:rsidRPr="000010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0249E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Создается как бы искусственная стрессовая ситуация, закаляющая волю исполнителя. Пример такого «закаливания»: знаменитая пианистка </w:t>
      </w:r>
      <w:proofErr w:type="spellStart"/>
      <w:r w:rsidR="00D0249E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Маргер</w:t>
      </w:r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>ит</w:t>
      </w:r>
      <w:proofErr w:type="spellEnd"/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>Лонг</w:t>
      </w:r>
      <w:proofErr w:type="gramStart"/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>.В</w:t>
      </w:r>
      <w:proofErr w:type="spellEnd"/>
      <w:proofErr w:type="gramEnd"/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0249E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1932 году, совершая несколько концертных поездок по Европе с</w:t>
      </w:r>
      <w:r w:rsidR="00D0249E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Морисом Равелем, невольно ощущала некое состояние дискомфорта на своих концертах из-за присутствия на них великого Равеля. Осознание того факта, что в зале присутствует сам Равель не давало ей раскрыть себя полностью на сцене. И тогда она решила помочь себе в сложившейся ситуации.</w:t>
      </w:r>
    </w:p>
    <w:p w:rsidR="00D0249E" w:rsidRPr="00C77D5B" w:rsidRDefault="00D0249E" w:rsidP="00D0249E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Зная, что при проигрывании программы без зрителей ее исполнение обладает большей творческой свободой, она решила отрепетировать конце</w:t>
      </w:r>
      <w:proofErr w:type="gram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рт в  пр</w:t>
      </w:r>
      <w:proofErr w:type="gramEnd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исутствии… детских кукол. Лонг рассадила обычные куклы в пустом зале на кресла, имитируя присутствие зрителей. Причем, войдя в зал, она </w:t>
      </w:r>
      <w:proofErr w:type="spell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поздорововалась</w:t>
      </w:r>
      <w:proofErr w:type="spellEnd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ними со всеми и особо с одной куклой, которую она представляла М.Равелем. Первый опыт исполнения перед необычной публикой был неудачным: она не могла до конца сосредоточиться на исполнении программы.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Зато второй и последующий опыты были не в пример лучше. В конце концов, с помощью обычных кукол, она привыкла к осознанию того, что за ее исполнением следит сам Равель. Нужно ли говорить, что после таких экспериментов, на реальном концерте она сыграла блестяще. «Не помешало» и присутствие Равеля.</w:t>
      </w:r>
    </w:p>
    <w:p w:rsidR="00B27FAD" w:rsidRPr="00013740" w:rsidRDefault="00D0249E" w:rsidP="00B27FAD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SimSun-PUA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 w:rsidR="00B27FAD" w:rsidRPr="00013740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Всё это способствует адаптации и уверенности в себе артистической гибкости – словом тех свойств, обладая которыми учащемуся всё реже придётся ссылаться на то, что дома у него всё получалось. </w:t>
      </w:r>
    </w:p>
    <w:p w:rsidR="000010BE" w:rsidRPr="009A2F01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0010BE" w:rsidRPr="009A2F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0010BE" w:rsidRPr="009A2F01" w:rsidRDefault="000010BE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33EE6" w:rsidRPr="000010BE" w:rsidRDefault="000010BE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A2F0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                            </w:t>
      </w:r>
      <w:r w:rsidR="00B33EE6" w:rsidRPr="000010B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Секрет успешного выступления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Любой музыкант должен помнить о том, что на сцене он обязан забыть о страхе и все свои мысли направить к осмыслению той музыки, которая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будет исходить из-под его рук.</w:t>
      </w:r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Он должен выступить посредником между композитором и слушателем; показать </w:t>
      </w:r>
      <w:proofErr w:type="gramStart"/>
      <w:r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наилучшее</w:t>
      </w:r>
      <w:proofErr w:type="gramEnd"/>
      <w:r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на что он способен.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И, в конце концов, выдающиеся пианисты достигают такого уровня, когда, по словам Гейне, «рояль исчезает, и нам открывается одна музыка».</w:t>
      </w:r>
    </w:p>
    <w:p w:rsidR="00B33EE6" w:rsidRPr="008F6BCB" w:rsidRDefault="00651AE3" w:rsidP="00651AE3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«Не важно, как часто вы падаете. Важно, как часто вы поднимаетесь».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Винс</w:t>
      </w:r>
      <w:proofErr w:type="spellEnd"/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Ломбарди</w:t>
      </w:r>
      <w:proofErr w:type="spellEnd"/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День концерта, экзамена.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024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 день выступления у большинства исполнителей возникает так называемое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«</w:t>
      </w:r>
      <w:proofErr w:type="spellStart"/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предконцертное</w:t>
      </w:r>
      <w:proofErr w:type="spellEnd"/>
      <w:r w:rsidR="005D2DDB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волнение», основанное на беспокойстве за качество выступления. К этому явлению следует относит</w:t>
      </w:r>
      <w:r w:rsidR="005D2DDB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ь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ся как к кратковременной болезни, причины и следствия которой невозможно уложить в рамки только лишь занятий за инструментом. Правильная психологическая установка на успешное выступление, разумное сбережение нервно-психологической энергии в день концерта оказывает положительное влияние на исполнение программы на сцене.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proofErr w:type="spell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предконцертные</w:t>
      </w:r>
      <w:proofErr w:type="spellEnd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дни, чем меньше занимается</w:t>
      </w:r>
      <w:r w:rsidR="00651A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пианист</w:t>
      </w:r>
      <w:proofErr w:type="gramStart"/>
      <w:r w:rsidR="00651A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тем лучше; он должен, не напрягая внимания, просто просматривать программу. Опытные музыканты советуют: накануне концерта (предпочтительно утром) нужно проиграть программу только один раз, не разделяя музыку на куски и не повторяя их отдельно. На этой стадии не рекомендуется разрывать единство музыкальной ткани. Если музыкант чувствует, что ему нужно позаниматься, он должен ограничит себя упражнениями или проигрыванием других произведений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(желательно хорошо знакомыми), не входящими в программу концерта. В конце концов, если программа не готова – учить ее уже слишком поздно.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 день концерта важна каждая мелочь. Скажем, перед выходом из дома, одеваться следует не торопясь, а на дорогу к месту выступления нужно предусмотреть время с большим запасом, чтобы не создать дополнительных ситуаций беспокойства. Самый плохой способ провождения времени перед выступлением – это бессодержательный разговор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учеников, рассеивающий внимание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, творческий настрой. Ничем не лучше и молчаливое нервное хождение по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классу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. А.П. Щапов советовал перед выходом на сцену заставлять себя спокойно сидеть в удобной позе – при несколько расслабленной мускулатуре, тренируя этим столь необходимую для выступления волевую выдержку.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процессе разыгрывания рук перед концертом нужно помнить о такой психологической особенности исполнителя, как темпы проигрывания: игра в быстром темпе перед самым выходом на сцену обычно ведет к усилению беспокойного состояния и ненужному растрачиванию нервной энергии.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Полезнее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будет играть гаммы и упражнения или медленно проигрывать небольшие куски.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Хотя, </w:t>
      </w:r>
      <w:r w:rsidR="00651A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необходимо отметить, что каждому 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исполнителю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необходимы различные приемы </w:t>
      </w:r>
      <w:proofErr w:type="spell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самонастроя</w:t>
      </w:r>
      <w:proofErr w:type="spellEnd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</w:p>
    <w:p w:rsidR="00651AE3" w:rsidRDefault="001B0008" w:rsidP="00651AE3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SimSun-PUA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651AE3" w:rsidRPr="00013740">
        <w:rPr>
          <w:rFonts w:ascii="Times New Roman" w:eastAsia="SimSun-PUA" w:hAnsi="Times New Roman"/>
          <w:sz w:val="28"/>
          <w:szCs w:val="28"/>
          <w:lang w:val="ru-RU" w:eastAsia="ru-RU"/>
        </w:rPr>
        <w:t>Наибольшую осторожность надо проявлять в словах “напутствующих” непосредственно перед их выходом на эстраду. Подобные наставления должны носить самый обобщающий характер. Не следует заострять внимание на частых моментах в то время, когда уже произошла мобилизация для решения целостного и многообразного комплекса задач, ставящихся перед выступлением.</w:t>
      </w:r>
    </w:p>
    <w:p w:rsidR="00FE2A54" w:rsidRPr="008F6BCB" w:rsidRDefault="00651AE3" w:rsidP="00FE2A54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Важно переключить внимание учащихся с негативных эмоций, связанных с эстрадным выступлением на процесс художественный. Поэтому можно сказать, что именно в самой музыке содержится главное </w:t>
      </w:r>
      <w:r w:rsidRPr="00D117DF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“</w:t>
      </w:r>
      <w:r>
        <w:rPr>
          <w:rFonts w:ascii="Times New Roman" w:eastAsia="SimSun-PUA" w:hAnsi="Times New Roman"/>
          <w:sz w:val="28"/>
          <w:szCs w:val="28"/>
          <w:lang w:val="ru-RU" w:eastAsia="ru-RU"/>
        </w:rPr>
        <w:t>лекарство</w:t>
      </w:r>
      <w:r w:rsidRPr="00D117DF">
        <w:rPr>
          <w:rFonts w:ascii="Times New Roman" w:eastAsia="SimSun-PUA" w:hAnsi="Times New Roman"/>
          <w:sz w:val="28"/>
          <w:szCs w:val="28"/>
          <w:lang w:val="ru-RU" w:eastAsia="ru-RU"/>
        </w:rPr>
        <w:t>”</w:t>
      </w:r>
      <w:r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от эстрадных болезней. Всё это, конечно, в идеале, но способствовать приближению к нему и является главной задачей педагога в период подготовки учащихся к выступлению. Известно, что ослабление одного чувства вызывает усиление другого и поэтому лишь поток положительных эмоций может вытеснить поток отрицательных.  В одних случаях надо подбодрить юного артиста, вселить в него уверенность его игры, опуская её недостатки, или </w:t>
      </w:r>
      <w:proofErr w:type="spellStart"/>
      <w:r>
        <w:rPr>
          <w:rFonts w:ascii="Times New Roman" w:eastAsia="SimSun-PUA" w:hAnsi="Times New Roman"/>
          <w:sz w:val="28"/>
          <w:szCs w:val="28"/>
          <w:lang w:val="ru-RU" w:eastAsia="ru-RU"/>
        </w:rPr>
        <w:t>аппелируя</w:t>
      </w:r>
      <w:proofErr w:type="spellEnd"/>
      <w:r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к самолюбию, пристыдить за чрезмерное волнение. В иных случаях можно даже преуменьшить истинное значение предстоящего выступления, порою же необходимо подчеркнуть его важность и ответственность вызвать особый подъём. Поскольку основной причиной волнения учащихся является обычно боязнь забыть, спотыкнуться, смазать какой – либо пассаж, важно убедить, что исполнение оценивается не по нескольким случайно задетым нотам, а по воздействию на слушателей, связанному с выразительностью.</w:t>
      </w:r>
      <w:proofErr w:type="gramStart"/>
      <w:r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</w:t>
      </w:r>
      <w:r w:rsidR="00FE2A54">
        <w:rPr>
          <w:rFonts w:ascii="Times New Roman" w:eastAsia="SimSun-PUA" w:hAnsi="Times New Roman"/>
          <w:sz w:val="28"/>
          <w:szCs w:val="28"/>
          <w:lang w:val="ru-RU" w:eastAsia="ru-RU"/>
        </w:rPr>
        <w:t>.</w:t>
      </w:r>
      <w:proofErr w:type="gramEnd"/>
      <w:r w:rsidR="00FE2A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E2A54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Не только</w:t>
      </w:r>
      <w:r w:rsidR="00FE2A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учащийся </w:t>
      </w:r>
      <w:r w:rsidR="00FE2A54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, но и каждый преуспевающий артист порой испытывает моменты отчаяния; будучи только человеком, и он может забыть несколько тактов во время выступления. Но вместо разговоров о досадном происшествии и размышлений о нем до конца своих дней он сделает единственно разумную вещь – постарается следующий раз играть лучше.</w:t>
      </w:r>
      <w:r w:rsidR="00E13E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E2A54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Если исполнитель играет с душой, публика и критика всегда простят ему несколько фальшивых нот и небольшую осечку памяти. Примеров такого снисхождения публики немало; взять хотя бы концертные исполнения программы</w:t>
      </w:r>
      <w:r w:rsidR="00FE2A54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А.Г. Рубинштейном: порой его игра была не лишена некоторых «туманных пятен» и шероховатостей (особенно в поздние годы концертной деятельности). Но эти шероховатости не оставляли заметного следа в восприятии слушателей – из-за силы художественного воздействия великого артиста.</w:t>
      </w:r>
    </w:p>
    <w:p w:rsidR="00FE2A54" w:rsidRPr="008F6BCB" w:rsidRDefault="00651AE3" w:rsidP="00E13EB2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Вот  почему стоит убедить учеников в том, что заслугой является не только избегание подобных недочётов, но если они всё же случились – умение отреагировать на них не паническим состоянием, а напротив большей </w:t>
      </w:r>
      <w:r>
        <w:rPr>
          <w:rFonts w:ascii="Times New Roman" w:eastAsia="SimSun-PUA" w:hAnsi="Times New Roman"/>
          <w:sz w:val="28"/>
          <w:szCs w:val="28"/>
          <w:lang w:val="ru-RU" w:eastAsia="ru-RU"/>
        </w:rPr>
        <w:lastRenderedPageBreak/>
        <w:t>собранностью и целеустремлённостью в донесении художественных намерений на протяжении всего дальнейшего выступления.</w:t>
      </w:r>
      <w:r w:rsidR="00FE2A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51AE3" w:rsidRDefault="00FE2A54" w:rsidP="00FE2A54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SimSun-PUA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7D125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Ученик </w:t>
      </w:r>
      <w:r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должен игнорировать любой промах, допущенный на эстраде, иначе, разволновавшись из-за одной фальшивой ноты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можно загубить всю программу.</w:t>
      </w:r>
      <w:r w:rsidR="00E13E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51AE3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До самого последнего момента необходимо отвлекать выступающих учащихся от страха перед тем, что как им </w:t>
      </w:r>
      <w:proofErr w:type="gramStart"/>
      <w:r w:rsidR="00651AE3">
        <w:rPr>
          <w:rFonts w:ascii="Times New Roman" w:eastAsia="SimSun-PUA" w:hAnsi="Times New Roman"/>
          <w:sz w:val="28"/>
          <w:szCs w:val="28"/>
          <w:lang w:val="ru-RU" w:eastAsia="ru-RU"/>
        </w:rPr>
        <w:t>кажется</w:t>
      </w:r>
      <w:proofErr w:type="gramEnd"/>
      <w:r w:rsidR="00651AE3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может произойти на сцене, переключая ох внимание на художественные цели.</w:t>
      </w:r>
    </w:p>
    <w:p w:rsidR="00B33EE6" w:rsidRPr="008F6BCB" w:rsidRDefault="00651AE3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Важнейшим моментом психологической подготовки исполнителя, предшествующим выходу на сц</w:t>
      </w:r>
      <w:r w:rsidR="00CC74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ену, является вхождение в образ.                                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К.С. Станиславскому принадлежат известные слова о том, что артист должен «весь день жить в данной роли». Пианисту нетрудно весь день прожить в образах концертной программы, но перед началом выступления в большинстве случаев бывает необходимо заново войти в них, и, вместе с этим, вызвать состояние так необходимого для успешной игры состояния творческой приподнятости.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Никакая самая тщательная подготовительная работа не освобождает от </w:t>
      </w:r>
      <w:proofErr w:type="spell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интенсивнейшей</w:t>
      </w:r>
      <w:proofErr w:type="spellEnd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активности во время исполнения. Концертное выступление требует большого расхода нервно-психической энергии и значительного напряжения воли и внимания, накопление которых – в занятиях, требующих не только физических сил, но и сил эмоциональных. Наш современник психолог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Игорь </w:t>
      </w:r>
      <w:proofErr w:type="spell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Вагин</w:t>
      </w:r>
      <w:proofErr w:type="spellEnd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говорит: «Опыт доказывает, что успеха добиваются не самые умные, а самые эмоционально устойчивые, верящие в себя люди».</w:t>
      </w:r>
    </w:p>
    <w:p w:rsid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Выдающиеся исполнители также волнуются, выступая перед публикой, но они волнуются не в обычном смысле этого слова; их состояние скорее представляет собой возбуждение, доходящее порой до экзальтации. Возбуждение можно назвать полезным видом волнения, так как вместо страха оно вызывает повышенную выносливость и обостренность чувств, дающую исполнителю возможность превзойти самого себя. Первостепенной задачей каждого исполнителя является граница между паническим страхом и сценическим волнением. Одно из них может созидать, дру</w:t>
      </w:r>
      <w:r w:rsidR="008F6BCB">
        <w:rPr>
          <w:rFonts w:ascii="Times New Roman" w:eastAsia="Times New Roman" w:hAnsi="Times New Roman"/>
          <w:sz w:val="28"/>
          <w:szCs w:val="28"/>
          <w:lang w:val="ru-RU" w:eastAsia="ru-RU"/>
        </w:rPr>
        <w:t>гое – вносить хаос и разрушение.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При недостаточной уверенности</w:t>
      </w:r>
      <w:r w:rsidR="00CC74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ученика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, при подстерегании мысли о провале, можно воспользоваться маской уверенности; на первых порах искусственная и наигранная, она со временем становится частью характера. Простой совет: если волнуешься – очень помогает просто притвориться спокойным.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Обуреваемый волнением </w:t>
      </w:r>
      <w:r w:rsidR="00D11EE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исполнитель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даже самому близкому другу не должен признаваться, что боится выступления; он не должен признаваться, в этом и самому себе. Следует повторять своим друзьям и себе самому: «Я с нетерпением жду концерта». И если повторять это достаточно часто вслух или про себя, страх перед выступлением постепенно будет уступать место чувству уверенности. Самовнушение полезно связывать с картиной предстоящего успеха, считая ее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заслуженной и справедливой наградой за хорошо сделанную работу, а не далекой, несбыточной мечтой.</w:t>
      </w:r>
    </w:p>
    <w:p w:rsidR="007D1252" w:rsidRDefault="007D1252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</w:t>
      </w:r>
    </w:p>
    <w:p w:rsidR="007D1252" w:rsidRDefault="007D1252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33EE6" w:rsidRPr="000010BE" w:rsidRDefault="007D1252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</w:t>
      </w:r>
      <w:r w:rsidR="000010BE" w:rsidRPr="009A2F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</w:t>
      </w:r>
      <w:r w:rsidR="00B33EE6" w:rsidRPr="000010B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 сцене</w:t>
      </w:r>
    </w:p>
    <w:p w:rsidR="00B33EE6" w:rsidRPr="001B0008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Выходя на сцену и уходя со сцены, никогда не нужно торопиться.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Чтобы понять,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как не следует передвигаться по сцене, достаточно проследить, как держатся другие исполнители.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Большинство из них передвигаются, вынося центр тяжести тела вперед и соответственно наклоняя корпус. Фигура становится стройной, если ходить на </w:t>
      </w:r>
      <w:proofErr w:type="gram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восточный</w:t>
      </w:r>
      <w:proofErr w:type="gramEnd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манер – легко, ступая сначала на пятки.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Подбородок не следует при этом пригибать к груди. </w:t>
      </w:r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Хорошая осанка означает нечто большее, чем достойный вид: это одновременно и более глубокое дыхание и лучшее самочувствие, </w:t>
      </w:r>
      <w:proofErr w:type="gramStart"/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proofErr w:type="gramEnd"/>
      <w:r w:rsidR="00B33EE6" w:rsidRPr="001B00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следовательно и уверенность в себе.</w:t>
      </w:r>
    </w:p>
    <w:p w:rsidR="00CC7497" w:rsidRDefault="001B0008" w:rsidP="00FE2A54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SimSun-PUA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CC7497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Огромный интерес и важность для преподавателя представляет мнение учащегося о своём выступлении. Часто встречается повышенно критическое отношение к своей игре. Такое чувство неудовлетворительности может усугубляться и сознанием невозможности изменить и исправить.  При поощрении их требовательности к себе педагог должен подбодрить ученика, не дать укрепиться чувству разочарования в собственных возможностях. Более настораживает противоположная тенденция – полная удовлетворённость </w:t>
      </w:r>
      <w:r w:rsidR="00CC7497" w:rsidRPr="00E85395">
        <w:rPr>
          <w:rFonts w:ascii="Times New Roman" w:eastAsia="SimSun-PUA" w:hAnsi="Times New Roman"/>
          <w:sz w:val="28"/>
          <w:szCs w:val="28"/>
          <w:lang w:val="ru-RU" w:eastAsia="ru-RU"/>
        </w:rPr>
        <w:t>“</w:t>
      </w:r>
      <w:r w:rsidR="00CC7497">
        <w:rPr>
          <w:rFonts w:ascii="Times New Roman" w:eastAsia="SimSun-PUA" w:hAnsi="Times New Roman"/>
          <w:sz w:val="28"/>
          <w:szCs w:val="28"/>
          <w:lang w:val="ru-RU" w:eastAsia="ru-RU"/>
        </w:rPr>
        <w:t>делом рук своих</w:t>
      </w:r>
      <w:r w:rsidR="00CC7497" w:rsidRPr="00E85395">
        <w:rPr>
          <w:rFonts w:ascii="Times New Roman" w:eastAsia="SimSun-PUA" w:hAnsi="Times New Roman"/>
          <w:sz w:val="28"/>
          <w:szCs w:val="28"/>
          <w:lang w:val="ru-RU" w:eastAsia="ru-RU"/>
        </w:rPr>
        <w:t>”</w:t>
      </w:r>
      <w:r w:rsidR="00CC7497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. У творческих, ищущих учащихся желаемое всегда выше достигнутого. Вот почему появление самодовольства не может не навести педагога на грустно – скептические размышления. Возможны, по крайней </w:t>
      </w:r>
      <w:proofErr w:type="gramStart"/>
      <w:r w:rsidR="00CC7497">
        <w:rPr>
          <w:rFonts w:ascii="Times New Roman" w:eastAsia="SimSun-PUA" w:hAnsi="Times New Roman"/>
          <w:sz w:val="28"/>
          <w:szCs w:val="28"/>
          <w:lang w:val="ru-RU" w:eastAsia="ru-RU"/>
        </w:rPr>
        <w:t>мере</w:t>
      </w:r>
      <w:proofErr w:type="gramEnd"/>
      <w:r w:rsidR="00CC7497"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ещё два варианта реакции учащихся на своё выступление. Один, когда учащийся в меру своих возможностей, достаточно трезво сознаёт свои сильные и слабые стороны. Другой вариант, когда учащийся вообще не может сказать о своей игре, составить хотя бы приблизительное представление о её качестве, достоинствах и недостатках. Причиной второго варианта может быть чрезмерное волнение или внутренняя вялость, безразличие к своей игре.</w:t>
      </w:r>
    </w:p>
    <w:p w:rsidR="00B33EE6" w:rsidRPr="00CC7497" w:rsidRDefault="00CC7497" w:rsidP="00CC7497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SimSun-PUA" w:hAnsi="Times New Roman"/>
          <w:sz w:val="28"/>
          <w:szCs w:val="28"/>
          <w:lang w:val="ru-RU" w:eastAsia="ru-RU"/>
        </w:rPr>
      </w:pPr>
      <w:r>
        <w:rPr>
          <w:rFonts w:ascii="Times New Roman" w:eastAsia="SimSun-PUA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Конечно, существует немалое количество рекомендаций к подготовке сценического выступления от многих выдающихся педагогов и исполнителей. Главное, что должен понять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молодой исполнитель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: сценическое выступление – это не только испытание нервной системы на прочность, но и радость от общения с публикой; творческое вдохновение и профессиональный рост. Чем больше выходишь на сцену – тем больше проявляется уверенности, ибо: сцена – лучшее лекарство от волнения.</w:t>
      </w:r>
    </w:p>
    <w:p w:rsidR="00B33EE6" w:rsidRPr="008F6BCB" w:rsidRDefault="00CC7497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Учащимся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, прилежно занимающимся на инструменте, но испытывающим страх перед сценой</w:t>
      </w:r>
      <w:r w:rsidR="00E90851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нужно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внимательно отнестись к словам немецкого писателя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="00B33EE6" w:rsidRPr="008F6B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XX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столетия Альбрехта Шеффера: «Лодке в гавани безопаснее, чем в море, но она не для этого строилась».</w:t>
      </w:r>
    </w:p>
    <w:p w:rsidR="0060367C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</w:t>
      </w:r>
    </w:p>
    <w:p w:rsidR="00B33EE6" w:rsidRPr="008F6BCB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11EE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</w:t>
      </w:r>
    </w:p>
    <w:p w:rsidR="00D11EEF" w:rsidRDefault="00D11EEF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</w:t>
      </w:r>
    </w:p>
    <w:p w:rsidR="00D11EEF" w:rsidRPr="000010BE" w:rsidRDefault="00D11EEF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D11EEF" w:rsidRPr="000010BE" w:rsidRDefault="00D11EEF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010B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</w:t>
      </w:r>
      <w:r w:rsidRPr="000010B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ЗАКЛЮЧЕНИЕ                                                                                                                                                                                                                              </w:t>
      </w:r>
    </w:p>
    <w:p w:rsidR="00D11EEF" w:rsidRDefault="00D11EEF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1EEF" w:rsidRDefault="00D11EEF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«Не позволяй душе лениться,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Чтоб воду в ступе не толочь,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Душа обязана трудится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И день, и ночь, и день, и ночь…»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Заболоцкий Н.А.</w:t>
      </w:r>
    </w:p>
    <w:p w:rsidR="00D11EEF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Вынос программы на сцене – конечный итог кропотливой работы в течение долгого времени; и работа эта не ограничивается только упражнениями за роялем. «Человек – хороший музыкант не только от того, что он музыкально одарен, но и потому, что его внутренний мир богат и интересен», – говорил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С.Фейнберг</w:t>
      </w:r>
      <w:proofErr w:type="spellEnd"/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33EE6" w:rsidRPr="008F6BC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Есть французская поговорка, что стиль – это человек. Каков стиль, таков и человек. А. </w:t>
      </w:r>
      <w:proofErr w:type="spellStart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Гольденвейзер</w:t>
      </w:r>
      <w:proofErr w:type="spellEnd"/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советовал: «Работать надо не над ноктюрном</w:t>
      </w:r>
      <w:r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Шопена, а над собой. Надо расширять свой кругозор, воспитывать себя как человека. Нельзя думать, что человек, будучи ничтожеством, может хорошо играть Бетховена. </w:t>
      </w: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Ничего из этого </w:t>
      </w:r>
      <w:proofErr w:type="gram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получится</w:t>
      </w:r>
      <w:proofErr w:type="gramEnd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может».</w:t>
      </w:r>
    </w:p>
    <w:p w:rsidR="00B33EE6" w:rsidRPr="008F6BCB" w:rsidRDefault="00724E83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Юный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исполнитель должен отбросить свои слабости и устремится к тому, чтобы стать на уровень духовной культуры и внутренней значимости соавтора композитора. Как бы хорошо исполнитель ни овладел мастерством, если сам он незначительный человек и ему самому нечего сказать слушателю, его воздействие будет ничтожно.</w:t>
      </w:r>
    </w:p>
    <w:p w:rsidR="00B33EE6" w:rsidRPr="008F6BCB" w:rsidRDefault="001B0008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Пианист должен всю свою работу поставить под творческий контроль. Не только работу над техникой, звуком, стилем и прочим, но и работу над… владением собой; работой над верой в свои творческие силы.</w:t>
      </w:r>
    </w:p>
    <w:p w:rsidR="00B33EE6" w:rsidRPr="008F6BCB" w:rsidRDefault="00724E83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«Владей собой среди толпы смятенной,</w:t>
      </w:r>
    </w:p>
    <w:p w:rsidR="00B33EE6" w:rsidRPr="008F6BCB" w:rsidRDefault="00724E83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Тебя клянущей за смятенье всех,</w:t>
      </w:r>
    </w:p>
    <w:p w:rsidR="00B33EE6" w:rsidRPr="008F6BCB" w:rsidRDefault="00724E83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Верь сам в себя, наперекор вселенной,</w:t>
      </w:r>
    </w:p>
    <w:p w:rsidR="00724E83" w:rsidRPr="008F6BCB" w:rsidRDefault="00724E83" w:rsidP="00724E83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proofErr w:type="gramStart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>маловерным</w:t>
      </w:r>
      <w:proofErr w:type="gramEnd"/>
      <w:r w:rsidR="00B33EE6" w:rsidRPr="00C77D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отпусти их грех».</w:t>
      </w:r>
      <w:r w:rsidRP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«Заповедь» Р.Киплинга</w:t>
      </w:r>
    </w:p>
    <w:p w:rsidR="00B33EE6" w:rsidRPr="00C77D5B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0367C" w:rsidRPr="000010BE" w:rsidRDefault="000010BE" w:rsidP="000010BE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   </w:t>
      </w:r>
      <w:r w:rsidRPr="009A2F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</w:t>
      </w:r>
      <w:r w:rsidR="00FE2A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ИСПОЛЬЗУЕМАЯ МЕТОДИЧЕСКАЯ ЛИТЕРАТУРА:               </w:t>
      </w:r>
    </w:p>
    <w:p w:rsidR="00B33EE6" w:rsidRPr="008F6BCB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Алексеев А.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Публичное выступление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  <w:r w:rsidR="00FE2A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724E8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</w:t>
      </w:r>
      <w:r w:rsidR="00FE2A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</w:p>
    <w:p w:rsidR="00B33EE6" w:rsidRPr="00C5757E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Алексеев А.Д.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История фортепианного искусства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60367C" w:rsidRPr="0060367C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Благой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Роль эстрадных выступлений в обучении музыкантов - исполнителей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60367C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Бычков Ю. Н.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Проблема смысла в музыке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60367C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Гиппенрейте</w:t>
      </w:r>
      <w:r w:rsidR="0060367C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spellEnd"/>
      <w:r w:rsidR="006036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Ю.Б. </w:t>
      </w:r>
      <w:r w:rsidR="0060367C"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60367C">
        <w:rPr>
          <w:rFonts w:ascii="Times New Roman" w:eastAsia="Times New Roman" w:hAnsi="Times New Roman"/>
          <w:sz w:val="28"/>
          <w:szCs w:val="28"/>
          <w:lang w:val="ru-RU" w:eastAsia="ru-RU"/>
        </w:rPr>
        <w:t>Неосознаваемые процессы</w:t>
      </w:r>
      <w:r w:rsidR="0060367C"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60367C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Гольденвейзер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Об исполнител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ьстве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60367C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Гофман И.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Форт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епианная игра. Вопросы и ответы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Маккиннон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Игра наизусть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60367C" w:rsidRPr="00C5757E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Нейгауз Г. </w:t>
      </w:r>
      <w:r w:rsidRPr="00C5757E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 концертной деятельности</w:t>
      </w:r>
      <w:r w:rsidRPr="00C5757E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60367C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Петрушин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Музыкальная психология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60367C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Перельман Н.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классе рояля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60367C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Савшинский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 И.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Работа пианист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 над музыкальным произведением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C5757E" w:rsidRDefault="0060367C" w:rsidP="0060367C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Фейнберг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Путь к мастерству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60367C" w:rsidRDefault="00B33EE6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Цып</w:t>
      </w:r>
      <w:r w:rsidR="006036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 Г. М. </w:t>
      </w:r>
      <w:r w:rsidR="0060367C"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60367C">
        <w:rPr>
          <w:rFonts w:ascii="Times New Roman" w:eastAsia="Times New Roman" w:hAnsi="Times New Roman"/>
          <w:sz w:val="28"/>
          <w:szCs w:val="28"/>
          <w:lang w:val="ru-RU" w:eastAsia="ru-RU"/>
        </w:rPr>
        <w:t>Исполнитель и техника</w:t>
      </w:r>
      <w:r w:rsidR="0060367C"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B33EE6" w:rsidRPr="0060367C" w:rsidRDefault="0060367C" w:rsidP="001B0008">
      <w:pPr>
        <w:spacing w:before="100" w:beforeAutospacing="1" w:after="100" w:afterAutospacing="1" w:line="276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Щапов А.П. 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B33EE6" w:rsidRPr="008F6BCB">
        <w:rPr>
          <w:rFonts w:ascii="Times New Roman" w:eastAsia="Times New Roman" w:hAnsi="Times New Roman"/>
          <w:sz w:val="28"/>
          <w:szCs w:val="28"/>
          <w:lang w:val="ru-RU" w:eastAsia="ru-RU"/>
        </w:rPr>
        <w:t>Некотор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ые вопросы фортепианной техники</w:t>
      </w:r>
      <w:r w:rsidRPr="0060367C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</w:p>
    <w:p w:rsidR="00982317" w:rsidRPr="008F6BCB" w:rsidRDefault="00982317" w:rsidP="00B33EE6">
      <w:pPr>
        <w:ind w:left="-567"/>
        <w:contextualSpacing/>
        <w:rPr>
          <w:lang w:val="ru-RU"/>
        </w:rPr>
      </w:pPr>
    </w:p>
    <w:sectPr w:rsidR="00982317" w:rsidRPr="008F6BCB" w:rsidSect="0098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PUA">
    <w:panose1 w:val="02010600030101010101"/>
    <w:charset w:val="86"/>
    <w:family w:val="auto"/>
    <w:pitch w:val="variable"/>
    <w:sig w:usb0="00000001" w:usb1="1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EE6"/>
    <w:rsid w:val="000010BE"/>
    <w:rsid w:val="00013740"/>
    <w:rsid w:val="000F0C87"/>
    <w:rsid w:val="001B0008"/>
    <w:rsid w:val="001E1309"/>
    <w:rsid w:val="001E69DA"/>
    <w:rsid w:val="002C2507"/>
    <w:rsid w:val="00464690"/>
    <w:rsid w:val="004F5D95"/>
    <w:rsid w:val="00576CDB"/>
    <w:rsid w:val="00585C55"/>
    <w:rsid w:val="005D2DDB"/>
    <w:rsid w:val="0060367C"/>
    <w:rsid w:val="00651AE3"/>
    <w:rsid w:val="006A4919"/>
    <w:rsid w:val="006E5D26"/>
    <w:rsid w:val="00724E83"/>
    <w:rsid w:val="0075093C"/>
    <w:rsid w:val="00755918"/>
    <w:rsid w:val="007C7F8C"/>
    <w:rsid w:val="007D1252"/>
    <w:rsid w:val="008F5023"/>
    <w:rsid w:val="008F6BCB"/>
    <w:rsid w:val="00982317"/>
    <w:rsid w:val="009A2F01"/>
    <w:rsid w:val="00A71E9C"/>
    <w:rsid w:val="00A909A5"/>
    <w:rsid w:val="00AA7708"/>
    <w:rsid w:val="00B27FAD"/>
    <w:rsid w:val="00B33EE6"/>
    <w:rsid w:val="00B43C9E"/>
    <w:rsid w:val="00B615CD"/>
    <w:rsid w:val="00B82086"/>
    <w:rsid w:val="00BC4160"/>
    <w:rsid w:val="00C23D3C"/>
    <w:rsid w:val="00C33B72"/>
    <w:rsid w:val="00C5757E"/>
    <w:rsid w:val="00C77D5B"/>
    <w:rsid w:val="00CC7497"/>
    <w:rsid w:val="00D0249E"/>
    <w:rsid w:val="00D117DF"/>
    <w:rsid w:val="00D11EEF"/>
    <w:rsid w:val="00D93747"/>
    <w:rsid w:val="00E13EB2"/>
    <w:rsid w:val="00E519F6"/>
    <w:rsid w:val="00E85395"/>
    <w:rsid w:val="00E90851"/>
    <w:rsid w:val="00FE0CCA"/>
    <w:rsid w:val="00FE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B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B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B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B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B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B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B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B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B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B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33EE6"/>
    <w:rPr>
      <w:color w:val="006600"/>
      <w:u w:val="single"/>
    </w:rPr>
  </w:style>
  <w:style w:type="character" w:styleId="a4">
    <w:name w:val="Strong"/>
    <w:basedOn w:val="a0"/>
    <w:uiPriority w:val="22"/>
    <w:qFormat/>
    <w:rsid w:val="008F6BCB"/>
    <w:rPr>
      <w:b/>
      <w:bCs/>
    </w:rPr>
  </w:style>
  <w:style w:type="paragraph" w:styleId="a5">
    <w:name w:val="Normal (Web)"/>
    <w:basedOn w:val="a"/>
    <w:uiPriority w:val="99"/>
    <w:semiHidden/>
    <w:unhideWhenUsed/>
    <w:rsid w:val="00B33EE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E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6B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6B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6B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6B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6B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6B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6B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6BCB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F6B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F6B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F6B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F6BCB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8F6BCB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8F6BCB"/>
    <w:rPr>
      <w:szCs w:val="32"/>
    </w:rPr>
  </w:style>
  <w:style w:type="paragraph" w:styleId="ae">
    <w:name w:val="List Paragraph"/>
    <w:basedOn w:val="a"/>
    <w:uiPriority w:val="34"/>
    <w:qFormat/>
    <w:rsid w:val="008F6B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6BCB"/>
    <w:rPr>
      <w:i/>
    </w:rPr>
  </w:style>
  <w:style w:type="character" w:customStyle="1" w:styleId="22">
    <w:name w:val="Цитата 2 Знак"/>
    <w:basedOn w:val="a0"/>
    <w:link w:val="21"/>
    <w:uiPriority w:val="29"/>
    <w:rsid w:val="008F6BC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F6BC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F6BCB"/>
    <w:rPr>
      <w:b/>
      <w:i/>
      <w:sz w:val="24"/>
    </w:rPr>
  </w:style>
  <w:style w:type="character" w:styleId="af1">
    <w:name w:val="Subtle Emphasis"/>
    <w:uiPriority w:val="19"/>
    <w:qFormat/>
    <w:rsid w:val="008F6BC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F6BC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F6BC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F6BC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F6BC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F6B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46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8285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4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1E8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84D1-7239-49A8-B930-CE311F1D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2014-08-04T13:12:00Z</dcterms:created>
  <dcterms:modified xsi:type="dcterms:W3CDTF">2014-08-04T13:12:00Z</dcterms:modified>
</cp:coreProperties>
</file>