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4C" w:rsidRPr="00A32B66" w:rsidRDefault="00664CAD" w:rsidP="00A32B66">
      <w:pPr>
        <w:shd w:val="clear" w:color="auto" w:fill="FFFFFF"/>
        <w:ind w:left="24"/>
        <w:rPr>
          <w:sz w:val="12"/>
        </w:rPr>
      </w:pPr>
      <w:r w:rsidRPr="00A32B66">
        <w:rPr>
          <w:rFonts w:ascii="Arial" w:eastAsia="Times New Roman" w:hAnsi="Arial"/>
          <w:spacing w:val="-10"/>
          <w:sz w:val="44"/>
          <w:szCs w:val="66"/>
        </w:rPr>
        <w:t xml:space="preserve">«Дифференцированный </w:t>
      </w:r>
      <w:r w:rsidRPr="00A32B66">
        <w:rPr>
          <w:rFonts w:ascii="Arial" w:eastAsia="Times New Roman" w:hAnsi="Arial"/>
          <w:spacing w:val="-4"/>
          <w:sz w:val="44"/>
          <w:szCs w:val="66"/>
        </w:rPr>
        <w:t>подход</w:t>
      </w:r>
      <w:r w:rsidRPr="00A32B66">
        <w:rPr>
          <w:rFonts w:ascii="Arial" w:eastAsia="Times New Roman" w:hAnsi="Arial" w:cs="Arial"/>
          <w:spacing w:val="-4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pacing w:val="-4"/>
          <w:sz w:val="44"/>
          <w:szCs w:val="66"/>
        </w:rPr>
        <w:t>в</w:t>
      </w:r>
      <w:r w:rsidRPr="00A32B66">
        <w:rPr>
          <w:rFonts w:ascii="Arial" w:eastAsia="Times New Roman" w:hAnsi="Arial" w:cs="Arial"/>
          <w:spacing w:val="-4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pacing w:val="-4"/>
          <w:sz w:val="44"/>
          <w:szCs w:val="66"/>
        </w:rPr>
        <w:t>обучении</w:t>
      </w:r>
      <w:r w:rsidRPr="00A32B66">
        <w:rPr>
          <w:rFonts w:ascii="Arial" w:eastAsia="Times New Roman" w:hAnsi="Arial" w:cs="Arial"/>
          <w:spacing w:val="-4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pacing w:val="-4"/>
          <w:sz w:val="44"/>
          <w:szCs w:val="66"/>
        </w:rPr>
        <w:t>в</w:t>
      </w:r>
      <w:r w:rsidRPr="00A32B66">
        <w:rPr>
          <w:rFonts w:ascii="Arial" w:eastAsia="Times New Roman" w:hAnsi="Arial" w:cs="Arial"/>
          <w:spacing w:val="-4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pacing w:val="-4"/>
          <w:sz w:val="44"/>
          <w:szCs w:val="66"/>
        </w:rPr>
        <w:t xml:space="preserve">рамках </w:t>
      </w:r>
      <w:r w:rsidRPr="00A32B66">
        <w:rPr>
          <w:rFonts w:ascii="Arial" w:eastAsia="Times New Roman" w:hAnsi="Arial"/>
          <w:spacing w:val="-5"/>
          <w:sz w:val="44"/>
          <w:szCs w:val="66"/>
        </w:rPr>
        <w:t>нового</w:t>
      </w:r>
      <w:r w:rsidRPr="00A32B66">
        <w:rPr>
          <w:rFonts w:ascii="Arial" w:eastAsia="Times New Roman" w:hAnsi="Arial" w:cs="Arial"/>
          <w:spacing w:val="-5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pacing w:val="-5"/>
          <w:sz w:val="44"/>
          <w:szCs w:val="66"/>
        </w:rPr>
        <w:t xml:space="preserve">образовательного </w:t>
      </w:r>
      <w:r w:rsidRPr="00A32B66">
        <w:rPr>
          <w:rFonts w:ascii="Arial" w:eastAsia="Times New Roman" w:hAnsi="Arial"/>
          <w:spacing w:val="-14"/>
          <w:sz w:val="44"/>
          <w:szCs w:val="66"/>
        </w:rPr>
        <w:t>стандарта</w:t>
      </w:r>
      <w:r w:rsidRPr="00A32B66">
        <w:rPr>
          <w:rFonts w:ascii="Arial" w:eastAsia="Times New Roman" w:hAnsi="Arial" w:cs="Arial"/>
          <w:spacing w:val="-14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pacing w:val="-14"/>
          <w:sz w:val="44"/>
          <w:szCs w:val="66"/>
        </w:rPr>
        <w:t>по</w:t>
      </w:r>
      <w:r w:rsidRPr="00A32B66">
        <w:rPr>
          <w:rFonts w:ascii="Arial" w:eastAsia="Times New Roman" w:hAnsi="Arial" w:cs="Arial"/>
          <w:spacing w:val="-14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pacing w:val="-14"/>
          <w:sz w:val="44"/>
          <w:szCs w:val="66"/>
        </w:rPr>
        <w:t>математике</w:t>
      </w:r>
      <w:r w:rsidRPr="00A32B66">
        <w:rPr>
          <w:rFonts w:ascii="Arial" w:eastAsia="Times New Roman" w:hAnsi="Arial" w:cs="Arial"/>
          <w:spacing w:val="-14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pacing w:val="-14"/>
          <w:sz w:val="44"/>
          <w:szCs w:val="66"/>
        </w:rPr>
        <w:t xml:space="preserve">для </w:t>
      </w:r>
      <w:r w:rsidRPr="00A32B66">
        <w:rPr>
          <w:rFonts w:ascii="Arial" w:eastAsia="Times New Roman" w:hAnsi="Arial"/>
          <w:sz w:val="44"/>
          <w:szCs w:val="66"/>
        </w:rPr>
        <w:t>основной</w:t>
      </w:r>
      <w:r w:rsidRPr="00A32B66">
        <w:rPr>
          <w:rFonts w:ascii="Arial" w:eastAsia="Times New Roman" w:hAnsi="Arial" w:cs="Arial"/>
          <w:sz w:val="44"/>
          <w:szCs w:val="66"/>
        </w:rPr>
        <w:t xml:space="preserve"> </w:t>
      </w:r>
      <w:r w:rsidRPr="00A32B66">
        <w:rPr>
          <w:rFonts w:ascii="Arial" w:eastAsia="Times New Roman" w:hAnsi="Arial"/>
          <w:sz w:val="44"/>
          <w:szCs w:val="66"/>
        </w:rPr>
        <w:t>школы</w:t>
      </w:r>
      <w:proofErr w:type="gramStart"/>
      <w:r w:rsidRPr="00A32B66">
        <w:rPr>
          <w:rFonts w:ascii="Arial" w:eastAsia="Times New Roman" w:hAnsi="Arial" w:cs="Arial"/>
          <w:sz w:val="44"/>
          <w:szCs w:val="66"/>
        </w:rPr>
        <w:t>.</w:t>
      </w:r>
      <w:r w:rsidRPr="00A32B66">
        <w:rPr>
          <w:rFonts w:ascii="Arial" w:eastAsia="Times New Roman" w:hAnsi="Arial"/>
          <w:sz w:val="44"/>
          <w:szCs w:val="66"/>
        </w:rPr>
        <w:t>»</w:t>
      </w:r>
      <w:proofErr w:type="gramEnd"/>
    </w:p>
    <w:p w:rsidR="00BB4C4C" w:rsidRDefault="00664CAD" w:rsidP="005E3846">
      <w:pPr>
        <w:shd w:val="clear" w:color="auto" w:fill="FFFFFF"/>
        <w:spacing w:before="290" w:line="329" w:lineRule="exact"/>
        <w:ind w:left="-142" w:right="22"/>
        <w:jc w:val="center"/>
      </w:pPr>
      <w:proofErr w:type="gramStart"/>
      <w:r>
        <w:rPr>
          <w:rFonts w:ascii="Arial" w:hAnsi="Arial" w:cs="Arial"/>
          <w:b/>
          <w:bCs/>
          <w:spacing w:val="-14"/>
          <w:sz w:val="22"/>
          <w:szCs w:val="22"/>
        </w:rPr>
        <w:t xml:space="preserve">( </w:t>
      </w:r>
      <w:r>
        <w:rPr>
          <w:rFonts w:ascii="Arial" w:eastAsia="Times New Roman" w:hAnsi="Arial"/>
          <w:b/>
          <w:bCs/>
          <w:spacing w:val="-14"/>
          <w:sz w:val="22"/>
          <w:szCs w:val="22"/>
        </w:rPr>
        <w:t>из</w:t>
      </w:r>
      <w:r>
        <w:rPr>
          <w:rFonts w:ascii="Arial" w:eastAsia="Times New Roman" w:hAnsi="Arial" w:cs="Arial"/>
          <w:b/>
          <w:bCs/>
          <w:spacing w:val="-14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22"/>
          <w:szCs w:val="22"/>
        </w:rPr>
        <w:t>опыта</w:t>
      </w:r>
      <w:r>
        <w:rPr>
          <w:rFonts w:ascii="Arial" w:eastAsia="Times New Roman" w:hAnsi="Arial" w:cs="Arial"/>
          <w:b/>
          <w:bCs/>
          <w:spacing w:val="-14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22"/>
          <w:szCs w:val="22"/>
        </w:rPr>
        <w:t>работы</w:t>
      </w:r>
      <w:r>
        <w:rPr>
          <w:rFonts w:ascii="Arial" w:eastAsia="Times New Roman" w:hAnsi="Arial" w:cs="Arial"/>
          <w:b/>
          <w:bCs/>
          <w:spacing w:val="-14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22"/>
          <w:szCs w:val="22"/>
        </w:rPr>
        <w:t xml:space="preserve">учителя </w:t>
      </w:r>
      <w:r>
        <w:rPr>
          <w:rFonts w:ascii="Arial" w:eastAsia="Times New Roman" w:hAnsi="Arial"/>
          <w:b/>
          <w:bCs/>
          <w:spacing w:val="-11"/>
          <w:sz w:val="22"/>
          <w:szCs w:val="22"/>
        </w:rPr>
        <w:t>математики</w:t>
      </w:r>
      <w:r w:rsidR="005E3846">
        <w:t xml:space="preserve"> </w:t>
      </w:r>
      <w:r>
        <w:rPr>
          <w:rFonts w:ascii="Arial" w:eastAsia="Times New Roman" w:hAnsi="Arial"/>
          <w:b/>
          <w:bCs/>
          <w:spacing w:val="-11"/>
          <w:sz w:val="22"/>
          <w:szCs w:val="22"/>
        </w:rPr>
        <w:t>МБОУ</w:t>
      </w:r>
      <w:r>
        <w:rPr>
          <w:rFonts w:ascii="Arial" w:eastAsia="Times New Roman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2"/>
          <w:szCs w:val="22"/>
        </w:rPr>
        <w:t>СОШ</w:t>
      </w:r>
      <w:r>
        <w:rPr>
          <w:rFonts w:ascii="Arial" w:eastAsia="Times New Roman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11"/>
          <w:sz w:val="22"/>
          <w:szCs w:val="22"/>
        </w:rPr>
        <w:t>№</w:t>
      </w:r>
      <w:r>
        <w:rPr>
          <w:rFonts w:ascii="Arial" w:eastAsia="Times New Roman" w:hAnsi="Arial" w:cs="Arial"/>
          <w:b/>
          <w:bCs/>
          <w:spacing w:val="-11"/>
          <w:sz w:val="22"/>
          <w:szCs w:val="22"/>
        </w:rPr>
        <w:t xml:space="preserve">4 </w:t>
      </w:r>
      <w:r>
        <w:rPr>
          <w:rFonts w:ascii="Arial" w:eastAsia="Times New Roman" w:hAnsi="Arial"/>
          <w:b/>
          <w:bCs/>
          <w:spacing w:val="-11"/>
          <w:sz w:val="22"/>
          <w:szCs w:val="22"/>
        </w:rPr>
        <w:t>г</w:t>
      </w:r>
      <w:r>
        <w:rPr>
          <w:rFonts w:ascii="Arial" w:eastAsia="Times New Roman" w:hAnsi="Arial" w:cs="Arial"/>
          <w:b/>
          <w:bCs/>
          <w:spacing w:val="-11"/>
          <w:sz w:val="22"/>
          <w:szCs w:val="22"/>
        </w:rPr>
        <w:t xml:space="preserve">. </w:t>
      </w:r>
      <w:r>
        <w:rPr>
          <w:rFonts w:ascii="Arial" w:eastAsia="Times New Roman" w:hAnsi="Arial"/>
          <w:b/>
          <w:bCs/>
          <w:spacing w:val="-11"/>
          <w:sz w:val="22"/>
          <w:szCs w:val="22"/>
        </w:rPr>
        <w:t>Шатуры</w:t>
      </w:r>
      <w:r>
        <w:rPr>
          <w:rFonts w:ascii="Arial" w:eastAsia="Times New Roman" w:hAnsi="Arial" w:cs="Arial"/>
          <w:b/>
          <w:bCs/>
          <w:spacing w:val="-11"/>
          <w:sz w:val="22"/>
          <w:szCs w:val="22"/>
        </w:rPr>
        <w:t>.</w:t>
      </w:r>
      <w:proofErr w:type="gramEnd"/>
      <w:r>
        <w:rPr>
          <w:rFonts w:ascii="Arial" w:eastAsia="Times New Roman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2"/>
          <w:szCs w:val="22"/>
        </w:rPr>
        <w:t>Московской</w:t>
      </w:r>
      <w:r>
        <w:rPr>
          <w:rFonts w:ascii="Arial" w:eastAsia="Times New Roman" w:hAnsi="Arial" w:cs="Arial"/>
          <w:b/>
          <w:bCs/>
          <w:spacing w:val="-10"/>
          <w:sz w:val="22"/>
          <w:szCs w:val="22"/>
        </w:rPr>
        <w:t xml:space="preserve">   </w:t>
      </w:r>
      <w:r>
        <w:rPr>
          <w:rFonts w:ascii="Arial" w:eastAsia="Times New Roman" w:hAnsi="Arial"/>
          <w:b/>
          <w:bCs/>
          <w:spacing w:val="-10"/>
          <w:sz w:val="22"/>
          <w:szCs w:val="22"/>
        </w:rPr>
        <w:t>области</w:t>
      </w:r>
    </w:p>
    <w:p w:rsidR="00BB4C4C" w:rsidRDefault="00664CAD" w:rsidP="00A32B66">
      <w:pPr>
        <w:shd w:val="clear" w:color="auto" w:fill="FFFFFF"/>
        <w:spacing w:before="266"/>
        <w:ind w:left="-142"/>
        <w:jc w:val="center"/>
      </w:pPr>
      <w:r>
        <w:rPr>
          <w:rFonts w:ascii="Arial" w:eastAsia="Times New Roman" w:hAnsi="Arial"/>
          <w:b/>
          <w:bCs/>
          <w:spacing w:val="-8"/>
          <w:sz w:val="22"/>
          <w:szCs w:val="22"/>
        </w:rPr>
        <w:t>Головкиной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8"/>
          <w:sz w:val="22"/>
          <w:szCs w:val="22"/>
        </w:rPr>
        <w:t>Г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 xml:space="preserve">. </w:t>
      </w:r>
      <w:r>
        <w:rPr>
          <w:rFonts w:ascii="Arial" w:eastAsia="Times New Roman" w:hAnsi="Arial"/>
          <w:b/>
          <w:bCs/>
          <w:spacing w:val="-8"/>
          <w:sz w:val="22"/>
          <w:szCs w:val="22"/>
        </w:rPr>
        <w:t>В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.)</w:t>
      </w:r>
    </w:p>
    <w:p w:rsidR="00A32B66" w:rsidRPr="00A32B66" w:rsidRDefault="00664CAD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Для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A32B66" w:rsidRPr="00A32B66">
        <w:rPr>
          <w:rFonts w:ascii="Arial" w:eastAsia="Times New Roman" w:hAnsi="Arial" w:cs="Arial"/>
          <w:sz w:val="28"/>
          <w:szCs w:val="28"/>
        </w:rPr>
        <w:t>реализации целей и задач нового образовательного стандарта по математике для основной школы, с целью обеспечения обязательного результата, с переходом на новое содержание образования, широкое распространение получает концепция дифференцированного обучения. В последнее время данная технология обучения стала активно применяться в учебном процессе современной школы в рамках различных предметов. Но, на мой взгляд, ещё не достаточно применяется в образовательной области «Математика».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Как же осушит  влиять дифференциацию обучения?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Необходимо: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 xml:space="preserve"> </w:t>
      </w:r>
    </w:p>
    <w:p w:rsid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A32B66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 w:rsidRPr="00A32B66">
        <w:rPr>
          <w:rFonts w:ascii="Arial" w:eastAsia="Times New Roman" w:hAnsi="Arial" w:cs="Arial"/>
          <w:sz w:val="28"/>
          <w:szCs w:val="28"/>
        </w:rPr>
        <w:t>уточнить и конкретизировать по каким критериям, способностям, знаниям, умениям будет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32B66">
        <w:rPr>
          <w:rFonts w:ascii="Arial" w:eastAsia="Times New Roman" w:hAnsi="Arial" w:cs="Arial"/>
          <w:sz w:val="28"/>
          <w:szCs w:val="28"/>
        </w:rPr>
        <w:t xml:space="preserve">осуществляться дифференциация обучения: </w:t>
      </w:r>
      <w:r>
        <w:rPr>
          <w:rFonts w:ascii="Arial" w:eastAsia="Times New Roman" w:hAnsi="Arial" w:cs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ab/>
      </w:r>
      <w:r w:rsidRPr="00A32B66">
        <w:rPr>
          <w:rFonts w:ascii="Arial" w:eastAsia="Times New Roman" w:hAnsi="Arial" w:cs="Arial"/>
          <w:sz w:val="28"/>
          <w:szCs w:val="28"/>
        </w:rPr>
        <w:t xml:space="preserve"> разработать или использовать уже </w:t>
      </w:r>
      <w:r>
        <w:rPr>
          <w:rFonts w:ascii="Arial" w:eastAsia="Times New Roman" w:hAnsi="Arial" w:cs="Arial"/>
          <w:sz w:val="28"/>
          <w:szCs w:val="28"/>
        </w:rPr>
        <w:t>го</w:t>
      </w:r>
      <w:r w:rsidRPr="00A32B66">
        <w:rPr>
          <w:rFonts w:ascii="Arial" w:eastAsia="Times New Roman" w:hAnsi="Arial" w:cs="Arial"/>
          <w:sz w:val="28"/>
          <w:szCs w:val="28"/>
        </w:rPr>
        <w:t>товые задачи, задания, тесты, позволяющие осуществить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32B66">
        <w:rPr>
          <w:rFonts w:ascii="Arial" w:eastAsia="Times New Roman" w:hAnsi="Arial" w:cs="Arial"/>
          <w:sz w:val="28"/>
          <w:szCs w:val="28"/>
        </w:rPr>
        <w:t>дифференциацию учащихся по избранному вами критерию;</w:t>
      </w:r>
    </w:p>
    <w:p w:rsid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ab/>
      </w:r>
      <w:r w:rsidRPr="00A32B66">
        <w:rPr>
          <w:rFonts w:ascii="Arial" w:eastAsia="Times New Roman" w:hAnsi="Arial" w:cs="Arial"/>
          <w:sz w:val="28"/>
          <w:szCs w:val="28"/>
        </w:rPr>
        <w:t>использовать  дифференцированные  задачи,  задания,  упражнения   с  учетом  результатов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32B66">
        <w:rPr>
          <w:rFonts w:ascii="Arial" w:eastAsia="Times New Roman" w:hAnsi="Arial" w:cs="Arial"/>
          <w:sz w:val="28"/>
          <w:szCs w:val="28"/>
        </w:rPr>
        <w:t>предварительной диагностики учащихся;</w:t>
      </w:r>
    </w:p>
    <w:p w:rsid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A32B66">
        <w:rPr>
          <w:rFonts w:ascii="Arial" w:eastAsia="Times New Roman" w:hAnsi="Arial" w:cs="Arial"/>
          <w:sz w:val="28"/>
          <w:szCs w:val="28"/>
        </w:rPr>
        <w:t xml:space="preserve">     в случае если отдельные учащиеся с дифференцированным заданием явно не справляются или оно для них оказалось слишком простым и легким, перевести ученика в более сильную или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>н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>аоборот, более слабую группу;</w:t>
      </w:r>
    </w:p>
    <w:p w:rsid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A32B66">
        <w:rPr>
          <w:rFonts w:ascii="Arial" w:eastAsia="Times New Roman" w:hAnsi="Arial" w:cs="Arial"/>
          <w:sz w:val="28"/>
          <w:szCs w:val="28"/>
        </w:rPr>
        <w:t xml:space="preserve">     при успешном  выполнении учащимся определенных целей задач, заданий, упражнений, пониженного уровня   трудности, сложности,  перевести  его  в другую  группу.  При  этом отметить его успехи и достижения;</w:t>
      </w:r>
    </w:p>
    <w:p w:rsid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ab/>
      </w:r>
      <w:r w:rsidRPr="00A32B66">
        <w:rPr>
          <w:rFonts w:ascii="Arial" w:eastAsia="Times New Roman" w:hAnsi="Arial" w:cs="Arial"/>
          <w:sz w:val="28"/>
          <w:szCs w:val="28"/>
        </w:rPr>
        <w:t>создать, систематизировать и непрерывно совершенствовать «банк дифференцированных заданий» по выделенному критерию, способности, умению, используя для этого карточки-задания, слайды, компьютерные программы.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 xml:space="preserve"> Итак, оставаясь в рамках классно-урочной системы и используя при этом дифференциацию обучения, мы можем приблизиться к личностной ориентации образовательного процесса.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Хорошо придуманное внедрение дифференциация в процесс обучения на уроках "Математики" позволит решить основные задачи образования: выровнять степень подготовки учащихся, повысить качество образования, развить интерес учащихся к учебе.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 xml:space="preserve">Применение дифференцированного подхода к учащимся связано с </w:t>
      </w:r>
      <w:r w:rsidRPr="00A32B66">
        <w:rPr>
          <w:rFonts w:ascii="Arial" w:eastAsia="Times New Roman" w:hAnsi="Arial" w:cs="Arial"/>
          <w:sz w:val="28"/>
          <w:szCs w:val="28"/>
        </w:rPr>
        <w:lastRenderedPageBreak/>
        <w:t>учетом их индивидуальных особенностей, поэтом</w:t>
      </w:r>
      <w:r>
        <w:rPr>
          <w:rFonts w:ascii="Arial" w:eastAsia="Times New Roman" w:hAnsi="Arial" w:cs="Arial"/>
          <w:sz w:val="28"/>
          <w:szCs w:val="28"/>
        </w:rPr>
        <w:t>у</w:t>
      </w:r>
      <w:r w:rsidRPr="00A32B66">
        <w:rPr>
          <w:rFonts w:ascii="Arial" w:eastAsia="Times New Roman" w:hAnsi="Arial" w:cs="Arial"/>
          <w:sz w:val="28"/>
          <w:szCs w:val="28"/>
        </w:rPr>
        <w:t xml:space="preserve"> в начале каждого учебного года можно разделить детей на три группы: I группа (А) «сильные» дети, 2 группа (Б) «средние», 3 группа (В) - «слабые». Распределение по группам провод</w:t>
      </w:r>
      <w:r>
        <w:rPr>
          <w:rFonts w:ascii="Arial" w:eastAsia="Times New Roman" w:hAnsi="Arial" w:cs="Arial"/>
          <w:sz w:val="28"/>
          <w:szCs w:val="28"/>
        </w:rPr>
        <w:t>и</w:t>
      </w:r>
      <w:r w:rsidRPr="00A32B66">
        <w:rPr>
          <w:rFonts w:ascii="Arial" w:eastAsia="Times New Roman" w:hAnsi="Arial" w:cs="Arial"/>
          <w:sz w:val="28"/>
          <w:szCs w:val="28"/>
        </w:rPr>
        <w:t>тся</w:t>
      </w:r>
      <w:r>
        <w:rPr>
          <w:rFonts w:ascii="Arial" w:eastAsia="Times New Roman" w:hAnsi="Arial" w:cs="Arial"/>
          <w:sz w:val="28"/>
          <w:szCs w:val="28"/>
        </w:rPr>
        <w:t>,</w:t>
      </w:r>
      <w:r w:rsidRPr="00A32B66">
        <w:rPr>
          <w:rFonts w:ascii="Arial" w:eastAsia="Times New Roman" w:hAnsi="Arial" w:cs="Arial"/>
          <w:sz w:val="28"/>
          <w:szCs w:val="28"/>
        </w:rPr>
        <w:t xml:space="preserve"> но результатам обучения предыдущего года, также учитываются результаты входящего тестирования учащихся. Деление на группы очень условно, так как группы подвижны, поэтом</w:t>
      </w:r>
      <w:r>
        <w:rPr>
          <w:rFonts w:ascii="Arial" w:eastAsia="Times New Roman" w:hAnsi="Arial" w:cs="Arial"/>
          <w:sz w:val="28"/>
          <w:szCs w:val="28"/>
        </w:rPr>
        <w:t>у</w:t>
      </w:r>
      <w:r w:rsidRPr="00A32B66">
        <w:rPr>
          <w:rFonts w:ascii="Arial" w:eastAsia="Times New Roman" w:hAnsi="Arial" w:cs="Arial"/>
          <w:sz w:val="28"/>
          <w:szCs w:val="28"/>
        </w:rPr>
        <w:t xml:space="preserve"> каждый ученик может в процессе своей учебной деятельности продвинуться на более высокую ступень или наоборот перейти на ступеньку ниже. Дифференцированный подход к учащимся можно осуществлять на всех этапах урока.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1.</w:t>
      </w:r>
      <w:r w:rsidRPr="00A32B66">
        <w:rPr>
          <w:rFonts w:ascii="Arial" w:eastAsia="Times New Roman" w:hAnsi="Arial" w:cs="Arial"/>
          <w:sz w:val="28"/>
          <w:szCs w:val="28"/>
        </w:rPr>
        <w:tab/>
        <w:t>Опрос: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При письменном опросе можно использовать карточки различной степени сложности, тесты трех уровней (использую готовые или разрабатываю сама). Иногда использую для опроса нетрадиционные формы: кроссворды, ребусы, чайнворды различной степени сложности. Если при письменном опросе предлагаю всем задание одинаковой трудности, то для каждой группы дифференцирую количество</w:t>
      </w:r>
      <w:r>
        <w:rPr>
          <w:rFonts w:ascii="Arial" w:eastAsia="Times New Roman" w:hAnsi="Arial" w:cs="Arial"/>
          <w:sz w:val="28"/>
          <w:szCs w:val="28"/>
        </w:rPr>
        <w:t xml:space="preserve"> информации</w:t>
      </w:r>
      <w:r w:rsidRPr="00A32B66">
        <w:rPr>
          <w:rFonts w:ascii="Arial" w:eastAsia="Times New Roman" w:hAnsi="Arial" w:cs="Arial"/>
          <w:sz w:val="28"/>
          <w:szCs w:val="28"/>
        </w:rPr>
        <w:t xml:space="preserve">, указывающей, </w:t>
      </w:r>
      <w:r>
        <w:rPr>
          <w:rFonts w:ascii="Arial" w:eastAsia="Times New Roman" w:hAnsi="Arial" w:cs="Arial"/>
          <w:sz w:val="28"/>
          <w:szCs w:val="28"/>
        </w:rPr>
        <w:t xml:space="preserve">как его выполнять: для 1 группы </w:t>
      </w:r>
      <w:r w:rsidRPr="00A32B66">
        <w:rPr>
          <w:rFonts w:ascii="Arial" w:eastAsia="Times New Roman" w:hAnsi="Arial" w:cs="Arial"/>
          <w:sz w:val="28"/>
          <w:szCs w:val="28"/>
        </w:rPr>
        <w:t>только цель, для 2 группы</w:t>
      </w:r>
      <w:r w:rsidRPr="00A32B66">
        <w:rPr>
          <w:rFonts w:ascii="Arial" w:eastAsia="Times New Roman" w:hAnsi="Arial" w:cs="Arial"/>
          <w:sz w:val="28"/>
          <w:szCs w:val="28"/>
        </w:rPr>
        <w:tab/>
        <w:t>некоторые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32B66">
        <w:rPr>
          <w:rFonts w:ascii="Arial" w:eastAsia="Times New Roman" w:hAnsi="Arial" w:cs="Arial"/>
          <w:sz w:val="28"/>
          <w:szCs w:val="28"/>
        </w:rPr>
        <w:t>пункты</w:t>
      </w:r>
      <w:r>
        <w:rPr>
          <w:rFonts w:ascii="Arial" w:eastAsia="Times New Roman" w:hAnsi="Arial" w:cs="Arial"/>
          <w:sz w:val="28"/>
          <w:szCs w:val="28"/>
        </w:rPr>
        <w:t>,</w:t>
      </w:r>
      <w:r w:rsidRPr="00A32B66">
        <w:rPr>
          <w:rFonts w:ascii="Arial" w:eastAsia="Times New Roman" w:hAnsi="Arial" w:cs="Arial"/>
          <w:sz w:val="28"/>
          <w:szCs w:val="28"/>
        </w:rPr>
        <w:t xml:space="preserve"> на которые следует обратить внимание, для 3 группы</w:t>
      </w:r>
      <w:r w:rsidRPr="00A32B66">
        <w:rPr>
          <w:rFonts w:ascii="Arial" w:eastAsia="Times New Roman" w:hAnsi="Arial" w:cs="Arial"/>
          <w:sz w:val="28"/>
          <w:szCs w:val="28"/>
        </w:rPr>
        <w:tab/>
        <w:t>подробная инструкция выполнения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32B66">
        <w:rPr>
          <w:rFonts w:ascii="Arial" w:eastAsia="Times New Roman" w:hAnsi="Arial" w:cs="Arial"/>
          <w:sz w:val="28"/>
          <w:szCs w:val="28"/>
        </w:rPr>
        <w:t>задания,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Устная проверка знаний: первыми вызываю учащихся   групп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Б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и В, сильные же дети исправляют и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32B66">
        <w:rPr>
          <w:rFonts w:ascii="Arial" w:eastAsia="Times New Roman" w:hAnsi="Arial" w:cs="Arial"/>
          <w:sz w:val="28"/>
          <w:szCs w:val="28"/>
        </w:rPr>
        <w:t>дополняют ответы. Часто для этого даю задания учащимся группы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А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найти дополнительные сведения</w:t>
      </w:r>
      <w:r>
        <w:rPr>
          <w:rFonts w:ascii="Arial" w:eastAsia="Times New Roman" w:hAnsi="Arial" w:cs="Arial"/>
          <w:sz w:val="28"/>
          <w:szCs w:val="28"/>
        </w:rPr>
        <w:t xml:space="preserve"> но том</w:t>
      </w:r>
      <w:r w:rsidRPr="00A32B66">
        <w:rPr>
          <w:rFonts w:ascii="Arial" w:eastAsia="Times New Roman" w:hAnsi="Arial" w:cs="Arial"/>
          <w:sz w:val="28"/>
          <w:szCs w:val="28"/>
        </w:rPr>
        <w:t xml:space="preserve"> или иному вопросу (элементы исследовательской деятельности),    Или детям 3 группы даю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A32B66">
        <w:rPr>
          <w:rFonts w:ascii="Arial" w:eastAsia="Times New Roman" w:hAnsi="Arial" w:cs="Arial"/>
          <w:sz w:val="28"/>
          <w:szCs w:val="28"/>
        </w:rPr>
        <w:t>материал для сообщения каких-то интересных сведений, в качестве дополнения ответов детей.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В конце изучения раздела провожу контрольные работы с дифференцированными заданиями, а в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A32B66">
        <w:rPr>
          <w:rFonts w:ascii="Arial" w:eastAsia="Times New Roman" w:hAnsi="Arial" w:cs="Arial"/>
          <w:sz w:val="28"/>
          <w:szCs w:val="28"/>
        </w:rPr>
        <w:t>коп</w:t>
      </w:r>
      <w:r>
        <w:rPr>
          <w:rFonts w:ascii="Arial" w:eastAsia="Times New Roman" w:hAnsi="Arial" w:cs="Arial"/>
          <w:sz w:val="28"/>
          <w:szCs w:val="28"/>
        </w:rPr>
        <w:t>ц</w:t>
      </w:r>
      <w:r w:rsidRPr="00A32B66">
        <w:rPr>
          <w:rFonts w:ascii="Arial" w:eastAsia="Times New Roman" w:hAnsi="Arial" w:cs="Arial"/>
          <w:sz w:val="28"/>
          <w:szCs w:val="28"/>
        </w:rPr>
        <w:t>е</w:t>
      </w:r>
      <w:proofErr w:type="spellEnd"/>
      <w:r w:rsidRPr="00A32B66">
        <w:rPr>
          <w:rFonts w:ascii="Arial" w:eastAsia="Times New Roman" w:hAnsi="Arial" w:cs="Arial"/>
          <w:sz w:val="28"/>
          <w:szCs w:val="28"/>
        </w:rPr>
        <w:t xml:space="preserve"> года итоговое контрольное тестирование потрем уровням.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2.</w:t>
      </w:r>
      <w:r w:rsidRPr="00A32B66">
        <w:rPr>
          <w:rFonts w:ascii="Arial" w:eastAsia="Times New Roman" w:hAnsi="Arial" w:cs="Arial"/>
          <w:sz w:val="28"/>
          <w:szCs w:val="28"/>
        </w:rPr>
        <w:tab/>
        <w:t>Объяснение нового материала: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При объяснении  нового материала ставлю проблемные вопросы, стараюсь, чтобы  на  них</w:t>
      </w:r>
    </w:p>
    <w:p w:rsidR="00A32B66" w:rsidRP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отвечали сильные дети, детям групп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Б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и В предлагаю ответить на вопросы известные из раннее изученного, при чем слабых прошу повторить за сильными. Детям группы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Б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можно дать подготовить дополнительный материал в виде сообщений. Детей же группы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А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иногда можно привлечь подготовить самостоятельно некоторые вопросы  нового материала  и самим  рассказать об  </w:t>
      </w:r>
      <w:r>
        <w:rPr>
          <w:rFonts w:ascii="Arial" w:eastAsia="Times New Roman" w:hAnsi="Arial" w:cs="Arial"/>
          <w:sz w:val="28"/>
          <w:szCs w:val="28"/>
        </w:rPr>
        <w:t>этом</w:t>
      </w:r>
    </w:p>
    <w:p w:rsidR="00A32B66" w:rsidRDefault="00A32B66" w:rsidP="005E3846">
      <w:pPr>
        <w:shd w:val="clear" w:color="auto" w:fill="FFFFFF"/>
        <w:ind w:left="84" w:firstLine="767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одноклассникам,   при  этом  они  готовят  наглядные  пособия  (рисунки, таблицы,  схемы   и  т.  д.). Например, дети группы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В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помогают учи</w:t>
      </w:r>
      <w:r>
        <w:rPr>
          <w:rFonts w:ascii="Arial" w:eastAsia="Times New Roman" w:hAnsi="Arial" w:cs="Arial"/>
          <w:sz w:val="28"/>
          <w:szCs w:val="28"/>
        </w:rPr>
        <w:t>те</w:t>
      </w:r>
      <w:r w:rsidRPr="00A32B66">
        <w:rPr>
          <w:rFonts w:ascii="Arial" w:eastAsia="Times New Roman" w:hAnsi="Arial" w:cs="Arial"/>
          <w:sz w:val="28"/>
          <w:szCs w:val="28"/>
        </w:rPr>
        <w:t>лю подготовить наглядный материа</w:t>
      </w:r>
      <w:r>
        <w:rPr>
          <w:rFonts w:ascii="Arial" w:eastAsia="Times New Roman" w:hAnsi="Arial" w:cs="Arial"/>
          <w:sz w:val="28"/>
          <w:szCs w:val="28"/>
        </w:rPr>
        <w:t>л к следующему уроку для объяс</w:t>
      </w:r>
      <w:r w:rsidRPr="00A32B66">
        <w:rPr>
          <w:rFonts w:ascii="Arial" w:eastAsia="Times New Roman" w:hAnsi="Arial" w:cs="Arial"/>
          <w:sz w:val="28"/>
          <w:szCs w:val="28"/>
        </w:rPr>
        <w:t>не</w:t>
      </w:r>
      <w:r>
        <w:rPr>
          <w:rFonts w:ascii="Arial" w:eastAsia="Times New Roman" w:hAnsi="Arial" w:cs="Arial"/>
          <w:sz w:val="28"/>
          <w:szCs w:val="28"/>
        </w:rPr>
        <w:t>н</w:t>
      </w:r>
      <w:r w:rsidRPr="00A32B66">
        <w:rPr>
          <w:rFonts w:ascii="Arial" w:eastAsia="Times New Roman" w:hAnsi="Arial" w:cs="Arial"/>
          <w:sz w:val="28"/>
          <w:szCs w:val="28"/>
        </w:rPr>
        <w:t>ия нового материала. А детям группы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В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- найти толкование новых слов, </w:t>
      </w:r>
    </w:p>
    <w:p w:rsidR="00A32B66" w:rsidRPr="00A32B66" w:rsidRDefault="00A32B66" w:rsidP="005E3846">
      <w:pPr>
        <w:shd w:val="clear" w:color="auto" w:fill="FFFFFF"/>
        <w:ind w:left="84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3. Закрепление нового материала:</w:t>
      </w:r>
    </w:p>
    <w:p w:rsidR="00A32B66" w:rsidRPr="00A32B66" w:rsidRDefault="00A32B66" w:rsidP="005E3846">
      <w:pPr>
        <w:shd w:val="clear" w:color="auto" w:fill="FFFFFF"/>
        <w:ind w:left="84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При закреплении нового материала дифференцирую вопросы на закрепление. Для детей группы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А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сразу же предлагаю выполнить практическое задание. Для детей групп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Б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предлагаю работ) с карточкой </w:t>
      </w:r>
      <w:r w:rsidRPr="00A32B66">
        <w:rPr>
          <w:rFonts w:ascii="Arial" w:eastAsia="Times New Roman" w:hAnsi="Arial" w:cs="Arial"/>
          <w:sz w:val="28"/>
          <w:szCs w:val="28"/>
        </w:rPr>
        <w:lastRenderedPageBreak/>
        <w:t>или учебником. Со слабыми детьми повторяю основные моменты, останавливаясь подробно на каждом. Часто яри закреплении нового материала провожу самостоятельные работы. Количество заданий, а также время для их выполнения для разных групп даю различное. Сильным детям сообщаю цель задания, а средним и слабым задания описываю более подробно. Со временем задания во всех группах усложняю, что способствует развитию мыслительной деятельности.</w:t>
      </w:r>
    </w:p>
    <w:p w:rsidR="00A32B66" w:rsidRPr="00A32B66" w:rsidRDefault="00A32B66" w:rsidP="005E3846">
      <w:pPr>
        <w:shd w:val="clear" w:color="auto" w:fill="FFFFFF"/>
        <w:ind w:left="84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При работе с учебником, детям группы Б, даю задание составить план ответа по прочитанному, в это время с учащимися группы В ищем в учебнике ответы на заранее поставленные к тесту вопросы. дети группы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А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делают обобщения и выводы.</w:t>
      </w:r>
    </w:p>
    <w:p w:rsidR="00A32B66" w:rsidRPr="00A32B66" w:rsidRDefault="00A32B66" w:rsidP="005E3846">
      <w:pPr>
        <w:shd w:val="clear" w:color="auto" w:fill="FFFFFF"/>
        <w:ind w:left="84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Если материал сложный, то можно формировать пары, куда входит один из учеников групп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А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иди </w:t>
      </w:r>
      <w:r>
        <w:rPr>
          <w:rFonts w:ascii="Arial" w:eastAsia="Times New Roman" w:hAnsi="Arial" w:cs="Arial"/>
          <w:sz w:val="28"/>
          <w:szCs w:val="28"/>
        </w:rPr>
        <w:t>В</w:t>
      </w:r>
      <w:r w:rsidRPr="00A32B66">
        <w:rPr>
          <w:rFonts w:ascii="Arial" w:eastAsia="Times New Roman" w:hAnsi="Arial" w:cs="Arial"/>
          <w:sz w:val="28"/>
          <w:szCs w:val="28"/>
        </w:rPr>
        <w:t>. и проводить работу в парах сменного состава. Вначале материал проговаривает сильный ученик своему партнеру, второй слушает его и поправляет, затем материал проговаривает слабый учащийся, сильный его контролирует и поправляет.</w:t>
      </w:r>
    </w:p>
    <w:p w:rsidR="00A32B66" w:rsidRPr="00A32B66" w:rsidRDefault="00A32B66" w:rsidP="005E3846">
      <w:pPr>
        <w:shd w:val="clear" w:color="auto" w:fill="FFFFFF"/>
        <w:ind w:left="84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При закреплении материала, с целью выработки навыков решения практических задач для учащихся, подбираются задания с постепенно увеличивающейся степенью трудности.</w:t>
      </w:r>
    </w:p>
    <w:p w:rsidR="00A32B66" w:rsidRDefault="00A32B66" w:rsidP="005E3846">
      <w:pPr>
        <w:shd w:val="clear" w:color="auto" w:fill="FFFFFF"/>
        <w:ind w:left="84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 xml:space="preserve">Осуществляю    дифференциацию    и    при    проведении    практических    работ.    Использую взаимопомощь, когда дети сильные помогают справиться с некоторыми практическими заданиями 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>слабым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>. Можно создавать коллективные проекты с различным комплектованием групп.</w:t>
      </w:r>
    </w:p>
    <w:p w:rsidR="00A32B66" w:rsidRPr="00A32B66" w:rsidRDefault="00A32B66" w:rsidP="005E3846">
      <w:pPr>
        <w:shd w:val="clear" w:color="auto" w:fill="FFFFFF"/>
        <w:ind w:left="84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 xml:space="preserve"> 4. Домашнее задание;</w:t>
      </w:r>
    </w:p>
    <w:p w:rsidR="00A32B66" w:rsidRPr="00A32B66" w:rsidRDefault="00A32B66" w:rsidP="005E3846">
      <w:pPr>
        <w:shd w:val="clear" w:color="auto" w:fill="FFFFFF"/>
        <w:ind w:left="84"/>
        <w:jc w:val="both"/>
        <w:rPr>
          <w:rFonts w:ascii="Arial" w:eastAsia="Times New Roman" w:hAnsi="Arial" w:cs="Arial"/>
          <w:sz w:val="28"/>
          <w:szCs w:val="28"/>
        </w:rPr>
      </w:pPr>
      <w:r w:rsidRPr="00A32B66">
        <w:rPr>
          <w:rFonts w:ascii="Arial" w:eastAsia="Times New Roman" w:hAnsi="Arial" w:cs="Arial"/>
          <w:sz w:val="28"/>
          <w:szCs w:val="28"/>
        </w:rPr>
        <w:t>Детей группы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А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учу работать с дополнительной литературой, выполнять дополнительные задания. Средние и слабые дети должны уметь работать с теоретической частью учебника, знать правила, уметь выделять главное. Для преодоления пробелов в знаниях детям групп</w:t>
      </w:r>
      <w:proofErr w:type="gramStart"/>
      <w:r w:rsidRPr="00A32B66">
        <w:rPr>
          <w:rFonts w:ascii="Arial" w:eastAsia="Times New Roman" w:hAnsi="Arial" w:cs="Arial"/>
          <w:sz w:val="28"/>
          <w:szCs w:val="28"/>
        </w:rPr>
        <w:t xml:space="preserve"> Б</w:t>
      </w:r>
      <w:proofErr w:type="gramEnd"/>
      <w:r w:rsidRPr="00A32B66">
        <w:rPr>
          <w:rFonts w:ascii="Arial" w:eastAsia="Times New Roman" w:hAnsi="Arial" w:cs="Arial"/>
          <w:sz w:val="28"/>
          <w:szCs w:val="28"/>
        </w:rPr>
        <w:t xml:space="preserve"> и В даю небольшие дополнительные упражнения и прошу, чтобы их оценили родители.</w:t>
      </w:r>
    </w:p>
    <w:p w:rsidR="00664CAD" w:rsidRDefault="00A32B66" w:rsidP="005E3846">
      <w:pPr>
        <w:shd w:val="clear" w:color="auto" w:fill="FFFFFF"/>
        <w:ind w:left="84"/>
        <w:jc w:val="both"/>
      </w:pPr>
      <w:r w:rsidRPr="00A32B66">
        <w:rPr>
          <w:rFonts w:ascii="Arial" w:eastAsia="Times New Roman" w:hAnsi="Arial" w:cs="Arial"/>
          <w:sz w:val="28"/>
          <w:szCs w:val="28"/>
        </w:rPr>
        <w:t>Применение в работе с учащимися дифференцированного подхода на уроках математики позволяет разнообразить формы и методы работы с детьми, повысить интерес учащихся к учебе, но самое главное, повысить качество образования школьников.</w:t>
      </w:r>
    </w:p>
    <w:sectPr w:rsidR="00664CAD" w:rsidSect="00A32B66">
      <w:type w:val="continuous"/>
      <w:pgSz w:w="11909" w:h="16834"/>
      <w:pgMar w:top="1112" w:right="727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4CAD"/>
    <w:rsid w:val="005E3846"/>
    <w:rsid w:val="00664CAD"/>
    <w:rsid w:val="00A32B66"/>
    <w:rsid w:val="00BB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902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2013-10-31T08:25:00Z</dcterms:created>
  <dcterms:modified xsi:type="dcterms:W3CDTF">2013-10-31T08:39:00Z</dcterms:modified>
</cp:coreProperties>
</file>