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30" w:rsidRPr="00585E39" w:rsidRDefault="007A3B30" w:rsidP="007A3B30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85E39">
        <w:rPr>
          <w:rFonts w:ascii="Times New Roman" w:hAnsi="Times New Roman"/>
          <w:b/>
          <w:color w:val="FF0000"/>
          <w:sz w:val="28"/>
          <w:szCs w:val="28"/>
        </w:rPr>
        <w:t>ИСПОЛЬЗОВАНИЕ ИНФОРМАЦИОННО-КОММУНИКАТИВНЫХ ТЕХНОЛОГИЙ НА УРОКАХ МАТЕМАТИКИ.</w:t>
      </w:r>
    </w:p>
    <w:p w:rsidR="007A3B30" w:rsidRPr="00585E39" w:rsidRDefault="007A3B30" w:rsidP="007A3B30">
      <w:pPr>
        <w:spacing w:line="240" w:lineRule="auto"/>
        <w:ind w:firstLine="539"/>
        <w:jc w:val="right"/>
        <w:rPr>
          <w:rFonts w:ascii="Times New Roman" w:hAnsi="Times New Roman"/>
          <w:i/>
          <w:color w:val="00B0F0"/>
          <w:sz w:val="28"/>
          <w:szCs w:val="28"/>
        </w:rPr>
      </w:pPr>
      <w:r w:rsidRPr="00585E39">
        <w:rPr>
          <w:rFonts w:ascii="Times New Roman" w:hAnsi="Times New Roman"/>
          <w:i/>
          <w:color w:val="00B0F0"/>
          <w:sz w:val="28"/>
          <w:szCs w:val="28"/>
        </w:rPr>
        <w:t xml:space="preserve">                                                                          Если мы будем учить сегодня </w:t>
      </w:r>
    </w:p>
    <w:p w:rsidR="007A3B30" w:rsidRPr="00585E39" w:rsidRDefault="007A3B30" w:rsidP="007A3B30">
      <w:pPr>
        <w:spacing w:line="240" w:lineRule="auto"/>
        <w:ind w:firstLine="539"/>
        <w:jc w:val="right"/>
        <w:rPr>
          <w:rFonts w:ascii="Times New Roman" w:hAnsi="Times New Roman"/>
          <w:i/>
          <w:color w:val="00B0F0"/>
          <w:sz w:val="28"/>
          <w:szCs w:val="28"/>
        </w:rPr>
      </w:pPr>
      <w:r w:rsidRPr="00585E39">
        <w:rPr>
          <w:rFonts w:ascii="Times New Roman" w:hAnsi="Times New Roman"/>
          <w:i/>
          <w:color w:val="00B0F0"/>
          <w:sz w:val="28"/>
          <w:szCs w:val="28"/>
        </w:rPr>
        <w:t xml:space="preserve">так, как мы учили вчера, </w:t>
      </w:r>
    </w:p>
    <w:p w:rsidR="007A3B30" w:rsidRPr="00585E39" w:rsidRDefault="007A3B30" w:rsidP="007A3B30">
      <w:pPr>
        <w:spacing w:line="240" w:lineRule="auto"/>
        <w:ind w:firstLine="539"/>
        <w:jc w:val="right"/>
        <w:rPr>
          <w:rFonts w:ascii="Times New Roman" w:hAnsi="Times New Roman"/>
          <w:i/>
          <w:color w:val="00B0F0"/>
          <w:sz w:val="28"/>
          <w:szCs w:val="28"/>
        </w:rPr>
      </w:pPr>
      <w:r w:rsidRPr="00585E39">
        <w:rPr>
          <w:rFonts w:ascii="Times New Roman" w:hAnsi="Times New Roman"/>
          <w:i/>
          <w:color w:val="00B0F0"/>
          <w:sz w:val="28"/>
          <w:szCs w:val="28"/>
        </w:rPr>
        <w:t>мы крадем у наших детей завтра…</w:t>
      </w:r>
    </w:p>
    <w:p w:rsidR="007A3B30" w:rsidRPr="00585E39" w:rsidRDefault="007A3B30" w:rsidP="007A3B30">
      <w:pPr>
        <w:spacing w:line="240" w:lineRule="auto"/>
        <w:ind w:firstLine="540"/>
        <w:jc w:val="right"/>
        <w:rPr>
          <w:rFonts w:ascii="Times New Roman" w:hAnsi="Times New Roman"/>
          <w:i/>
          <w:color w:val="00B0F0"/>
          <w:sz w:val="28"/>
          <w:szCs w:val="28"/>
        </w:rPr>
      </w:pPr>
      <w:r w:rsidRPr="00585E39">
        <w:rPr>
          <w:rFonts w:ascii="Times New Roman" w:hAnsi="Times New Roman"/>
          <w:i/>
          <w:color w:val="00B0F0"/>
          <w:sz w:val="28"/>
          <w:szCs w:val="28"/>
        </w:rPr>
        <w:t xml:space="preserve">Джон </w:t>
      </w:r>
      <w:proofErr w:type="spellStart"/>
      <w:r w:rsidRPr="00585E39">
        <w:rPr>
          <w:rFonts w:ascii="Times New Roman" w:hAnsi="Times New Roman"/>
          <w:i/>
          <w:color w:val="00B0F0"/>
          <w:sz w:val="28"/>
          <w:szCs w:val="28"/>
        </w:rPr>
        <w:t>Дьюи</w:t>
      </w:r>
      <w:proofErr w:type="spellEnd"/>
    </w:p>
    <w:p w:rsidR="007A3B30" w:rsidRPr="00585E39" w:rsidRDefault="007A3B30" w:rsidP="007A3B3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На протяжении последних десяти лет идет коренная перестройка системы образования в России, охватывающая все уровни: дошкольный, школьный, вузовский, послевузовский. Очевидно, что качество и уровень жизни в стране в ХХ</w:t>
      </w:r>
      <w:proofErr w:type="gramStart"/>
      <w:r w:rsidRPr="00585E39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веке будут определяться именно профессионализмом кадров. Это в первую очередь относится к образовательной сфере, потому что именно здесь готовят специалистов для всех социальных областей.</w:t>
      </w:r>
    </w:p>
    <w:p w:rsidR="007A3B30" w:rsidRPr="00585E39" w:rsidRDefault="007A3B30" w:rsidP="007A3B3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Сегодня информационные компьютерные технологии (ИКТ) заняли прочное место в процессе обучения. Компьютерные программы успешно используются при изучении различных предметов и дисциплин. Практика показывает, что они имеют немало преимуществ перед традиционными методами обучения: интенсификация самостоятельной деятельности, индивидуализация обучения, повышение познавательной активности и мотивации учения.</w:t>
      </w:r>
    </w:p>
    <w:p w:rsidR="007A3B30" w:rsidRPr="00585E39" w:rsidRDefault="007A3B30" w:rsidP="007A3B3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В нашей школе есть два кабинета информатики, один из них недавно был подключен к Интернету. К сожалению, секция учителей математики пока не имеет своего компьютера, но мы находим время и возможности для внедрения ИКТ на уроках. Наличие </w:t>
      </w:r>
      <w:proofErr w:type="spellStart"/>
      <w:r w:rsidRPr="00585E39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обучающих программ для разного уровня позволяет это делать с большим успехом. Данные программы способствуют развитию самостоятельности </w:t>
      </w:r>
      <w:proofErr w:type="gramStart"/>
      <w:r w:rsidRPr="00585E3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при прохождении какого-либо материала. Использование ИКТ и Интернета в обучении дает возможность ученикам экспериментировать и наглядно видеть свои успехи. Это пробуждает интерес и усиливает мотивацию к изучению  математики. Программы предлагают познавательное прохождение материала и самостоятельную работу над ним, ошибки исправляет не учитель, а компьютер, объясняя и помогая их устранить. </w:t>
      </w:r>
      <w:proofErr w:type="gramStart"/>
      <w:r w:rsidRPr="00585E39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постепенно избавляются от ошибок, не испытывая при этом стресс, так как, кроме компьютера, об этих ошибках никто не знает. После работы по какой-либо теме ученик может проверить, насколько успешно он усвоил этот материал. Это выполняется в доступной игровой форме.</w:t>
      </w:r>
    </w:p>
    <w:p w:rsidR="007A3B30" w:rsidRPr="00585E39" w:rsidRDefault="007A3B30" w:rsidP="007A3B3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ИКТ и </w:t>
      </w:r>
      <w:proofErr w:type="spellStart"/>
      <w:r w:rsidRPr="00585E39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оборудование используются учителями МИФ и во внеурочное время. Преподаватели и обучающиеся совместно создают видеоклипы, презентации, фильмы для внекл</w:t>
      </w:r>
      <w:r w:rsidR="00E41C44">
        <w:rPr>
          <w:rFonts w:ascii="Times New Roman" w:hAnsi="Times New Roman"/>
          <w:sz w:val="28"/>
          <w:szCs w:val="28"/>
        </w:rPr>
        <w:t>ассных мероприятий (Приложение</w:t>
      </w:r>
      <w:proofErr w:type="gramStart"/>
      <w:r w:rsidR="00E41C4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A3B30" w:rsidRPr="00585E39" w:rsidRDefault="007A3B30" w:rsidP="007A3B3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lastRenderedPageBreak/>
        <w:t>Виртуальное общение имеет огромную практическую ценность для учителей. Благодаря службам Интернета, учителя МИФ могут регулярно обмениваться идеями, мнениями и опытом с учителями из других городов и регионов, а также обращаться за помощью и советом к методистам, авторам учебников и т.п. Это позволяет постоянно находиться в курсе основных тенденций методики преподавания математики. Используя на уроках ИКТ и Интернет нельзя чрезмерно увлекаться информационными ресурсами без соответствующей тщательной методической проработки, а также работать с информационными технологиями ради них самих, забывая, о целях обучения математики. Мы находимся в начале пути по освоению новых технологий, но нужно двигаться не спеша, рассудительно, не забывать накопленные ранее достижения, но всё-таки двигаться вперёд, ибо мы все на пути в информационное общество.</w:t>
      </w:r>
    </w:p>
    <w:p w:rsidR="007A3B30" w:rsidRPr="00585E39" w:rsidRDefault="007A3B30" w:rsidP="007A3B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3B30" w:rsidRPr="00585E39" w:rsidRDefault="007A3B30" w:rsidP="007A3B3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00225" cy="1828800"/>
            <wp:effectExtent l="19050" t="0" r="9525" b="0"/>
            <wp:docPr id="1" name="Рисунок 6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j01953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2E" w:rsidRDefault="00D26E2E"/>
    <w:sectPr w:rsidR="00D26E2E" w:rsidSect="00D2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3B30"/>
    <w:rsid w:val="00136E1C"/>
    <w:rsid w:val="003A4F0D"/>
    <w:rsid w:val="007A3B30"/>
    <w:rsid w:val="00C90D5D"/>
    <w:rsid w:val="00D26E2E"/>
    <w:rsid w:val="00E4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2013-11-06T11:20:00Z</dcterms:created>
  <dcterms:modified xsi:type="dcterms:W3CDTF">2013-11-06T17:50:00Z</dcterms:modified>
</cp:coreProperties>
</file>