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6C" w:rsidRDefault="009A0F6C" w:rsidP="009A0F6C">
      <w:pPr>
        <w:pStyle w:val="Standard"/>
        <w:spacing w:before="312" w:line="316" w:lineRule="exact"/>
        <w:rPr>
          <w:rFonts w:ascii="Times New Roman" w:eastAsia="Times New Roman" w:hAnsi="Times New Roman" w:cs="Times New Roman"/>
          <w:b/>
          <w:bCs/>
          <w:color w:val="0C0C0D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C0C0D"/>
          <w:sz w:val="27"/>
          <w:szCs w:val="27"/>
        </w:rPr>
        <w:t>Программа развития и формирования ЗОЖ для детей.</w:t>
      </w:r>
    </w:p>
    <w:p w:rsidR="009A0F6C" w:rsidRDefault="009A0F6C" w:rsidP="009A0F6C">
      <w:pPr>
        <w:pStyle w:val="Standard"/>
        <w:spacing w:before="312" w:line="316" w:lineRule="exact"/>
        <w:rPr>
          <w:rFonts w:ascii="Times New Roman" w:eastAsia="Times New Roman" w:hAnsi="Times New Roman" w:cs="Times New Roman"/>
          <w:b/>
          <w:bCs/>
          <w:color w:val="0C0C0D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C0C0D"/>
          <w:sz w:val="27"/>
          <w:szCs w:val="27"/>
        </w:rPr>
        <w:t>«Детям о здоровье»</w:t>
      </w:r>
    </w:p>
    <w:p w:rsidR="009A0F6C" w:rsidRDefault="009A0F6C" w:rsidP="009A0F6C">
      <w:pPr>
        <w:pStyle w:val="Standard"/>
        <w:spacing w:before="312" w:line="316" w:lineRule="exact"/>
        <w:rPr>
          <w:rFonts w:ascii="Times New Roman" w:eastAsia="Times New Roman" w:hAnsi="Times New Roman" w:cs="Times New Roman"/>
          <w:b/>
          <w:bCs/>
          <w:color w:val="0C0C0D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C0C0D"/>
          <w:sz w:val="27"/>
          <w:szCs w:val="27"/>
        </w:rPr>
        <w:t xml:space="preserve">Автор:  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C0C0D"/>
          <w:sz w:val="27"/>
          <w:szCs w:val="27"/>
        </w:rPr>
        <w:t>Заватская</w:t>
      </w:r>
      <w:proofErr w:type="spellEnd"/>
    </w:p>
    <w:p w:rsidR="009A0F6C" w:rsidRDefault="009A0F6C" w:rsidP="009A0F6C">
      <w:pPr>
        <w:pStyle w:val="Standard"/>
        <w:spacing w:before="312" w:line="316" w:lineRule="exact"/>
      </w:pPr>
      <w:r>
        <w:rPr>
          <w:rFonts w:ascii="Times New Roman" w:eastAsia="Times New Roman" w:hAnsi="Times New Roman" w:cs="Times New Roman"/>
          <w:b/>
          <w:bCs/>
          <w:color w:val="0C0C0D"/>
          <w:sz w:val="27"/>
          <w:szCs w:val="27"/>
        </w:rPr>
        <w:t>Цель -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 xml:space="preserve"> Рассказать детям </w:t>
      </w:r>
      <w:proofErr w:type="gramStart"/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о</w:t>
      </w:r>
      <w:proofErr w:type="gramEnd"/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 xml:space="preserve"> основных принципах здоровья,  побудить их соблюдать в жизни.</w:t>
      </w:r>
    </w:p>
    <w:p w:rsidR="009A0F6C" w:rsidRDefault="009A0F6C" w:rsidP="009A0F6C">
      <w:pPr>
        <w:pStyle w:val="Standard"/>
        <w:spacing w:before="288" w:line="316" w:lineRule="exact"/>
      </w:pPr>
      <w:r>
        <w:rPr>
          <w:rFonts w:ascii="Times New Roman" w:eastAsia="Times New Roman" w:hAnsi="Times New Roman" w:cs="Times New Roman"/>
          <w:b/>
          <w:bCs/>
          <w:color w:val="0C0C0D"/>
          <w:sz w:val="27"/>
          <w:szCs w:val="27"/>
        </w:rPr>
        <w:t>Задачи</w:t>
      </w:r>
      <w:r>
        <w:rPr>
          <w:b/>
          <w:bCs/>
          <w:color w:val="0C0C0D"/>
          <w:sz w:val="27"/>
          <w:szCs w:val="27"/>
        </w:rPr>
        <w:t xml:space="preserve">. </w:t>
      </w:r>
      <w:r>
        <w:rPr>
          <w:color w:val="0C0C0D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 xml:space="preserve">В ходе ознакомления со здоровым образом жизни на доступных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br/>
        <w:t>примерах показать детям связь между причиной и следствием</w:t>
      </w:r>
      <w:r>
        <w:rPr>
          <w:color w:val="0C0C0D"/>
          <w:w w:val="107"/>
          <w:sz w:val="27"/>
          <w:szCs w:val="27"/>
        </w:rPr>
        <w:t>.</w:t>
      </w:r>
    </w:p>
    <w:p w:rsidR="009A0F6C" w:rsidRDefault="009A0F6C" w:rsidP="009A0F6C">
      <w:pPr>
        <w:pStyle w:val="Standard"/>
        <w:spacing w:line="331" w:lineRule="exact"/>
      </w:pP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 xml:space="preserve">Помочь детям воспитать ответственное отношение к своему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br/>
        <w:t>здоровью</w:t>
      </w:r>
      <w:r>
        <w:rPr>
          <w:color w:val="0C0C0D"/>
          <w:w w:val="107"/>
          <w:sz w:val="27"/>
          <w:szCs w:val="27"/>
        </w:rPr>
        <w:t>.</w:t>
      </w:r>
    </w:p>
    <w:p w:rsidR="009A0F6C" w:rsidRDefault="009A0F6C" w:rsidP="009A0F6C">
      <w:pPr>
        <w:pStyle w:val="Standard"/>
        <w:spacing w:before="292" w:line="316" w:lineRule="exact"/>
        <w:rPr>
          <w:color w:val="0C0C0D"/>
          <w:w w:val="107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C0C0D"/>
          <w:sz w:val="27"/>
          <w:szCs w:val="27"/>
        </w:rPr>
        <w:t>Средства</w:t>
      </w:r>
      <w:r>
        <w:rPr>
          <w:b/>
          <w:bCs/>
          <w:color w:val="0C0C0D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C0C0D"/>
          <w:sz w:val="27"/>
          <w:szCs w:val="27"/>
        </w:rPr>
        <w:t xml:space="preserve">рекомендации </w:t>
      </w:r>
      <w:r>
        <w:rPr>
          <w:b/>
          <w:bCs/>
          <w:color w:val="0C0C0D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используемые на занятиях средства</w:t>
      </w:r>
      <w:r>
        <w:rPr>
          <w:color w:val="0C0C0D"/>
          <w:w w:val="107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позвол</w:t>
      </w:r>
      <w:proofErr w:type="gramStart"/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я</w:t>
      </w:r>
      <w:proofErr w:type="spellEnd"/>
      <w:r>
        <w:rPr>
          <w:color w:val="0C0C0D"/>
          <w:w w:val="107"/>
          <w:sz w:val="27"/>
          <w:szCs w:val="27"/>
        </w:rPr>
        <w:t>-</w:t>
      </w:r>
      <w:proofErr w:type="gramEnd"/>
      <w:r>
        <w:rPr>
          <w:color w:val="0C0C0D"/>
          <w:w w:val="107"/>
          <w:sz w:val="27"/>
          <w:szCs w:val="27"/>
        </w:rPr>
        <w:t xml:space="preserve"> </w:t>
      </w:r>
      <w:r>
        <w:rPr>
          <w:color w:val="0C0C0D"/>
          <w:w w:val="107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ющие</w:t>
      </w:r>
      <w:proofErr w:type="spellEnd"/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 xml:space="preserve"> наглядно объяснить новую тему</w:t>
      </w:r>
      <w:r>
        <w:rPr>
          <w:color w:val="0C0C0D"/>
          <w:w w:val="107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 xml:space="preserve">Необходимо </w:t>
      </w:r>
      <w:proofErr w:type="spellStart"/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использо</w:t>
      </w:r>
      <w:proofErr w:type="spellEnd"/>
      <w:r>
        <w:rPr>
          <w:color w:val="0C0C0D"/>
          <w:w w:val="107"/>
          <w:sz w:val="27"/>
          <w:szCs w:val="27"/>
        </w:rPr>
        <w:t xml:space="preserve">- </w:t>
      </w:r>
      <w:r>
        <w:rPr>
          <w:color w:val="0C0C0D"/>
          <w:w w:val="107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 xml:space="preserve"> доступные методы объяснения</w:t>
      </w:r>
      <w:r>
        <w:rPr>
          <w:color w:val="0C0C0D"/>
          <w:w w:val="107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 xml:space="preserve">позволяющие включать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br/>
        <w:t>воображение детей</w:t>
      </w:r>
      <w:r>
        <w:rPr>
          <w:color w:val="0C0C0D"/>
          <w:w w:val="107"/>
          <w:sz w:val="27"/>
          <w:szCs w:val="27"/>
        </w:rPr>
        <w:t>. (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 xml:space="preserve">На большинстве уроков хорошо бы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br/>
        <w:t>использовать зеркало</w:t>
      </w:r>
      <w:r>
        <w:rPr>
          <w:color w:val="0C0C0D"/>
          <w:w w:val="107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подобно тому</w:t>
      </w:r>
      <w:r>
        <w:rPr>
          <w:color w:val="0C0C0D"/>
          <w:w w:val="107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 xml:space="preserve">как их используют в </w:t>
      </w:r>
      <w:proofErr w:type="spellStart"/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к</w:t>
      </w:r>
      <w:proofErr w:type="gramStart"/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у</w:t>
      </w:r>
      <w:proofErr w:type="spellEnd"/>
      <w:r>
        <w:rPr>
          <w:color w:val="0C0C0D"/>
          <w:w w:val="107"/>
          <w:sz w:val="27"/>
          <w:szCs w:val="27"/>
        </w:rPr>
        <w:t>-</w:t>
      </w:r>
      <w:proofErr w:type="gramEnd"/>
      <w:r>
        <w:rPr>
          <w:color w:val="0C0C0D"/>
          <w:w w:val="107"/>
          <w:sz w:val="27"/>
          <w:szCs w:val="27"/>
        </w:rPr>
        <w:t xml:space="preserve"> </w:t>
      </w:r>
      <w:r>
        <w:rPr>
          <w:color w:val="0C0C0D"/>
          <w:w w:val="107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линарных</w:t>
      </w:r>
      <w:proofErr w:type="spellEnd"/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 xml:space="preserve"> школах</w:t>
      </w:r>
      <w:r>
        <w:rPr>
          <w:color w:val="0C0C0D"/>
          <w:w w:val="107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особенно при большом числе слушателей</w:t>
      </w:r>
      <w:r>
        <w:rPr>
          <w:color w:val="0C0C0D"/>
          <w:w w:val="107"/>
          <w:sz w:val="27"/>
          <w:szCs w:val="27"/>
        </w:rPr>
        <w:t>.)</w:t>
      </w:r>
    </w:p>
    <w:p w:rsidR="009A0F6C" w:rsidRPr="009A0F6C" w:rsidRDefault="009A0F6C" w:rsidP="009A0F6C">
      <w:pPr>
        <w:pStyle w:val="Standard"/>
        <w:rPr>
          <w:rFonts w:ascii="Times New Roman" w:hAnsi="Times New Roman" w:cs="Times New Roman"/>
          <w:color w:val="0C0C0D"/>
          <w:w w:val="107"/>
          <w:sz w:val="27"/>
          <w:szCs w:val="27"/>
        </w:rPr>
      </w:pPr>
      <w:r w:rsidRPr="009A0F6C">
        <w:rPr>
          <w:rFonts w:ascii="Times New Roman" w:hAnsi="Times New Roman" w:cs="Times New Roman"/>
          <w:color w:val="0C0C0D"/>
          <w:w w:val="107"/>
          <w:sz w:val="27"/>
          <w:szCs w:val="27"/>
        </w:rPr>
        <w:t>- презентации,</w:t>
      </w:r>
    </w:p>
    <w:p w:rsidR="009A0F6C" w:rsidRPr="009A0F6C" w:rsidRDefault="009A0F6C" w:rsidP="009A0F6C">
      <w:pPr>
        <w:pStyle w:val="Standard"/>
        <w:rPr>
          <w:rFonts w:ascii="Times New Roman" w:hAnsi="Times New Roman" w:cs="Times New Roman"/>
          <w:color w:val="0C0C0D"/>
          <w:w w:val="107"/>
          <w:sz w:val="27"/>
          <w:szCs w:val="27"/>
        </w:rPr>
      </w:pPr>
      <w:r w:rsidRPr="009A0F6C">
        <w:rPr>
          <w:rFonts w:ascii="Times New Roman" w:hAnsi="Times New Roman" w:cs="Times New Roman"/>
          <w:color w:val="0C0C0D"/>
          <w:w w:val="107"/>
          <w:sz w:val="27"/>
          <w:szCs w:val="27"/>
        </w:rPr>
        <w:t>- муляжи,</w:t>
      </w:r>
    </w:p>
    <w:p w:rsidR="009A0F6C" w:rsidRPr="009A0F6C" w:rsidRDefault="009A0F6C" w:rsidP="009A0F6C">
      <w:pPr>
        <w:pStyle w:val="Standard"/>
        <w:rPr>
          <w:rFonts w:ascii="Times New Roman" w:hAnsi="Times New Roman" w:cs="Times New Roman"/>
          <w:color w:val="0C0C0D"/>
          <w:w w:val="107"/>
          <w:sz w:val="27"/>
          <w:szCs w:val="27"/>
        </w:rPr>
      </w:pPr>
      <w:r w:rsidRPr="009A0F6C">
        <w:rPr>
          <w:rFonts w:ascii="Times New Roman" w:hAnsi="Times New Roman" w:cs="Times New Roman"/>
          <w:color w:val="0C0C0D"/>
          <w:w w:val="107"/>
          <w:sz w:val="27"/>
          <w:szCs w:val="27"/>
        </w:rPr>
        <w:t xml:space="preserve">- </w:t>
      </w:r>
      <w:proofErr w:type="spellStart"/>
      <w:r w:rsidRPr="009A0F6C">
        <w:rPr>
          <w:rFonts w:ascii="Times New Roman" w:hAnsi="Times New Roman" w:cs="Times New Roman"/>
          <w:color w:val="0C0C0D"/>
          <w:w w:val="107"/>
          <w:sz w:val="27"/>
          <w:szCs w:val="27"/>
        </w:rPr>
        <w:t>фланелеграф</w:t>
      </w:r>
      <w:proofErr w:type="spellEnd"/>
      <w:r w:rsidRPr="009A0F6C">
        <w:rPr>
          <w:rFonts w:ascii="Times New Roman" w:hAnsi="Times New Roman" w:cs="Times New Roman"/>
          <w:color w:val="0C0C0D"/>
          <w:w w:val="107"/>
          <w:sz w:val="27"/>
          <w:szCs w:val="27"/>
        </w:rPr>
        <w:t>,</w:t>
      </w:r>
    </w:p>
    <w:p w:rsidR="009A0F6C" w:rsidRPr="009A0F6C" w:rsidRDefault="009A0F6C" w:rsidP="009A0F6C">
      <w:pPr>
        <w:pStyle w:val="Standard"/>
        <w:rPr>
          <w:rFonts w:ascii="Times New Roman" w:hAnsi="Times New Roman" w:cs="Times New Roman"/>
          <w:color w:val="0C0C0D"/>
          <w:w w:val="107"/>
          <w:sz w:val="27"/>
          <w:szCs w:val="27"/>
        </w:rPr>
      </w:pPr>
      <w:r w:rsidRPr="009A0F6C">
        <w:rPr>
          <w:rFonts w:ascii="Times New Roman" w:hAnsi="Times New Roman" w:cs="Times New Roman"/>
          <w:color w:val="0C0C0D"/>
          <w:w w:val="107"/>
          <w:sz w:val="27"/>
          <w:szCs w:val="27"/>
        </w:rPr>
        <w:t>- наглядные пособия,</w:t>
      </w:r>
    </w:p>
    <w:p w:rsidR="009A0F6C" w:rsidRPr="009A0F6C" w:rsidRDefault="009A0F6C" w:rsidP="009A0F6C">
      <w:pPr>
        <w:pStyle w:val="Standard"/>
        <w:rPr>
          <w:rFonts w:ascii="Times New Roman" w:hAnsi="Times New Roman" w:cs="Times New Roman"/>
          <w:color w:val="0C0C0D"/>
          <w:w w:val="107"/>
          <w:sz w:val="27"/>
          <w:szCs w:val="27"/>
        </w:rPr>
      </w:pPr>
      <w:r w:rsidRPr="009A0F6C">
        <w:rPr>
          <w:rFonts w:ascii="Times New Roman" w:hAnsi="Times New Roman" w:cs="Times New Roman"/>
          <w:color w:val="0C0C0D"/>
          <w:w w:val="107"/>
          <w:sz w:val="27"/>
          <w:szCs w:val="27"/>
        </w:rPr>
        <w:t>- рисунки и тестовые задания,</w:t>
      </w:r>
    </w:p>
    <w:p w:rsidR="009A0F6C" w:rsidRPr="009A0F6C" w:rsidRDefault="009A0F6C" w:rsidP="009A0F6C">
      <w:pPr>
        <w:pStyle w:val="Standard"/>
        <w:rPr>
          <w:rFonts w:ascii="Times New Roman" w:hAnsi="Times New Roman" w:cs="Times New Roman"/>
          <w:color w:val="0C0C0D"/>
          <w:w w:val="107"/>
          <w:sz w:val="27"/>
          <w:szCs w:val="27"/>
        </w:rPr>
      </w:pPr>
      <w:r w:rsidRPr="009A0F6C">
        <w:rPr>
          <w:rFonts w:ascii="Times New Roman" w:hAnsi="Times New Roman" w:cs="Times New Roman"/>
          <w:color w:val="0C0C0D"/>
          <w:w w:val="107"/>
          <w:sz w:val="27"/>
          <w:szCs w:val="27"/>
        </w:rPr>
        <w:t xml:space="preserve">- наглядный инвентарь </w:t>
      </w:r>
      <w:proofErr w:type="gramStart"/>
      <w:r w:rsidRPr="009A0F6C">
        <w:rPr>
          <w:rFonts w:ascii="Times New Roman" w:hAnsi="Times New Roman" w:cs="Times New Roman"/>
          <w:color w:val="0C0C0D"/>
          <w:w w:val="107"/>
          <w:sz w:val="27"/>
          <w:szCs w:val="27"/>
        </w:rPr>
        <w:t xml:space="preserve">( </w:t>
      </w:r>
      <w:proofErr w:type="gramEnd"/>
      <w:r w:rsidRPr="009A0F6C">
        <w:rPr>
          <w:rFonts w:ascii="Times New Roman" w:hAnsi="Times New Roman" w:cs="Times New Roman"/>
          <w:color w:val="0C0C0D"/>
          <w:w w:val="107"/>
          <w:sz w:val="27"/>
          <w:szCs w:val="27"/>
        </w:rPr>
        <w:t>для каждой темы урока),</w:t>
      </w:r>
    </w:p>
    <w:p w:rsidR="009A0F6C" w:rsidRPr="009A0F6C" w:rsidRDefault="009A0F6C" w:rsidP="009A0F6C">
      <w:pPr>
        <w:pStyle w:val="Standard"/>
        <w:rPr>
          <w:rFonts w:ascii="Times New Roman" w:hAnsi="Times New Roman" w:cs="Times New Roman"/>
        </w:rPr>
      </w:pPr>
      <w:r w:rsidRPr="009A0F6C">
        <w:rPr>
          <w:rFonts w:ascii="Times New Roman" w:hAnsi="Times New Roman" w:cs="Times New Roman"/>
          <w:color w:val="0C0C0D"/>
          <w:w w:val="107"/>
          <w:sz w:val="27"/>
          <w:szCs w:val="27"/>
        </w:rPr>
        <w:t>- плакаты и видео фильмы.</w:t>
      </w:r>
    </w:p>
    <w:p w:rsidR="009A0F6C" w:rsidRDefault="009A0F6C" w:rsidP="009A0F6C">
      <w:pPr>
        <w:pStyle w:val="Standard"/>
        <w:spacing w:before="292" w:line="321" w:lineRule="exact"/>
      </w:pPr>
      <w:r>
        <w:rPr>
          <w:rFonts w:ascii="Times New Roman" w:eastAsia="Times New Roman" w:hAnsi="Times New Roman" w:cs="Times New Roman"/>
          <w:b/>
          <w:bCs/>
          <w:color w:val="0C0C0D"/>
          <w:sz w:val="27"/>
          <w:szCs w:val="27"/>
        </w:rPr>
        <w:t xml:space="preserve">Факты </w:t>
      </w:r>
      <w:r>
        <w:rPr>
          <w:b/>
          <w:bCs/>
          <w:color w:val="0C0C0D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 xml:space="preserve">небольшие </w:t>
      </w:r>
      <w:r>
        <w:rPr>
          <w:color w:val="0C0C0D"/>
          <w:w w:val="107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лакомые кусочки</w:t>
      </w:r>
      <w:r>
        <w:rPr>
          <w:color w:val="0C0C0D"/>
          <w:w w:val="107"/>
          <w:sz w:val="27"/>
          <w:szCs w:val="27"/>
        </w:rPr>
        <w:t xml:space="preserve">»,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 xml:space="preserve">используемые в целях экономии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br/>
        <w:t>времени для объяснения каждой темы</w:t>
      </w:r>
      <w:r>
        <w:rPr>
          <w:color w:val="0C0C0D"/>
          <w:w w:val="107"/>
          <w:sz w:val="27"/>
          <w:szCs w:val="27"/>
        </w:rPr>
        <w:t>.</w:t>
      </w:r>
    </w:p>
    <w:p w:rsidR="009A0F6C" w:rsidRDefault="009A0F6C" w:rsidP="009A0F6C">
      <w:pPr>
        <w:pStyle w:val="Standard"/>
        <w:spacing w:before="288" w:line="316" w:lineRule="exact"/>
      </w:pPr>
      <w:r>
        <w:rPr>
          <w:rFonts w:ascii="Times New Roman" w:eastAsia="Times New Roman" w:hAnsi="Times New Roman" w:cs="Times New Roman"/>
          <w:b/>
          <w:bCs/>
          <w:color w:val="0C0C0D"/>
          <w:sz w:val="27"/>
          <w:szCs w:val="27"/>
        </w:rPr>
        <w:t xml:space="preserve">Действия </w:t>
      </w:r>
      <w:r>
        <w:rPr>
          <w:b/>
          <w:bCs/>
          <w:color w:val="0C0C0D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использование действенных</w:t>
      </w:r>
      <w:r>
        <w:rPr>
          <w:color w:val="0C0C0D"/>
          <w:w w:val="107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 xml:space="preserve">привлекающих внимание детей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br/>
        <w:t>иллюстраций</w:t>
      </w:r>
      <w:r>
        <w:rPr>
          <w:color w:val="0C0C0D"/>
          <w:w w:val="107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рассказов</w:t>
      </w:r>
      <w:r>
        <w:rPr>
          <w:color w:val="0C0C0D"/>
          <w:w w:val="107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наглядности</w:t>
      </w:r>
      <w:r>
        <w:rPr>
          <w:color w:val="0C0C0D"/>
          <w:w w:val="107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 xml:space="preserve">демонстрация действий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br/>
      </w:r>
      <w:r>
        <w:rPr>
          <w:color w:val="0C0C0D"/>
          <w:w w:val="107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и с участием ребят</w:t>
      </w:r>
      <w:r>
        <w:rPr>
          <w:color w:val="0C0C0D"/>
          <w:w w:val="107"/>
          <w:sz w:val="27"/>
          <w:szCs w:val="27"/>
        </w:rPr>
        <w:t xml:space="preserve">),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 xml:space="preserve">что позволит включиться детскому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br/>
        <w:t xml:space="preserve">воображению и будет способствовать осознанию необходимости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br/>
        <w:t>вести здоровый образ жизни</w:t>
      </w:r>
      <w:r>
        <w:rPr>
          <w:color w:val="0C0C0D"/>
          <w:w w:val="107"/>
          <w:sz w:val="27"/>
          <w:szCs w:val="27"/>
        </w:rPr>
        <w:t>.</w:t>
      </w:r>
    </w:p>
    <w:p w:rsidR="009A0F6C" w:rsidRDefault="009A0F6C" w:rsidP="009A0F6C">
      <w:pPr>
        <w:pStyle w:val="Standard"/>
        <w:spacing w:before="292" w:line="288" w:lineRule="exact"/>
      </w:pPr>
      <w:r>
        <w:rPr>
          <w:rFonts w:ascii="Times New Roman" w:eastAsia="Times New Roman" w:hAnsi="Times New Roman" w:cs="Times New Roman"/>
          <w:b/>
          <w:bCs/>
          <w:color w:val="0C0C0D"/>
          <w:sz w:val="27"/>
          <w:szCs w:val="27"/>
        </w:rPr>
        <w:t xml:space="preserve">Резюме </w:t>
      </w:r>
      <w:r>
        <w:rPr>
          <w:b/>
          <w:bCs/>
          <w:color w:val="0C0C0D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обобщение ключевых мыслей урока</w:t>
      </w:r>
      <w:r>
        <w:rPr>
          <w:color w:val="0C0C0D"/>
          <w:w w:val="107"/>
          <w:sz w:val="27"/>
          <w:szCs w:val="27"/>
        </w:rPr>
        <w:t>.</w:t>
      </w:r>
    </w:p>
    <w:p w:rsidR="009A0F6C" w:rsidRDefault="009A0F6C" w:rsidP="009A0F6C">
      <w:pPr>
        <w:pStyle w:val="Standard"/>
        <w:spacing w:before="288" w:line="321" w:lineRule="exact"/>
      </w:pPr>
      <w:r>
        <w:rPr>
          <w:rFonts w:ascii="Times New Roman" w:eastAsia="Times New Roman" w:hAnsi="Times New Roman" w:cs="Times New Roman"/>
          <w:b/>
          <w:bCs/>
          <w:color w:val="0C0C0D"/>
          <w:sz w:val="27"/>
          <w:szCs w:val="27"/>
        </w:rPr>
        <w:t xml:space="preserve">Проверка </w:t>
      </w:r>
      <w:r>
        <w:rPr>
          <w:b/>
          <w:bCs/>
          <w:color w:val="0C0C0D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повторение и закрепление знаний</w:t>
      </w:r>
      <w:r>
        <w:rPr>
          <w:color w:val="0C0C0D"/>
          <w:w w:val="107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 xml:space="preserve">полученных на данном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br/>
        <w:t>уроке</w:t>
      </w:r>
      <w:r>
        <w:rPr>
          <w:color w:val="0C0C0D"/>
          <w:w w:val="107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вопросы к следующему занятию</w:t>
      </w:r>
      <w:r>
        <w:rPr>
          <w:color w:val="0C0C0D"/>
          <w:w w:val="107"/>
          <w:sz w:val="27"/>
          <w:szCs w:val="27"/>
        </w:rPr>
        <w:t>.</w:t>
      </w:r>
    </w:p>
    <w:p w:rsidR="009A0F6C" w:rsidRDefault="009A0F6C" w:rsidP="009A0F6C">
      <w:pPr>
        <w:pStyle w:val="Standard"/>
        <w:spacing w:line="321" w:lineRule="exact"/>
        <w:rPr>
          <w:color w:val="0C0C0D"/>
          <w:w w:val="107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C0C0D"/>
          <w:sz w:val="27"/>
          <w:szCs w:val="27"/>
        </w:rPr>
        <w:t xml:space="preserve">Узелки на память </w:t>
      </w:r>
      <w:r>
        <w:rPr>
          <w:b/>
          <w:bCs/>
          <w:color w:val="0C0C0D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 xml:space="preserve">это различные предметы </w:t>
      </w:r>
      <w:r>
        <w:rPr>
          <w:color w:val="0C0C0D"/>
          <w:w w:val="107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буклеты</w:t>
      </w:r>
      <w:r>
        <w:rPr>
          <w:color w:val="0C0C0D"/>
          <w:w w:val="107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наклейки</w:t>
      </w:r>
      <w:r>
        <w:rPr>
          <w:color w:val="0C0C0D"/>
          <w:w w:val="107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 xml:space="preserve">на тему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br/>
        <w:t>урока</w:t>
      </w:r>
      <w:r>
        <w:rPr>
          <w:color w:val="0C0C0D"/>
          <w:w w:val="107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C0C0D"/>
          <w:w w:val="107"/>
          <w:sz w:val="27"/>
          <w:szCs w:val="27"/>
        </w:rPr>
        <w:t>которые раздаются детям в конце занятия</w:t>
      </w:r>
      <w:r>
        <w:rPr>
          <w:color w:val="0C0C0D"/>
          <w:w w:val="107"/>
          <w:sz w:val="27"/>
          <w:szCs w:val="27"/>
        </w:rPr>
        <w:t>.</w:t>
      </w:r>
    </w:p>
    <w:p w:rsidR="00E2649D" w:rsidRDefault="00E2649D"/>
    <w:p w:rsidR="009A0F6C" w:rsidRDefault="009A0F6C"/>
    <w:p w:rsidR="009A0F6C" w:rsidRDefault="009A0F6C">
      <w:pPr>
        <w:rPr>
          <w:rFonts w:ascii="Times New Roman" w:hAnsi="Times New Roman" w:cs="Times New Roman"/>
          <w:sz w:val="24"/>
          <w:szCs w:val="24"/>
        </w:rPr>
      </w:pPr>
      <w:r w:rsidRPr="009A0F6C">
        <w:rPr>
          <w:rFonts w:ascii="Times New Roman" w:hAnsi="Times New Roman" w:cs="Times New Roman"/>
          <w:sz w:val="24"/>
          <w:szCs w:val="24"/>
        </w:rPr>
        <w:lastRenderedPageBreak/>
        <w:t>Содержание занятий: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9A0F6C" w:rsidTr="00F37351">
        <w:tc>
          <w:tcPr>
            <w:tcW w:w="817" w:type="dxa"/>
          </w:tcPr>
          <w:p w:rsidR="009A0F6C" w:rsidRPr="00F37351" w:rsidRDefault="009A0F6C" w:rsidP="00F3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A0F6C" w:rsidRPr="00F37351" w:rsidRDefault="009A0F6C" w:rsidP="00F3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b/>
                <w:sz w:val="28"/>
                <w:szCs w:val="28"/>
              </w:rPr>
              <w:t>Тема и занятия. Основное содержание.</w:t>
            </w:r>
          </w:p>
        </w:tc>
        <w:tc>
          <w:tcPr>
            <w:tcW w:w="4643" w:type="dxa"/>
          </w:tcPr>
          <w:p w:rsidR="009A0F6C" w:rsidRPr="00F37351" w:rsidRDefault="009A0F6C" w:rsidP="00F3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A0F6C" w:rsidTr="00F37351">
        <w:tc>
          <w:tcPr>
            <w:tcW w:w="817" w:type="dxa"/>
          </w:tcPr>
          <w:p w:rsidR="009A0F6C" w:rsidRPr="00F37351" w:rsidRDefault="009A0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A0F6C" w:rsidRPr="00F37351" w:rsidRDefault="00F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>Клетчатка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9A0F6C" w:rsidRPr="00F37351" w:rsidRDefault="00F37351" w:rsidP="00F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51">
              <w:rPr>
                <w:rFonts w:ascii="Times New Roman" w:hAnsi="Times New Roman" w:cs="Times New Roman"/>
                <w:sz w:val="24"/>
                <w:szCs w:val="24"/>
              </w:rPr>
              <w:t>Презентация «Клетчатка»</w:t>
            </w:r>
          </w:p>
        </w:tc>
      </w:tr>
      <w:tr w:rsidR="00F37351" w:rsidTr="00F37351">
        <w:tc>
          <w:tcPr>
            <w:tcW w:w="817" w:type="dxa"/>
          </w:tcPr>
          <w:p w:rsidR="00F37351" w:rsidRPr="00F37351" w:rsidRDefault="00F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37351" w:rsidRPr="00F37351" w:rsidRDefault="00F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>Вода -  природный очиститель.</w:t>
            </w:r>
          </w:p>
        </w:tc>
        <w:tc>
          <w:tcPr>
            <w:tcW w:w="4643" w:type="dxa"/>
          </w:tcPr>
          <w:p w:rsidR="00F37351" w:rsidRPr="00F37351" w:rsidRDefault="00F37351" w:rsidP="00F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51">
              <w:rPr>
                <w:rFonts w:ascii="Times New Roman" w:hAnsi="Times New Roman" w:cs="Times New Roman"/>
                <w:sz w:val="24"/>
                <w:szCs w:val="24"/>
              </w:rPr>
              <w:t>Презентация «Вода».</w:t>
            </w:r>
          </w:p>
        </w:tc>
      </w:tr>
      <w:tr w:rsidR="00F37351" w:rsidTr="00F37351">
        <w:tc>
          <w:tcPr>
            <w:tcW w:w="817" w:type="dxa"/>
          </w:tcPr>
          <w:p w:rsidR="00F37351" w:rsidRPr="00F37351" w:rsidRDefault="00F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37351" w:rsidRPr="00F37351" w:rsidRDefault="000F5483" w:rsidP="000F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>Кровообращение.</w:t>
            </w:r>
          </w:p>
        </w:tc>
        <w:tc>
          <w:tcPr>
            <w:tcW w:w="4643" w:type="dxa"/>
          </w:tcPr>
          <w:p w:rsidR="00F37351" w:rsidRPr="00F37351" w:rsidRDefault="000F5483" w:rsidP="00DC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51">
              <w:rPr>
                <w:rFonts w:ascii="Times New Roman" w:hAnsi="Times New Roman" w:cs="Times New Roman"/>
                <w:sz w:val="24"/>
                <w:szCs w:val="24"/>
              </w:rPr>
              <w:t>Презентация «Кровообращение».</w:t>
            </w:r>
          </w:p>
        </w:tc>
      </w:tr>
      <w:tr w:rsidR="00F37351" w:rsidTr="00F37351">
        <w:tc>
          <w:tcPr>
            <w:tcW w:w="817" w:type="dxa"/>
          </w:tcPr>
          <w:p w:rsidR="00F37351" w:rsidRPr="00F37351" w:rsidRDefault="00F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37351" w:rsidRPr="00F37351" w:rsidRDefault="000F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упражнения.</w:t>
            </w:r>
          </w:p>
        </w:tc>
        <w:tc>
          <w:tcPr>
            <w:tcW w:w="4643" w:type="dxa"/>
          </w:tcPr>
          <w:p w:rsidR="00F37351" w:rsidRPr="00F37351" w:rsidRDefault="000F5483" w:rsidP="00DC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51">
              <w:rPr>
                <w:rFonts w:ascii="Times New Roman" w:hAnsi="Times New Roman" w:cs="Times New Roman"/>
                <w:sz w:val="24"/>
                <w:szCs w:val="24"/>
              </w:rPr>
              <w:t>Презентация «Физические упражнения».</w:t>
            </w:r>
          </w:p>
        </w:tc>
      </w:tr>
      <w:tr w:rsidR="00F37351" w:rsidTr="00F37351">
        <w:tc>
          <w:tcPr>
            <w:tcW w:w="817" w:type="dxa"/>
          </w:tcPr>
          <w:p w:rsidR="00F37351" w:rsidRPr="00F37351" w:rsidRDefault="00F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37351" w:rsidRPr="00F37351" w:rsidRDefault="00F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>Сон.</w:t>
            </w:r>
          </w:p>
        </w:tc>
        <w:tc>
          <w:tcPr>
            <w:tcW w:w="4643" w:type="dxa"/>
          </w:tcPr>
          <w:p w:rsidR="00F37351" w:rsidRPr="00F37351" w:rsidRDefault="00F37351" w:rsidP="00DC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51">
              <w:rPr>
                <w:rFonts w:ascii="Times New Roman" w:hAnsi="Times New Roman" w:cs="Times New Roman"/>
                <w:sz w:val="24"/>
                <w:szCs w:val="24"/>
              </w:rPr>
              <w:t>Презентация «Сон».</w:t>
            </w:r>
          </w:p>
        </w:tc>
      </w:tr>
      <w:tr w:rsidR="00F37351" w:rsidTr="00F37351">
        <w:tc>
          <w:tcPr>
            <w:tcW w:w="817" w:type="dxa"/>
          </w:tcPr>
          <w:p w:rsidR="00F37351" w:rsidRPr="00F37351" w:rsidRDefault="00F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37351" w:rsidRPr="00F37351" w:rsidRDefault="00F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>Зубы.</w:t>
            </w:r>
          </w:p>
        </w:tc>
        <w:tc>
          <w:tcPr>
            <w:tcW w:w="4643" w:type="dxa"/>
          </w:tcPr>
          <w:p w:rsidR="00F37351" w:rsidRPr="00F37351" w:rsidRDefault="00F37351" w:rsidP="00DC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51">
              <w:rPr>
                <w:rFonts w:ascii="Times New Roman" w:hAnsi="Times New Roman" w:cs="Times New Roman"/>
                <w:sz w:val="24"/>
                <w:szCs w:val="24"/>
              </w:rPr>
              <w:t>Презентация «Зубы».</w:t>
            </w:r>
          </w:p>
        </w:tc>
      </w:tr>
      <w:tr w:rsidR="00F37351" w:rsidTr="00F37351">
        <w:tc>
          <w:tcPr>
            <w:tcW w:w="817" w:type="dxa"/>
          </w:tcPr>
          <w:p w:rsidR="00F37351" w:rsidRPr="00F37351" w:rsidRDefault="00F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37351" w:rsidRPr="00F37351" w:rsidRDefault="00F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>Солнечный свет.</w:t>
            </w:r>
          </w:p>
        </w:tc>
        <w:tc>
          <w:tcPr>
            <w:tcW w:w="4643" w:type="dxa"/>
          </w:tcPr>
          <w:p w:rsidR="00F37351" w:rsidRPr="00F37351" w:rsidRDefault="00F37351" w:rsidP="00DC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51">
              <w:rPr>
                <w:rFonts w:ascii="Times New Roman" w:hAnsi="Times New Roman" w:cs="Times New Roman"/>
                <w:sz w:val="24"/>
                <w:szCs w:val="24"/>
              </w:rPr>
              <w:t>Презентация «Солнечный свет».</w:t>
            </w:r>
          </w:p>
        </w:tc>
      </w:tr>
      <w:tr w:rsidR="00F37351" w:rsidTr="00F37351">
        <w:tc>
          <w:tcPr>
            <w:tcW w:w="817" w:type="dxa"/>
          </w:tcPr>
          <w:p w:rsidR="00F37351" w:rsidRPr="00F37351" w:rsidRDefault="00F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37351" w:rsidRPr="00F37351" w:rsidRDefault="00F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 xml:space="preserve">Сахар. </w:t>
            </w:r>
          </w:p>
        </w:tc>
        <w:tc>
          <w:tcPr>
            <w:tcW w:w="4643" w:type="dxa"/>
          </w:tcPr>
          <w:p w:rsidR="00F37351" w:rsidRPr="00F37351" w:rsidRDefault="00F37351" w:rsidP="00DC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5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«Сахар». </w:t>
            </w:r>
          </w:p>
        </w:tc>
      </w:tr>
      <w:tr w:rsidR="00F37351" w:rsidTr="00F37351">
        <w:trPr>
          <w:trHeight w:val="62"/>
        </w:trPr>
        <w:tc>
          <w:tcPr>
            <w:tcW w:w="817" w:type="dxa"/>
          </w:tcPr>
          <w:p w:rsidR="00F37351" w:rsidRPr="00F37351" w:rsidRDefault="00F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37351" w:rsidRPr="00F37351" w:rsidRDefault="00F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>Наркотики и алкоголь.</w:t>
            </w:r>
          </w:p>
        </w:tc>
        <w:tc>
          <w:tcPr>
            <w:tcW w:w="4643" w:type="dxa"/>
          </w:tcPr>
          <w:p w:rsidR="00F37351" w:rsidRPr="00F37351" w:rsidRDefault="00F37351" w:rsidP="00DC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51">
              <w:rPr>
                <w:rFonts w:ascii="Times New Roman" w:hAnsi="Times New Roman" w:cs="Times New Roman"/>
                <w:sz w:val="24"/>
                <w:szCs w:val="24"/>
              </w:rPr>
              <w:t>Презентация «Наркотики и алкоголь». Видео ролики.</w:t>
            </w:r>
          </w:p>
        </w:tc>
      </w:tr>
      <w:tr w:rsidR="00F37351" w:rsidTr="00F37351">
        <w:tc>
          <w:tcPr>
            <w:tcW w:w="817" w:type="dxa"/>
          </w:tcPr>
          <w:p w:rsidR="00F37351" w:rsidRPr="00F37351" w:rsidRDefault="00F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F37351" w:rsidRPr="00F37351" w:rsidRDefault="00F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51">
              <w:rPr>
                <w:rFonts w:ascii="Times New Roman" w:hAnsi="Times New Roman" w:cs="Times New Roman"/>
                <w:sz w:val="28"/>
                <w:szCs w:val="28"/>
              </w:rPr>
              <w:t>Функции мозга.</w:t>
            </w:r>
          </w:p>
        </w:tc>
        <w:tc>
          <w:tcPr>
            <w:tcW w:w="4643" w:type="dxa"/>
          </w:tcPr>
          <w:p w:rsidR="00F37351" w:rsidRPr="00F37351" w:rsidRDefault="00F37351" w:rsidP="00DC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51">
              <w:rPr>
                <w:rFonts w:ascii="Times New Roman" w:hAnsi="Times New Roman" w:cs="Times New Roman"/>
                <w:sz w:val="24"/>
                <w:szCs w:val="24"/>
              </w:rPr>
              <w:t>Презентация Функции мозга.</w:t>
            </w:r>
          </w:p>
        </w:tc>
      </w:tr>
    </w:tbl>
    <w:p w:rsidR="009A0F6C" w:rsidRDefault="009A0F6C">
      <w:pPr>
        <w:rPr>
          <w:rFonts w:ascii="Times New Roman" w:hAnsi="Times New Roman" w:cs="Times New Roman"/>
          <w:sz w:val="24"/>
          <w:szCs w:val="24"/>
        </w:rPr>
      </w:pPr>
    </w:p>
    <w:p w:rsidR="00F37351" w:rsidRDefault="00F37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материалы:</w:t>
      </w:r>
    </w:p>
    <w:p w:rsidR="00F37351" w:rsidRPr="009A0F6C" w:rsidRDefault="00F37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«Детям о здоровье». Заокский : «Источник жизни», 2006 г.</w:t>
      </w:r>
    </w:p>
    <w:sectPr w:rsidR="00F37351" w:rsidRPr="009A0F6C" w:rsidSect="00E2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0F6C"/>
    <w:rsid w:val="0007026D"/>
    <w:rsid w:val="000F5483"/>
    <w:rsid w:val="003E6715"/>
    <w:rsid w:val="009A0F6C"/>
    <w:rsid w:val="00E2649D"/>
    <w:rsid w:val="00E64EC7"/>
    <w:rsid w:val="00E732DA"/>
    <w:rsid w:val="00F3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F6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table" w:styleId="a3">
    <w:name w:val="Table Grid"/>
    <w:basedOn w:val="a1"/>
    <w:uiPriority w:val="59"/>
    <w:rsid w:val="009A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2</cp:revision>
  <dcterms:created xsi:type="dcterms:W3CDTF">2013-10-27T18:33:00Z</dcterms:created>
  <dcterms:modified xsi:type="dcterms:W3CDTF">2013-10-27T18:33:00Z</dcterms:modified>
</cp:coreProperties>
</file>