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>ФАКУЛЬТАТИВНЫЙ (ЭЛЕКТИВНЫЙ) КУРС ДЛЯ 7-8 КЛАССОВ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42D" w:rsidRPr="006F042D" w:rsidRDefault="006F042D" w:rsidP="006F042D">
      <w:pPr>
        <w:shd w:val="clear" w:color="auto" w:fill="00000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ВВЕДЕНИЕ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Как известно, программа основного курса русского язы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ка отражает обязательную для всех школь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ников инвариантную часть школьного образования, которая обес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печивается часами, включёнными в федеральный компонент федерального базисного учебного плана. Обязательный курс под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крепляется системой элективных и факультативных курсов — учеб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ными предметами по выбору учащихся. Эти дополнительные курсы имеют большое значение в системе </w:t>
      </w:r>
      <w:proofErr w:type="spellStart"/>
      <w:r w:rsidRPr="006F042D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F042D">
        <w:rPr>
          <w:rFonts w:ascii="Times New Roman" w:hAnsi="Times New Roman" w:cs="Times New Roman"/>
          <w:sz w:val="24"/>
          <w:szCs w:val="24"/>
        </w:rPr>
        <w:t xml:space="preserve"> и про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фильной подготовки учащихся.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Данная программа реали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зует </w:t>
      </w:r>
      <w:proofErr w:type="spellStart"/>
      <w:r w:rsidRPr="006F042D">
        <w:rPr>
          <w:rFonts w:ascii="Times New Roman" w:hAnsi="Times New Roman" w:cs="Times New Roman"/>
          <w:sz w:val="24"/>
          <w:szCs w:val="24"/>
        </w:rPr>
        <w:t>деятельностно-системный</w:t>
      </w:r>
      <w:proofErr w:type="spellEnd"/>
      <w:r w:rsidRPr="006F042D">
        <w:rPr>
          <w:rFonts w:ascii="Times New Roman" w:hAnsi="Times New Roman" w:cs="Times New Roman"/>
          <w:sz w:val="24"/>
          <w:szCs w:val="24"/>
        </w:rPr>
        <w:t xml:space="preserve"> подход в обучении русскому языку. Такой подход предполагает органическое единство, с одной сторо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ны, процесса совершенствования речевой деятельности учащихся, а с другой стороны, формирования системы лингвистических зна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ний и ведущих умений и навыков. На основе такого синтеза проис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ходит развитие врождённого языкового чутья и речемыслительных способностей школьников.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2D">
        <w:rPr>
          <w:rFonts w:ascii="Times New Roman" w:hAnsi="Times New Roman" w:cs="Times New Roman"/>
          <w:sz w:val="24"/>
          <w:szCs w:val="24"/>
        </w:rPr>
        <w:t xml:space="preserve">Особенностью предлагаемого элективного курса является нацеленность на успешное овладение основными </w:t>
      </w:r>
      <w:r w:rsidRPr="006F042D">
        <w:rPr>
          <w:rFonts w:ascii="Times New Roman" w:hAnsi="Times New Roman" w:cs="Times New Roman"/>
          <w:b/>
          <w:bCs/>
          <w:sz w:val="24"/>
          <w:szCs w:val="24"/>
        </w:rPr>
        <w:t xml:space="preserve">видами </w:t>
      </w:r>
      <w:r w:rsidRPr="006F042D">
        <w:rPr>
          <w:rFonts w:ascii="Times New Roman" w:hAnsi="Times New Roman" w:cs="Times New Roman"/>
          <w:sz w:val="24"/>
          <w:szCs w:val="24"/>
        </w:rPr>
        <w:t>речевой деятельности в их единстве и взаимосвя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зи: способностью осознанно воспринимать и понимать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ния (умение говорить и писать).</w:t>
      </w:r>
      <w:proofErr w:type="gramEnd"/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При таком подходе центральной единицей обучения становит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ся текст как речевое произведение. </w:t>
      </w:r>
      <w:proofErr w:type="gramStart"/>
      <w:r w:rsidRPr="006F042D">
        <w:rPr>
          <w:rFonts w:ascii="Times New Roman" w:hAnsi="Times New Roman" w:cs="Times New Roman"/>
          <w:sz w:val="24"/>
          <w:szCs w:val="24"/>
        </w:rPr>
        <w:t>Он является объектом анализа и результатом речевой деятельности не только в рамках электив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ных (факультативных) курсов, которые непосредственно посвяще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ны формированию и совершенствованию коммуникативных спо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собностей учащихся, но и на таких курсах, которые посвящены углублённому рассмотрению того или иного аспекта лингвистики и, следовательно, предполагают усвоение определенного объёма теоретических сведений, углубляющих и расширяющих знания учащихся в области языкознания.</w:t>
      </w:r>
      <w:proofErr w:type="gramEnd"/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 xml:space="preserve">Таким образом, на каждом занятии </w:t>
      </w:r>
      <w:proofErr w:type="spellStart"/>
      <w:r w:rsidRPr="006F042D">
        <w:rPr>
          <w:rFonts w:ascii="Times New Roman" w:hAnsi="Times New Roman" w:cs="Times New Roman"/>
          <w:sz w:val="24"/>
          <w:szCs w:val="24"/>
        </w:rPr>
        <w:t>электива</w:t>
      </w:r>
      <w:proofErr w:type="spellEnd"/>
      <w:r w:rsidRPr="006F042D">
        <w:rPr>
          <w:rFonts w:ascii="Times New Roman" w:hAnsi="Times New Roman" w:cs="Times New Roman"/>
          <w:sz w:val="24"/>
          <w:szCs w:val="24"/>
        </w:rPr>
        <w:t xml:space="preserve"> (факультатива) целенаправленно развиваются важнейшие коммуникативно-рече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вые умения,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</w:t>
      </w:r>
      <w:proofErr w:type="spellStart"/>
      <w:r w:rsidRPr="006F042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F042D">
        <w:rPr>
          <w:rFonts w:ascii="Times New Roman" w:hAnsi="Times New Roman" w:cs="Times New Roman"/>
          <w:sz w:val="24"/>
          <w:szCs w:val="24"/>
        </w:rPr>
        <w:t>, письма и говорения на разнообразные темы. При этом совершенствуются информационно-</w:t>
      </w:r>
      <w:r w:rsidRPr="006F042D">
        <w:rPr>
          <w:rFonts w:ascii="Times New Roman" w:hAnsi="Times New Roman" w:cs="Times New Roman"/>
          <w:sz w:val="24"/>
          <w:szCs w:val="24"/>
        </w:rPr>
        <w:lastRenderedPageBreak/>
        <w:t>коммуника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тивные навыки, обеспечивающие целенаправленный поиск ин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формации в источниках различного типа, развиваются умения осмысленно выбирать вид чтения в зависимости от коммуникатив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ных задач, развернуто обосновывать свою позицию, приводить систему аргументов; оценивать и редактировать текст и т. п.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Развивающий характер обучения, направленность его на вза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имосвязанное формирование коммуникативной, языковой и линг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вистической (языковедческой) компетенции определяют и осо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бенность предъявления материала в подготовленных автором пособиях для учителя и учащихся. Некоторые из этих пособий известны многим словесникам, так как неоднократно издавались и переиздавались, некоторые пособия готовятся к печати. Кроме того, к каждому курсу предлагается список литературы (методичес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кие пособия, книги для учащихся, пособия для проведения круж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ковой работы, а также научно-популярная литература, справочные издания), что поможет учителю найти книги, с помощью которых можно реализовать на практике заложенные в программе идеи.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Развитие культуры речевого поведения, овладение норма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ми национального речевого этикета — одно из важнейших требова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ний государственного образовательного стандарта по русскому язы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ку. Данный курс поможет учащимся овладеть понятием культура ре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чевого общения, усвоить основные правила русского речевого этикета, обогатить свою речь разнообразными этикетными формула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ми, осознать этикетную роль интонации и невербальных средств об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щения: жестов, мимики, телодвижений, развить потребность в рече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вом самосовершенствовании.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Овладение нормами речевого этикета на вербальном и невербаль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ном уровне происходит в результате систематического и целенаправлен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ного выполнения практически ориентированных упражнений, которые задают определённую коммуникативную ситуацию и требуют выбора соответствующих языковых сре</w:t>
      </w:r>
      <w:proofErr w:type="gramStart"/>
      <w:r w:rsidRPr="006F042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F042D">
        <w:rPr>
          <w:rFonts w:ascii="Times New Roman" w:hAnsi="Times New Roman" w:cs="Times New Roman"/>
          <w:sz w:val="24"/>
          <w:szCs w:val="24"/>
        </w:rPr>
        <w:t>я установления и поддер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жания доброжелательного контакта в процессе общения. Особое внима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ние при этом уделяется наиболее сложным ситуациям: обращение к со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беседнику, извинение, просьба, выражение сочувствия и др. Ученики так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же знакомятся с национальным своеобразием русского речевого этикета, получают некоторые сведения из истории его развития и становления.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Концептуальным ядром речевого этикета является понятие веж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ливости в различных ее проявлениях: тактичность, деликатность, доброжелательность, учтивость, корректность, любезность, галант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ность, обходительность, почтительность, приветливость и др. Именно поэтому данный курс имеет исключительно важное воспитательное значение. Он направлен не только на формирование востребованных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r w:rsidRPr="006F042D">
        <w:rPr>
          <w:rFonts w:ascii="Times New Roman" w:hAnsi="Times New Roman" w:cs="Times New Roman"/>
          <w:sz w:val="24"/>
          <w:szCs w:val="24"/>
        </w:rPr>
        <w:t xml:space="preserve">речевой практике </w:t>
      </w:r>
      <w:r w:rsidRPr="006F042D">
        <w:rPr>
          <w:rFonts w:ascii="Times New Roman" w:hAnsi="Times New Roman" w:cs="Times New Roman"/>
          <w:sz w:val="24"/>
          <w:szCs w:val="24"/>
        </w:rPr>
        <w:lastRenderedPageBreak/>
        <w:t>коммуникативных умений, но и на воспитание у учащихся таких качеств личности, которые характеризуют культур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ного и воспитанного человека.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Формы организации работы учащихся должны носить преимуще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ственно </w:t>
      </w:r>
      <w:proofErr w:type="spellStart"/>
      <w:r w:rsidRPr="006F042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6F042D">
        <w:rPr>
          <w:rFonts w:ascii="Times New Roman" w:hAnsi="Times New Roman" w:cs="Times New Roman"/>
          <w:sz w:val="24"/>
          <w:szCs w:val="24"/>
        </w:rPr>
        <w:t xml:space="preserve"> характер, что обусловлено стремлением сформировать у школьников практические навыки эффективного речевого поведения. Такими формами являются смоделированные рече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вые ситуации, конференции, практикумы, проектная деятельность.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В процессе проведения занятий необходимо помнить, что русская речевая культура переживает сегодня далеко не лучшие времена. Не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обходимо широко распространять научные знания, культивировать лучшие национальные традиции и формы доброжелательного обхож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дения в современном обществе. Речевой этикет очень нуждается в ак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тивном изучении, описании, сохранении.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6F042D">
        <w:rPr>
          <w:rFonts w:ascii="Times New Roman" w:hAnsi="Times New Roman" w:cs="Times New Roman"/>
          <w:b/>
          <w:smallCaps/>
          <w:sz w:val="24"/>
          <w:szCs w:val="24"/>
        </w:rPr>
        <w:t>класс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>(34ч)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 xml:space="preserve">Роль речевого этикета в общении (14ч) 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Речевое общение: единство двух его сторон (передача и восприятие информации). Формы общения (устная и письмен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ная).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Сферы речевого общения: социально-бытовая, социально-культурная, учебно-научная, общественно-политическая, офици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ально-деловая.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Культура речевого общения: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1) как умение правильно построить свою речь, точно и логически верно выразить мысль, стилистически адекватно передать её содержание;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2) как владение вербальными и невербальными средствами об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щения в разнообразных речевых ситуациях.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Этикет как совокупность правил поведения, регулирующих внешние проявления человеческих взаимоотношений.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Речевой этикет как правила речевого общения. Культура пове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дения, культура речи и речевой этикет.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 xml:space="preserve">Общая характеристика норм речевого этикета, которые:  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1) предписывают употребление этикетных знаков;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2) запрещают употребление определённых слов и выражений в тех или иных речевых ситуациях.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2D">
        <w:rPr>
          <w:rFonts w:ascii="Times New Roman" w:hAnsi="Times New Roman" w:cs="Times New Roman"/>
          <w:sz w:val="24"/>
          <w:szCs w:val="24"/>
        </w:rPr>
        <w:t xml:space="preserve">Речевая ситуация; её основные характеристики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(кто — ко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softHyphen/>
        <w:t>му — о чём — где — когда — зачем — почему).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42D">
        <w:rPr>
          <w:rFonts w:ascii="Times New Roman" w:hAnsi="Times New Roman" w:cs="Times New Roman"/>
          <w:sz w:val="24"/>
          <w:szCs w:val="24"/>
        </w:rPr>
        <w:t>Языковые сред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ства выражения речевого этикета: речевые стереотипы, формулы вежливости. Речевая ситуация и выбор наиболее уместной этикет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ной формулы. Этикетный диалог.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lastRenderedPageBreak/>
        <w:t>Интернациональные и национальные особенности речевого этикета.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2D">
        <w:rPr>
          <w:rFonts w:ascii="Times New Roman" w:hAnsi="Times New Roman" w:cs="Times New Roman"/>
          <w:sz w:val="24"/>
          <w:szCs w:val="24"/>
        </w:rPr>
        <w:t>Русские народные пословицы и поговорки, отражающие ос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новные правила речевого поведения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(Ласковое слово не трудно,</w:t>
      </w:r>
      <w:r w:rsidRPr="006F042D">
        <w:rPr>
          <w:rFonts w:ascii="Times New Roman" w:hAnsi="Times New Roman" w:cs="Times New Roman"/>
          <w:sz w:val="24"/>
          <w:szCs w:val="24"/>
        </w:rPr>
        <w:t xml:space="preserve">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а скоро.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Сперва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подумай, а там и скажи. </w:t>
      </w:r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Много крику, да ма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 толку </w:t>
      </w:r>
      <w:r w:rsidRPr="006F042D">
        <w:rPr>
          <w:rFonts w:ascii="Times New Roman" w:hAnsi="Times New Roman" w:cs="Times New Roman"/>
          <w:sz w:val="24"/>
          <w:szCs w:val="24"/>
        </w:rPr>
        <w:t>и т. д.).</w:t>
      </w:r>
      <w:proofErr w:type="gramEnd"/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2D">
        <w:rPr>
          <w:rFonts w:ascii="Times New Roman" w:hAnsi="Times New Roman" w:cs="Times New Roman"/>
          <w:sz w:val="24"/>
          <w:szCs w:val="24"/>
        </w:rPr>
        <w:t>Особенности речевого этикета в официально-деловой, науч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ной и публицистической сферах общения.</w:t>
      </w:r>
      <w:proofErr w:type="gramEnd"/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Вежливость как непременное условие толерантного речевого общения. Анализ и оценка поведения человека в конфликтной си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туации. Типы поведения людей в конфликтной ситуации. Способы разрешения конфликта при помощи языковых средств и речевого этикета.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 xml:space="preserve">Основные формулы речевого этикета (20 ч) 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Использование этикетных выражений для установления контакта и поддержания доброжелательности и взаимного уваже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ния в ходе речевого общения.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2D">
        <w:rPr>
          <w:rFonts w:ascii="Times New Roman" w:hAnsi="Times New Roman" w:cs="Times New Roman"/>
          <w:sz w:val="24"/>
          <w:szCs w:val="24"/>
        </w:rPr>
        <w:t>Основные виды речевых ситуаций, в которых используются устойчивые формулы речевого этикета: обращение, приветствие, прощание, просьба, пожелание, утешение, сочувствие и соболез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нование, одобрение или неодобрение, приглашение, поздравле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ние, согласие или отказ, благодарность, извинение и др. Богатство и разнообразие этикетных формул, употребляемых в речевых ситу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ациях.</w:t>
      </w:r>
      <w:proofErr w:type="gramEnd"/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Краткая информация об этимологии наиболее употребитель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ных этикетных слов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(здравствуйте, спасибо, пожалуйста, прощай </w:t>
      </w:r>
      <w:r w:rsidRPr="006F042D">
        <w:rPr>
          <w:rFonts w:ascii="Times New Roman" w:hAnsi="Times New Roman" w:cs="Times New Roman"/>
          <w:sz w:val="24"/>
          <w:szCs w:val="24"/>
        </w:rPr>
        <w:t>и т. д.).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Речевая ситуация обращения и её разновидности (обращение к знакомому / незнакомому человеку в официальной / неофици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альной обстановке и т. п.). Из истории правил этикетного обраще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ния в России. Устаревшие этикетные формулы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(Ваше Превосхо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дительство, господин поручик, Ваше Сиятельство, сударь </w:t>
      </w:r>
      <w:r w:rsidRPr="006F042D">
        <w:rPr>
          <w:rFonts w:ascii="Times New Roman" w:hAnsi="Times New Roman" w:cs="Times New Roman"/>
          <w:sz w:val="24"/>
          <w:szCs w:val="24"/>
        </w:rPr>
        <w:t>и т. д.). Использование в разных речевых ситуациях обращения по имени, фамилии и отчеству. Из истории русских имён, отчеств и фамилий. Варианты личного имени; употребление их в офици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альной и разговорной речи, в разных ситуациях общения. Пра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вильное произношение русских отчеств.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 xml:space="preserve">Этикетное употребление местоимений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ты </w:t>
      </w:r>
      <w:r w:rsidRPr="006F042D">
        <w:rPr>
          <w:rFonts w:ascii="Times New Roman" w:hAnsi="Times New Roman" w:cs="Times New Roman"/>
          <w:sz w:val="24"/>
          <w:szCs w:val="24"/>
        </w:rPr>
        <w:t xml:space="preserve">и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Вы </w:t>
      </w:r>
      <w:r w:rsidRPr="006F042D">
        <w:rPr>
          <w:rFonts w:ascii="Times New Roman" w:hAnsi="Times New Roman" w:cs="Times New Roman"/>
          <w:sz w:val="24"/>
          <w:szCs w:val="24"/>
        </w:rPr>
        <w:t>в русской речи.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 xml:space="preserve">Речевая ситуация выражения просьбы. </w:t>
      </w:r>
      <w:proofErr w:type="gramStart"/>
      <w:r w:rsidRPr="006F042D">
        <w:rPr>
          <w:rFonts w:ascii="Times New Roman" w:hAnsi="Times New Roman" w:cs="Times New Roman"/>
          <w:sz w:val="24"/>
          <w:szCs w:val="24"/>
        </w:rPr>
        <w:t>Грамматические спосо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бы выражения просьбы: глагол в форме повелительного наклоне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(принеси, принесите), </w:t>
      </w:r>
      <w:r w:rsidRPr="006F042D">
        <w:rPr>
          <w:rFonts w:ascii="Times New Roman" w:hAnsi="Times New Roman" w:cs="Times New Roman"/>
          <w:sz w:val="24"/>
          <w:szCs w:val="24"/>
        </w:rPr>
        <w:t xml:space="preserve">глагол в форме будущего времени, употребленный в вопросительном предложении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(Не принесешь</w:t>
      </w:r>
      <w:r w:rsidRPr="006F042D">
        <w:rPr>
          <w:rFonts w:ascii="Times New Roman" w:hAnsi="Times New Roman" w:cs="Times New Roman"/>
          <w:sz w:val="24"/>
          <w:szCs w:val="24"/>
        </w:rPr>
        <w:t xml:space="preserve"> ли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ты?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Может быть, вы принесёте?), </w:t>
      </w:r>
      <w:r w:rsidRPr="006F042D">
        <w:rPr>
          <w:rFonts w:ascii="Times New Roman" w:hAnsi="Times New Roman" w:cs="Times New Roman"/>
          <w:sz w:val="24"/>
          <w:szCs w:val="24"/>
        </w:rPr>
        <w:t>глагол в форме сослага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 xml:space="preserve">тельного наклонения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(Принёс бы ты! </w:t>
      </w:r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Принесла бы ты!), </w:t>
      </w:r>
      <w:r w:rsidRPr="006F042D">
        <w:rPr>
          <w:rFonts w:ascii="Times New Roman" w:hAnsi="Times New Roman" w:cs="Times New Roman"/>
          <w:sz w:val="24"/>
          <w:szCs w:val="24"/>
        </w:rPr>
        <w:t xml:space="preserve">глагол в форме инфинитива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(Прошу вас принести) </w:t>
      </w:r>
      <w:r w:rsidRPr="006F042D">
        <w:rPr>
          <w:rFonts w:ascii="Times New Roman" w:hAnsi="Times New Roman" w:cs="Times New Roman"/>
          <w:sz w:val="24"/>
          <w:szCs w:val="24"/>
        </w:rPr>
        <w:t>и др. Использование разнообразных этикетных формул в ситуации выражения просьбы.</w:t>
      </w:r>
      <w:proofErr w:type="gramEnd"/>
      <w:r w:rsidRPr="006F04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042D">
        <w:rPr>
          <w:rFonts w:ascii="Times New Roman" w:hAnsi="Times New Roman" w:cs="Times New Roman"/>
          <w:sz w:val="24"/>
          <w:szCs w:val="24"/>
        </w:rPr>
        <w:lastRenderedPageBreak/>
        <w:t xml:space="preserve">Языковые способы смягчения отрицания, отказа в просьбе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>(К со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softHyphen/>
        <w:t>жалению, не смогу.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Я бы с радостью сделал, но... Извините, но... </w:t>
      </w:r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Боюсь, что не... </w:t>
      </w:r>
      <w:r w:rsidRPr="006F042D">
        <w:rPr>
          <w:rFonts w:ascii="Times New Roman" w:hAnsi="Times New Roman" w:cs="Times New Roman"/>
          <w:sz w:val="24"/>
          <w:szCs w:val="24"/>
        </w:rPr>
        <w:t>и т. п.).</w:t>
      </w:r>
      <w:proofErr w:type="gramEnd"/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Речевая ситуация извинения: разные языковые способы его выражения.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Виды комплимента (комплименты человеческим достоин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ствам, качествам, характеру, внешнему виду собеседника и др.).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Дискуссия, диспут, спор как специфическая форма общения. Речевое поведение собеседников и языковые способы поддержа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ния доброжелательного тона общения во время спора. Основные правила письменного общения в виртуальных дискуссиях, конфе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ренциях на тематических чатах Интернета.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Основные речевые правила общения посредством телефона, в том числе и мобильного: лаконичность, логичность, информа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тивность, отсутствие повторов и длиннот, дружелюбный тон, чёт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кое произношение слов, особенно фамилий и чисел; средний темп речи и нейтральная громкость голоса.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 xml:space="preserve">Речевой этикет современной молодежи. Молодежный сленг 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(крутой, </w:t>
      </w:r>
      <w:proofErr w:type="spellStart"/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клёвый</w:t>
      </w:r>
      <w:proofErr w:type="spellEnd"/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42D">
        <w:rPr>
          <w:rFonts w:ascii="Times New Roman" w:hAnsi="Times New Roman" w:cs="Times New Roman"/>
          <w:sz w:val="24"/>
          <w:szCs w:val="24"/>
        </w:rPr>
        <w:t>и т. п.) и отношение к нему.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Виды коммуникативных неудач, вызванных нарушением пра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вил речевого этикета.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Характеристика толковых словарей русского речевого этикета.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F042D">
        <w:rPr>
          <w:rFonts w:ascii="Times New Roman" w:hAnsi="Times New Roman" w:cs="Times New Roman"/>
          <w:b/>
          <w:smallCaps/>
          <w:sz w:val="24"/>
          <w:szCs w:val="24"/>
        </w:rPr>
        <w:t>класс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>(34ч)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 xml:space="preserve">Роль речевого этикета в письменном общении (6 ч) 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Особенности письменного общения. Роль речевого эти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кета в письменном общении.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Зачины и концовки писем. Обращения к адресату. Письмен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ные формы поздравления, приглашения, приветствия.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Особенности речевого этикета при письменном дистанци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онном общении (</w:t>
      </w:r>
      <w:proofErr w:type="gramStart"/>
      <w:r w:rsidRPr="006F042D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6F042D">
        <w:rPr>
          <w:rFonts w:ascii="Times New Roman" w:hAnsi="Times New Roman" w:cs="Times New Roman"/>
          <w:sz w:val="24"/>
          <w:szCs w:val="24"/>
        </w:rPr>
        <w:t>М</w:t>
      </w:r>
      <w:r w:rsidRPr="006F04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042D">
        <w:rPr>
          <w:rFonts w:ascii="Times New Roman" w:hAnsi="Times New Roman" w:cs="Times New Roman"/>
          <w:sz w:val="24"/>
          <w:szCs w:val="24"/>
        </w:rPr>
        <w:t>-сообщения, электронная почта, телефакс и др.).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Из истории эпистолярного жанра в России.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b/>
          <w:bCs/>
          <w:sz w:val="24"/>
          <w:szCs w:val="24"/>
        </w:rPr>
        <w:t>Этикетная роль мимики, жестов и телодвижений в устном общении (14ч)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Вербальные и невербальные средства общения. Роль не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вербальных средств (мимики, жестов, телодвижений) в общении; их этикетная функция.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Национальные особенности жестов, мимики.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Наиболее типичные жесты, принятые русским речевым этике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том; их значение и сфера употребления. Жесты усилительные, изобразительные, указательные, регулирующие.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Наблюдение за описанием мимики, жестов и телодвижений героев в художественных произведениях.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Характеристика словарей языка жестов.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lastRenderedPageBreak/>
        <w:t>Мимика, поза человека как дополнительный источник инфор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мации о собеседнике в процессе общения (характер, настроение; одобрение / неодобрение; доверие / недоверие; желание / нежела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ние скрыть истинное отношение к предмету разговора; сомнение, уверенность, потребность в одобрении и поддержке и т. п.).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>Интонация и культура речевого общения (14ч)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 xml:space="preserve"> Интонация, её основные элементы: логическое ударение, пауза, мелодика, темп и тон речи. Смыслоразличительная роль каждого элемента интонации.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Интонация и правила речевого этикета.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Согласованность вежливой и доброжелательной интонации, словесного состава фраз и этикетных формул в процессе речевого общения.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Быстрова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ЕЛ. </w:t>
      </w:r>
      <w:r w:rsidRPr="006F042D">
        <w:rPr>
          <w:rFonts w:ascii="Times New Roman" w:hAnsi="Times New Roman" w:cs="Times New Roman"/>
          <w:sz w:val="24"/>
          <w:szCs w:val="24"/>
        </w:rPr>
        <w:t xml:space="preserve">Диалог культур на уроках </w:t>
      </w:r>
      <w:r w:rsidRPr="006F042D">
        <w:rPr>
          <w:rFonts w:ascii="Times New Roman" w:hAnsi="Times New Roman" w:cs="Times New Roman"/>
          <w:b/>
          <w:bCs/>
          <w:sz w:val="24"/>
          <w:szCs w:val="24"/>
        </w:rPr>
        <w:t xml:space="preserve">русского языка. </w:t>
      </w:r>
      <w:r w:rsidRPr="006F042D">
        <w:rPr>
          <w:rFonts w:ascii="Times New Roman" w:hAnsi="Times New Roman" w:cs="Times New Roman"/>
          <w:sz w:val="24"/>
          <w:szCs w:val="24"/>
        </w:rPr>
        <w:t>— СПб</w:t>
      </w:r>
      <w:proofErr w:type="gramStart"/>
      <w:r w:rsidRPr="006F042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F042D">
        <w:rPr>
          <w:rFonts w:ascii="Times New Roman" w:hAnsi="Times New Roman" w:cs="Times New Roman"/>
          <w:sz w:val="24"/>
          <w:szCs w:val="24"/>
        </w:rPr>
        <w:t>2002.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Гольдин В.Е. </w:t>
      </w:r>
      <w:r w:rsidRPr="006F042D">
        <w:rPr>
          <w:rFonts w:ascii="Times New Roman" w:hAnsi="Times New Roman" w:cs="Times New Roman"/>
          <w:sz w:val="24"/>
          <w:szCs w:val="24"/>
        </w:rPr>
        <w:t>Речь и этикет. — М., 1983.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Горелов И.,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Еталычев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В. </w:t>
      </w:r>
      <w:r w:rsidRPr="006F042D">
        <w:rPr>
          <w:rFonts w:ascii="Times New Roman" w:hAnsi="Times New Roman" w:cs="Times New Roman"/>
          <w:sz w:val="24"/>
          <w:szCs w:val="24"/>
        </w:rPr>
        <w:t>Безмолвный мысли знак: Рассказы о невербальной коммуникации. — М., 1991.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Горелов И.Н., Житников В.Ф.,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Зюзько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М.В. и др. </w:t>
      </w:r>
      <w:r w:rsidRPr="006F042D">
        <w:rPr>
          <w:rFonts w:ascii="Times New Roman" w:hAnsi="Times New Roman" w:cs="Times New Roman"/>
          <w:sz w:val="24"/>
          <w:szCs w:val="24"/>
        </w:rPr>
        <w:t>Умеете ли вы общаться? — М., 1991.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Крейдлин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Г.Е.,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Кротауз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М.А. </w:t>
      </w:r>
      <w:r w:rsidRPr="006F042D">
        <w:rPr>
          <w:rFonts w:ascii="Times New Roman" w:hAnsi="Times New Roman" w:cs="Times New Roman"/>
          <w:sz w:val="24"/>
          <w:szCs w:val="24"/>
        </w:rPr>
        <w:t>Семиотика, или Азбука обще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ния. — М., 1997.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Крысин Л.П. </w:t>
      </w:r>
      <w:r w:rsidRPr="006F042D">
        <w:rPr>
          <w:rFonts w:ascii="Times New Roman" w:hAnsi="Times New Roman" w:cs="Times New Roman"/>
          <w:sz w:val="24"/>
          <w:szCs w:val="24"/>
        </w:rPr>
        <w:t>Язык в современном обществе. — М., 1977.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ЛеонтъевАА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F042D">
        <w:rPr>
          <w:rFonts w:ascii="Times New Roman" w:hAnsi="Times New Roman" w:cs="Times New Roman"/>
          <w:sz w:val="24"/>
          <w:szCs w:val="24"/>
        </w:rPr>
        <w:t>Путешествие по карте языков мира. — М., 1981.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Лотман Ю.М. </w:t>
      </w:r>
      <w:r w:rsidRPr="006F042D">
        <w:rPr>
          <w:rFonts w:ascii="Times New Roman" w:hAnsi="Times New Roman" w:cs="Times New Roman"/>
          <w:sz w:val="24"/>
          <w:szCs w:val="24"/>
        </w:rPr>
        <w:t>Роман А.С. Пушкина «Евгений Онегин»: Ком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ментарий. — Л., 1983.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Львова С.И. </w:t>
      </w:r>
      <w:r w:rsidRPr="006F042D">
        <w:rPr>
          <w:rFonts w:ascii="Times New Roman" w:hAnsi="Times New Roman" w:cs="Times New Roman"/>
          <w:sz w:val="24"/>
          <w:szCs w:val="24"/>
        </w:rPr>
        <w:t>-«Позвольте пригласить Вас...», или Речевой эти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кет. - М., 2004.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Львова С.И. </w:t>
      </w:r>
      <w:r w:rsidRPr="006F042D">
        <w:rPr>
          <w:rFonts w:ascii="Times New Roman" w:hAnsi="Times New Roman" w:cs="Times New Roman"/>
          <w:sz w:val="24"/>
          <w:szCs w:val="24"/>
        </w:rPr>
        <w:t>Речевой этикет. — М., 1995.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Львова СЛ. </w:t>
      </w:r>
      <w:r w:rsidRPr="006F042D">
        <w:rPr>
          <w:rFonts w:ascii="Times New Roman" w:hAnsi="Times New Roman" w:cs="Times New Roman"/>
          <w:sz w:val="24"/>
          <w:szCs w:val="24"/>
        </w:rPr>
        <w:t>Язык в речевом общении. Книга для учащихся. — М., 1992.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Матвеев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ВМ.</w:t>
      </w:r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,П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>анов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АЛ. </w:t>
      </w:r>
      <w:r w:rsidRPr="006F042D">
        <w:rPr>
          <w:rFonts w:ascii="Times New Roman" w:hAnsi="Times New Roman" w:cs="Times New Roman"/>
          <w:sz w:val="24"/>
          <w:szCs w:val="24"/>
        </w:rPr>
        <w:t>В мире вежливости. — М., 1976.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Мирзояп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 </w:t>
      </w:r>
      <w:r w:rsidRPr="006F042D">
        <w:rPr>
          <w:rFonts w:ascii="Times New Roman" w:hAnsi="Times New Roman" w:cs="Times New Roman"/>
          <w:sz w:val="24"/>
          <w:szCs w:val="24"/>
        </w:rPr>
        <w:t>Мир этикета. Энциклопедия. — Челябинск, 2000.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Павлова Л.Г. </w:t>
      </w:r>
      <w:r w:rsidRPr="006F042D">
        <w:rPr>
          <w:rFonts w:ascii="Times New Roman" w:hAnsi="Times New Roman" w:cs="Times New Roman"/>
          <w:sz w:val="24"/>
          <w:szCs w:val="24"/>
        </w:rPr>
        <w:t>Спор, дискуссия, полемика. — М., 1991.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Скворцов Л.И. </w:t>
      </w:r>
      <w:r w:rsidRPr="006F042D">
        <w:rPr>
          <w:rFonts w:ascii="Times New Roman" w:hAnsi="Times New Roman" w:cs="Times New Roman"/>
          <w:sz w:val="24"/>
          <w:szCs w:val="24"/>
        </w:rPr>
        <w:t>Культура языка — достояние социалистичес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кой культуры. — М., 1981.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>Вы сказали: «Здравствуйте!» (Речевой этикет в нашем общении). — М., 1982.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t>Словари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Акишина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А.А.,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Кано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042D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Акишина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Т.Е. </w:t>
      </w:r>
      <w:r w:rsidRPr="006F042D">
        <w:rPr>
          <w:rFonts w:ascii="Times New Roman" w:hAnsi="Times New Roman" w:cs="Times New Roman"/>
          <w:sz w:val="24"/>
          <w:szCs w:val="24"/>
        </w:rPr>
        <w:t>Жесты и мимика в русской речи: Лингвострановедческий словарь. — М., 1991.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Балакай</w:t>
      </w:r>
      <w:proofErr w:type="gram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А.Г. </w:t>
      </w:r>
      <w:r w:rsidRPr="006F042D">
        <w:rPr>
          <w:rFonts w:ascii="Times New Roman" w:hAnsi="Times New Roman" w:cs="Times New Roman"/>
          <w:sz w:val="24"/>
          <w:szCs w:val="24"/>
        </w:rPr>
        <w:t>Словарь русского речевого этикета. — М., 2001.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Дмитриев Л.И.,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Клокова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Л.Н., Павлова В.В. </w:t>
      </w:r>
      <w:r w:rsidRPr="006F042D">
        <w:rPr>
          <w:rFonts w:ascii="Times New Roman" w:hAnsi="Times New Roman" w:cs="Times New Roman"/>
          <w:sz w:val="24"/>
          <w:szCs w:val="24"/>
        </w:rPr>
        <w:t>Словарь языка жестов. — М., 2003.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42D">
        <w:rPr>
          <w:rFonts w:ascii="Times New Roman" w:hAnsi="Times New Roman" w:cs="Times New Roman"/>
          <w:b/>
          <w:sz w:val="24"/>
          <w:szCs w:val="24"/>
        </w:rPr>
        <w:lastRenderedPageBreak/>
        <w:t>Для учителя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Акишина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А.А. </w:t>
      </w:r>
      <w:r w:rsidRPr="006F042D">
        <w:rPr>
          <w:rFonts w:ascii="Times New Roman" w:hAnsi="Times New Roman" w:cs="Times New Roman"/>
          <w:sz w:val="24"/>
          <w:szCs w:val="24"/>
        </w:rPr>
        <w:t>Речевой этикет русского телефонного разгово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ра. - М., 2000.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Акишина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А.А.,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>Русский речевой этикет. — М., 1978.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Акишина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А.А.,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>Этикет русского пись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ма. - М., 1981.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Введенская Л.А. </w:t>
      </w:r>
      <w:r w:rsidRPr="006F042D">
        <w:rPr>
          <w:rFonts w:ascii="Times New Roman" w:hAnsi="Times New Roman" w:cs="Times New Roman"/>
          <w:sz w:val="24"/>
          <w:szCs w:val="24"/>
        </w:rPr>
        <w:t>Культура речи. — Ростов-на-Дону, 2001.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Вилсон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Г., </w:t>
      </w: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Макклафлин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К. </w:t>
      </w:r>
      <w:r w:rsidRPr="006F042D">
        <w:rPr>
          <w:rFonts w:ascii="Times New Roman" w:hAnsi="Times New Roman" w:cs="Times New Roman"/>
          <w:sz w:val="24"/>
          <w:szCs w:val="24"/>
        </w:rPr>
        <w:t>Язык жестов — путь к успеху. — СПб</w:t>
      </w:r>
      <w:proofErr w:type="gramStart"/>
      <w:r w:rsidRPr="006F042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smartTag w:uri="urn:schemas-microsoft-com:office:smarttags" w:element="metricconverter">
        <w:smartTagPr>
          <w:attr w:name="ProductID" w:val="1999. л"/>
        </w:smartTagPr>
        <w:r w:rsidRPr="006F042D">
          <w:rPr>
            <w:rFonts w:ascii="Times New Roman" w:hAnsi="Times New Roman" w:cs="Times New Roman"/>
            <w:sz w:val="24"/>
            <w:szCs w:val="24"/>
          </w:rPr>
          <w:t xml:space="preserve">1999. </w:t>
        </w:r>
        <w:r w:rsidRPr="006F042D">
          <w:rPr>
            <w:rFonts w:ascii="Times New Roman" w:hAnsi="Times New Roman" w:cs="Times New Roman"/>
            <w:sz w:val="24"/>
            <w:szCs w:val="24"/>
            <w:vertAlign w:val="superscript"/>
          </w:rPr>
          <w:t>л</w:t>
        </w:r>
      </w:smartTag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Гойхман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О.Я., Гончарова Л.М., Лапшина О.Н. и др. </w:t>
      </w:r>
      <w:r w:rsidRPr="006F042D">
        <w:rPr>
          <w:rFonts w:ascii="Times New Roman" w:hAnsi="Times New Roman" w:cs="Times New Roman"/>
          <w:sz w:val="24"/>
          <w:szCs w:val="24"/>
        </w:rPr>
        <w:t>Русский язык и культура речи. — М., 2002.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Львов М.Р. </w:t>
      </w:r>
      <w:r w:rsidRPr="006F042D">
        <w:rPr>
          <w:rFonts w:ascii="Times New Roman" w:hAnsi="Times New Roman" w:cs="Times New Roman"/>
          <w:sz w:val="24"/>
          <w:szCs w:val="24"/>
        </w:rPr>
        <w:t>Основы теории речи. — М., 2000.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Львова С.И. </w:t>
      </w:r>
      <w:r w:rsidRPr="006F042D">
        <w:rPr>
          <w:rFonts w:ascii="Times New Roman" w:hAnsi="Times New Roman" w:cs="Times New Roman"/>
          <w:sz w:val="24"/>
          <w:szCs w:val="24"/>
        </w:rPr>
        <w:t>Язык в речевом общении: Книга для учителя. — М., 1991.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Пиз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А. </w:t>
      </w:r>
      <w:r w:rsidRPr="006F042D">
        <w:rPr>
          <w:rFonts w:ascii="Times New Roman" w:hAnsi="Times New Roman" w:cs="Times New Roman"/>
          <w:sz w:val="24"/>
          <w:szCs w:val="24"/>
        </w:rPr>
        <w:t>Язык телодвижений: как читать мысли других людей по их жестам. — Нижний Новгород, 1992.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Pr="006F042D">
        <w:rPr>
          <w:rFonts w:ascii="Times New Roman" w:hAnsi="Times New Roman" w:cs="Times New Roman"/>
          <w:sz w:val="24"/>
          <w:szCs w:val="24"/>
        </w:rPr>
        <w:t>язык и культура речи: Практикум / под ред. В.И. Максимова. — М., 2000.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>Речевой этикет и культура общения. — М., 1989.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>Русский речевой этикет: лингвистичес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кий и методический аспекты. — М., 2006.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 xml:space="preserve">Русский речевой этикет нормативный </w:t>
      </w:r>
      <w:proofErr w:type="spellStart"/>
      <w:r w:rsidRPr="006F042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6F042D">
        <w:rPr>
          <w:rFonts w:ascii="Times New Roman" w:hAnsi="Times New Roman" w:cs="Times New Roman"/>
          <w:sz w:val="24"/>
          <w:szCs w:val="24"/>
        </w:rPr>
        <w:t xml:space="preserve"> контекст. — М., 2002.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 </w:t>
      </w:r>
      <w:r w:rsidRPr="006F042D">
        <w:rPr>
          <w:rFonts w:ascii="Times New Roman" w:hAnsi="Times New Roman" w:cs="Times New Roman"/>
          <w:sz w:val="24"/>
          <w:szCs w:val="24"/>
        </w:rPr>
        <w:t>Употребление русского речевого этике</w:t>
      </w:r>
      <w:r w:rsidRPr="006F042D">
        <w:rPr>
          <w:rFonts w:ascii="Times New Roman" w:hAnsi="Times New Roman" w:cs="Times New Roman"/>
          <w:sz w:val="24"/>
          <w:szCs w:val="24"/>
        </w:rPr>
        <w:softHyphen/>
        <w:t>та. - М., 1983.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042D">
        <w:rPr>
          <w:rFonts w:ascii="Times New Roman" w:hAnsi="Times New Roman" w:cs="Times New Roman"/>
          <w:i/>
          <w:iCs/>
          <w:sz w:val="24"/>
          <w:szCs w:val="24"/>
        </w:rPr>
        <w:t>Формановская</w:t>
      </w:r>
      <w:proofErr w:type="spellEnd"/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 Н.И., Шевцова С.В. </w:t>
      </w:r>
      <w:r w:rsidRPr="006F042D">
        <w:rPr>
          <w:rFonts w:ascii="Times New Roman" w:hAnsi="Times New Roman" w:cs="Times New Roman"/>
          <w:sz w:val="24"/>
          <w:szCs w:val="24"/>
        </w:rPr>
        <w:t>Речевой этикет: Русско-английские соответствия. — М., 1990.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Читать </w:t>
      </w:r>
      <w:r w:rsidRPr="006F042D">
        <w:rPr>
          <w:rFonts w:ascii="Times New Roman" w:hAnsi="Times New Roman" w:cs="Times New Roman"/>
          <w:sz w:val="24"/>
          <w:szCs w:val="24"/>
        </w:rPr>
        <w:t>человека как книгу / сост. Е. Знак. — М., 1998.</w:t>
      </w:r>
    </w:p>
    <w:p w:rsidR="006F042D" w:rsidRPr="006F042D" w:rsidRDefault="006F042D" w:rsidP="006F042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42D">
        <w:rPr>
          <w:rFonts w:ascii="Times New Roman" w:hAnsi="Times New Roman" w:cs="Times New Roman"/>
          <w:i/>
          <w:iCs/>
          <w:sz w:val="24"/>
          <w:szCs w:val="24"/>
        </w:rPr>
        <w:t xml:space="preserve">Язык </w:t>
      </w:r>
      <w:r w:rsidRPr="006F042D">
        <w:rPr>
          <w:rFonts w:ascii="Times New Roman" w:hAnsi="Times New Roman" w:cs="Times New Roman"/>
          <w:sz w:val="24"/>
          <w:szCs w:val="24"/>
        </w:rPr>
        <w:t xml:space="preserve">жестов / сост. А. Мельник. — М., 2003. </w:t>
      </w:r>
    </w:p>
    <w:p w:rsidR="00000000" w:rsidRPr="006F042D" w:rsidRDefault="006F042D">
      <w:pPr>
        <w:rPr>
          <w:rFonts w:ascii="Times New Roman" w:hAnsi="Times New Roman" w:cs="Times New Roman"/>
          <w:sz w:val="24"/>
          <w:szCs w:val="24"/>
        </w:rPr>
      </w:pPr>
    </w:p>
    <w:sectPr w:rsidR="00000000" w:rsidRPr="006F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42D"/>
    <w:rsid w:val="006F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2192</Words>
  <Characters>12500</Characters>
  <Application>Microsoft Office Word</Application>
  <DocSecurity>0</DocSecurity>
  <Lines>104</Lines>
  <Paragraphs>29</Paragraphs>
  <ScaleCrop>false</ScaleCrop>
  <Company>ГОУ СОШИ №3</Company>
  <LinksUpToDate>false</LinksUpToDate>
  <CharactersWithSpaces>14663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2</cp:revision>
  <dcterms:created xsi:type="dcterms:W3CDTF">2014-04-02T10:42:00Z</dcterms:created>
  <dcterms:modified xsi:type="dcterms:W3CDTF">2014-04-02T10:43:00Z</dcterms:modified>
</cp:coreProperties>
</file>