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A1" w:rsidRDefault="00126CA1" w:rsidP="00357A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F9F" w:rsidRPr="00642F9F" w:rsidRDefault="00642F9F" w:rsidP="00357A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4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азвитие</w:t>
      </w:r>
      <w:r w:rsidRPr="003E1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образного  </w:t>
      </w:r>
      <w:r w:rsidRPr="0064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мышлени</w:t>
      </w:r>
      <w:r w:rsidRPr="003E1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4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E1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E1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средствами</w:t>
      </w:r>
      <w:r w:rsidRPr="0064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музыки</w:t>
      </w:r>
    </w:p>
    <w:p w:rsidR="005A1FC4" w:rsidRDefault="005A1FC4" w:rsidP="005A1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42F9F" w:rsidRPr="005A1FC4" w:rsidRDefault="005A1FC4" w:rsidP="005A1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1FC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статья в методический журнал</w:t>
      </w:r>
    </w:p>
    <w:p w:rsidR="005A1FC4" w:rsidRDefault="005A1FC4" w:rsidP="00126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C4" w:rsidRDefault="005A1FC4" w:rsidP="00126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CA1" w:rsidRDefault="00562EF9" w:rsidP="00126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ребенка решающим является</w:t>
      </w:r>
    </w:p>
    <w:p w:rsidR="00126CA1" w:rsidRDefault="00562EF9" w:rsidP="00126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формирование продукта </w:t>
      </w:r>
      <w:r w:rsidRPr="003E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понятий и представлений, </w:t>
      </w:r>
    </w:p>
    <w:p w:rsidR="00126CA1" w:rsidRDefault="00126CA1" w:rsidP="00126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 пройденный к нему путь</w:t>
      </w:r>
      <w:r w:rsidR="00562EF9" w:rsidRPr="003E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EF9" w:rsidRPr="003E13C1" w:rsidRDefault="00126CA1" w:rsidP="00126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Лобок</w:t>
      </w:r>
      <w:r w:rsidR="00562EF9" w:rsidRPr="003E1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F9F" w:rsidRPr="00642F9F" w:rsidRDefault="00642F9F" w:rsidP="003E1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4A" w:rsidRDefault="00CF6C4A" w:rsidP="00FC43E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Музыка уникальна лишь только потому, что ни один из нас не сможет себе представить жизнь без музыки.</w:t>
      </w:r>
      <w:r w:rsidRPr="00CF6C4A">
        <w:t xml:space="preserve"> </w:t>
      </w:r>
      <w:r>
        <w:t xml:space="preserve">В отличие от  других видов искусства (например, изобразительного и словесного), музыка не воспроизводит то, что можно </w:t>
      </w:r>
      <w:proofErr w:type="gramStart"/>
      <w:r>
        <w:t>увидеть</w:t>
      </w:r>
      <w:proofErr w:type="gramEnd"/>
      <w:r>
        <w:t xml:space="preserve"> и лишена смысловой конкретности, именно поэтому - это общечеловеческий, универсальный "язык", не требующий перевода. </w:t>
      </w:r>
    </w:p>
    <w:p w:rsidR="00CF6C4A" w:rsidRDefault="00CF6C4A" w:rsidP="00FC43E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Многие выдающиеся деятели культуры - и не только композиторы - из всех видов искусства отдавали предпочтение именно музыке. Вот как писал о ней великий немецкий писатель и мыслитель Иоганн Вольфганг Гете (1749-1832): "Величие искусства, пожалуй, ярче всего проявляется в музыке, ибо она не имеет содержания, с которым нужно считаться. Она - все формы и наполнения. Она делает возвышенным и благородным все, что берется выразить".</w:t>
      </w:r>
    </w:p>
    <w:p w:rsidR="0030740C" w:rsidRPr="0030740C" w:rsidRDefault="00CF6C4A" w:rsidP="00FC43E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Будучи искусством социальным, специфичным, неповторимым в других видах человеческого творчества, музыка уникальна с точки зрения </w:t>
      </w:r>
      <w:r w:rsidRPr="005202D6">
        <w:t>развития образного мышления.</w:t>
      </w:r>
      <w:r w:rsidR="00FC43E6">
        <w:t xml:space="preserve"> </w:t>
      </w:r>
      <w:r w:rsidR="0030740C" w:rsidRPr="0030740C">
        <w:t>Проблемы образного мышления в последние десятилетия стали предметом разнообразных исследований. Их авторы – психологи, философы, эстетики, музыковеды рассматривают художественные процессы как особый вид интеллектуальной</w:t>
      </w:r>
      <w:r w:rsidR="0030740C">
        <w:t xml:space="preserve"> деятельности, близкий мышлению</w:t>
      </w:r>
      <w:r w:rsidR="0030740C" w:rsidRPr="0030740C">
        <w:t xml:space="preserve">. </w:t>
      </w:r>
    </w:p>
    <w:p w:rsidR="009801AA" w:rsidRDefault="00FC43E6" w:rsidP="008C04F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</w:rPr>
        <w:t xml:space="preserve"> </w:t>
      </w:r>
      <w:r w:rsidR="0030740C" w:rsidRPr="008C04F1">
        <w:t>Основная функция образного мышления – создание образов и оперирование ими в процессе решения задач.</w:t>
      </w:r>
      <w:r>
        <w:t xml:space="preserve"> Такая опосредованная связь музыки с наукой позволяет ей являться интересным чувственным средством, формирующим, создающим основы логического мышления, на котором базируются познания сложных абстрактных </w:t>
      </w:r>
      <w:r w:rsidR="00B66A78">
        <w:t xml:space="preserve">наук: математика, физика, химия </w:t>
      </w:r>
      <w:r>
        <w:t>и т.д.</w:t>
      </w:r>
      <w:r w:rsidR="0030740C" w:rsidRPr="008C04F1">
        <w:t xml:space="preserve"> Реализация этой функции обеспечивается </w:t>
      </w:r>
      <w:r>
        <w:t>через механизм</w:t>
      </w:r>
      <w:r w:rsidR="0030740C" w:rsidRPr="008C04F1">
        <w:t xml:space="preserve"> представления</w:t>
      </w:r>
      <w:r>
        <w:t xml:space="preserve"> музыкальных образцов</w:t>
      </w:r>
      <w:r w:rsidR="0030740C" w:rsidRPr="008C04F1">
        <w:t xml:space="preserve"> </w:t>
      </w:r>
      <w:r>
        <w:t xml:space="preserve">и специально спланированную деятельность учителя, </w:t>
      </w:r>
      <w:r w:rsidR="0030740C" w:rsidRPr="008C04F1">
        <w:t>направленн</w:t>
      </w:r>
      <w:r>
        <w:t>ую</w:t>
      </w:r>
      <w:r w:rsidR="0030740C" w:rsidRPr="008C04F1">
        <w:t xml:space="preserve"> </w:t>
      </w:r>
      <w:r w:rsidR="00720CC4" w:rsidRPr="008C04F1">
        <w:t xml:space="preserve">на </w:t>
      </w:r>
      <w:r>
        <w:t>их преобразование, а также</w:t>
      </w:r>
      <w:r w:rsidR="0030740C" w:rsidRPr="008C04F1">
        <w:t xml:space="preserve"> создание новых образов, отличных </w:t>
      </w:r>
      <w:proofErr w:type="gramStart"/>
      <w:r w:rsidR="0030740C" w:rsidRPr="008C04F1">
        <w:t>от</w:t>
      </w:r>
      <w:proofErr w:type="gramEnd"/>
      <w:r w:rsidR="0030740C" w:rsidRPr="008C04F1">
        <w:t xml:space="preserve"> исходных. </w:t>
      </w:r>
      <w:r w:rsidR="00145E29">
        <w:t xml:space="preserve"> В педагогической практике </w:t>
      </w:r>
      <w:r w:rsidR="00FB104A">
        <w:t>эффективно  применять систему образов, основанных на взаимопроникновении видов искусств. Это  позволяет учителю</w:t>
      </w:r>
      <w:r w:rsidR="00B66A78">
        <w:t xml:space="preserve"> </w:t>
      </w:r>
      <w:r w:rsidR="00145E29">
        <w:t>использова</w:t>
      </w:r>
      <w:r w:rsidR="00B66A78">
        <w:t xml:space="preserve">ть </w:t>
      </w:r>
      <w:r w:rsidR="00145E29">
        <w:t>аудиовизуальн</w:t>
      </w:r>
      <w:r w:rsidR="00B66A78">
        <w:t xml:space="preserve">ый материал </w:t>
      </w:r>
      <w:r w:rsidR="00FB104A">
        <w:t>на уроках</w:t>
      </w:r>
      <w:r w:rsidR="00B66A78">
        <w:t xml:space="preserve">, </w:t>
      </w:r>
      <w:r w:rsidR="00145E29">
        <w:t>стимулир</w:t>
      </w:r>
      <w:r w:rsidR="00FB104A">
        <w:t xml:space="preserve">ующий </w:t>
      </w:r>
      <w:r w:rsidR="00145E29">
        <w:t>воображение детей</w:t>
      </w:r>
      <w:r w:rsidR="00FB104A">
        <w:t xml:space="preserve">. </w:t>
      </w:r>
      <w:r>
        <w:t xml:space="preserve"> </w:t>
      </w:r>
      <w:r w:rsidR="009801AA">
        <w:t>Работа над созданием такой дидактической копилки требует времени, интереса самого учителя к тому, чтобы сделать уроки доступными, помочь учащимся воспринимать и понимать классическую музыку, опир</w:t>
      </w:r>
      <w:r w:rsidR="00412E79">
        <w:t>аясь на образность произведений:</w:t>
      </w:r>
    </w:p>
    <w:p w:rsidR="009801AA" w:rsidRDefault="00412E79" w:rsidP="009801AA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  <w:bCs/>
          <w:i/>
        </w:rPr>
        <w:t>а</w:t>
      </w:r>
      <w:r w:rsidR="009801AA" w:rsidRPr="00412E79">
        <w:rPr>
          <w:b/>
          <w:bCs/>
          <w:i/>
        </w:rPr>
        <w:t>удиовизуальный музыкальный материал</w:t>
      </w:r>
      <w:r w:rsidRPr="00412E79">
        <w:rPr>
          <w:b/>
          <w:bCs/>
          <w:i/>
        </w:rPr>
        <w:t xml:space="preserve"> </w:t>
      </w:r>
      <w:r w:rsidRPr="00412E79">
        <w:rPr>
          <w:bCs/>
        </w:rPr>
        <w:t xml:space="preserve">(программа Критская  Е.Д. Музыка. 5-7 , 8-9 классы.) </w:t>
      </w:r>
    </w:p>
    <w:p w:rsidR="00412E79" w:rsidRPr="00412E79" w:rsidRDefault="00412E79" w:rsidP="009801AA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384"/>
        <w:gridCol w:w="2552"/>
        <w:gridCol w:w="3118"/>
        <w:gridCol w:w="2693"/>
      </w:tblGrid>
      <w:tr w:rsidR="00F226D1" w:rsidTr="00B66A78">
        <w:tc>
          <w:tcPr>
            <w:tcW w:w="1384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552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118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Музыкальное произведение</w:t>
            </w:r>
          </w:p>
        </w:tc>
        <w:tc>
          <w:tcPr>
            <w:tcW w:w="2693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Аудиовизуальный материал</w:t>
            </w:r>
          </w:p>
        </w:tc>
      </w:tr>
      <w:tr w:rsidR="00412E79" w:rsidTr="00B66A78">
        <w:tc>
          <w:tcPr>
            <w:tcW w:w="1384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4 класс</w:t>
            </w:r>
          </w:p>
        </w:tc>
        <w:tc>
          <w:tcPr>
            <w:tcW w:w="2552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тема «Театр музыкальной комедии»</w:t>
            </w:r>
            <w:r w:rsidR="00B66A78">
              <w:t>.</w:t>
            </w:r>
          </w:p>
        </w:tc>
        <w:tc>
          <w:tcPr>
            <w:tcW w:w="3118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Иоганн Штраус</w:t>
            </w:r>
            <w:r w:rsidR="00B66A78">
              <w:t>.</w:t>
            </w:r>
            <w:r w:rsidR="00316C25">
              <w:t xml:space="preserve"> «Вальс» из оперетты «Летучая мышь»</w:t>
            </w:r>
            <w:r w:rsidR="00B66A78">
              <w:t>.</w:t>
            </w:r>
          </w:p>
        </w:tc>
        <w:tc>
          <w:tcPr>
            <w:tcW w:w="2693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26CA1">
              <w:t>Художественный фильм о жизни и творчестве Иоганна Штрауса «Большой вальс»</w:t>
            </w:r>
            <w:r w:rsidR="00B66A78">
              <w:t>.</w:t>
            </w:r>
          </w:p>
        </w:tc>
      </w:tr>
      <w:tr w:rsidR="00CA4A2C" w:rsidTr="00B66A78">
        <w:tc>
          <w:tcPr>
            <w:tcW w:w="1384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lastRenderedPageBreak/>
              <w:t>5 класс</w:t>
            </w:r>
          </w:p>
        </w:tc>
        <w:tc>
          <w:tcPr>
            <w:tcW w:w="2552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тема «Из чего состоит опера»</w:t>
            </w:r>
            <w:r w:rsidR="00B66A78">
              <w:t>.</w:t>
            </w:r>
          </w:p>
        </w:tc>
        <w:tc>
          <w:tcPr>
            <w:tcW w:w="3118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26CA1">
              <w:t>Н. А. Римск</w:t>
            </w:r>
            <w:r>
              <w:t>ий-Корсаков</w:t>
            </w:r>
            <w:r w:rsidR="00B66A78">
              <w:t>.</w:t>
            </w:r>
            <w:r w:rsidR="007D17EB">
              <w:t xml:space="preserve"> «Сеча при </w:t>
            </w:r>
            <w:proofErr w:type="spellStart"/>
            <w:r w:rsidR="007D17EB">
              <w:t>Керженце</w:t>
            </w:r>
            <w:proofErr w:type="spellEnd"/>
            <w:r w:rsidR="007D17EB">
              <w:t xml:space="preserve">» из оперы «Сказание о невидимом граде Китеже и деве </w:t>
            </w:r>
            <w:proofErr w:type="spellStart"/>
            <w:r w:rsidR="007D17EB">
              <w:t>Февронии</w:t>
            </w:r>
            <w:proofErr w:type="spellEnd"/>
            <w:r w:rsidR="007D17EB">
              <w:t>»</w:t>
            </w:r>
            <w:r w:rsidR="00B66A78">
              <w:t>.</w:t>
            </w:r>
          </w:p>
        </w:tc>
        <w:tc>
          <w:tcPr>
            <w:tcW w:w="2693" w:type="dxa"/>
          </w:tcPr>
          <w:p w:rsidR="009801AA" w:rsidRDefault="009801AA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26CA1">
              <w:t xml:space="preserve">Мультипликационный фильм Ю. </w:t>
            </w:r>
            <w:proofErr w:type="spellStart"/>
            <w:r w:rsidRPr="00126CA1">
              <w:t>Норштейна</w:t>
            </w:r>
            <w:proofErr w:type="spellEnd"/>
            <w:r w:rsidRPr="00126CA1">
              <w:t xml:space="preserve"> «Сеча при </w:t>
            </w:r>
            <w:proofErr w:type="spellStart"/>
            <w:r w:rsidRPr="00126CA1">
              <w:t>Керженце</w:t>
            </w:r>
            <w:proofErr w:type="spellEnd"/>
            <w:r w:rsidRPr="00126CA1">
              <w:t>»</w:t>
            </w:r>
            <w:r w:rsidR="00B66A78">
              <w:t>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2C4D7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5 класс</w:t>
            </w:r>
          </w:p>
        </w:tc>
        <w:tc>
          <w:tcPr>
            <w:tcW w:w="2552" w:type="dxa"/>
          </w:tcPr>
          <w:p w:rsidR="008A0A8F" w:rsidRDefault="008A0A8F" w:rsidP="002C4D7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тема «Музыка в театре, кино, на телевидении»</w:t>
            </w:r>
            <w:r w:rsidR="00B66A78">
              <w:t>.</w:t>
            </w:r>
          </w:p>
        </w:tc>
        <w:tc>
          <w:tcPr>
            <w:tcW w:w="3118" w:type="dxa"/>
          </w:tcPr>
          <w:p w:rsidR="008A0A8F" w:rsidRDefault="00887C6F" w:rsidP="002C4D7D">
            <w:pPr>
              <w:pStyle w:val="a3"/>
              <w:spacing w:before="0" w:beforeAutospacing="0" w:after="0" w:afterAutospacing="0"/>
            </w:pPr>
            <w:r>
              <w:t xml:space="preserve">Отрывки из опер: «Кармен» </w:t>
            </w:r>
            <w:r w:rsidR="008A0A8F" w:rsidRPr="00126CA1">
              <w:t xml:space="preserve">Ж. Бизе, </w:t>
            </w:r>
            <w:r>
              <w:t xml:space="preserve">«Майская ночь» </w:t>
            </w:r>
            <w:r w:rsidR="008A0A8F" w:rsidRPr="00126CA1">
              <w:t xml:space="preserve">Н. А. Римского-Корсакова, </w:t>
            </w:r>
          </w:p>
          <w:p w:rsidR="008A0A8F" w:rsidRDefault="00887C6F" w:rsidP="002C4D7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 xml:space="preserve">«Пиковая дама», «Евгений Онегин» </w:t>
            </w:r>
            <w:r w:rsidR="008A0A8F" w:rsidRPr="00126CA1">
              <w:t>П. И. Чайковского</w:t>
            </w:r>
            <w:r w:rsidR="00B66A78">
              <w:t>.</w:t>
            </w:r>
          </w:p>
        </w:tc>
        <w:tc>
          <w:tcPr>
            <w:tcW w:w="2693" w:type="dxa"/>
          </w:tcPr>
          <w:p w:rsidR="008A0A8F" w:rsidRDefault="008A0A8F" w:rsidP="002C4D7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26CA1">
              <w:t>Художественный фильм режиссёра А. В. Раппорта «Музыкальная история»</w:t>
            </w:r>
            <w:r w:rsidR="00B66A78">
              <w:t>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6 класс</w:t>
            </w:r>
          </w:p>
        </w:tc>
        <w:tc>
          <w:tcPr>
            <w:tcW w:w="2552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тема «</w:t>
            </w:r>
            <w:r w:rsidRPr="00125CD6">
              <w:t>Красочность музыкальной гармонии</w:t>
            </w:r>
            <w:r>
              <w:t>».</w:t>
            </w:r>
          </w:p>
        </w:tc>
        <w:tc>
          <w:tcPr>
            <w:tcW w:w="3118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 xml:space="preserve">Н. А. Римский-Корсаков. </w:t>
            </w:r>
            <w:r w:rsidRPr="00125CD6">
              <w:t>Шествие чуд морских. Из оперы «Садко»</w:t>
            </w:r>
            <w:r w:rsidR="00B66A78">
              <w:t>.</w:t>
            </w:r>
          </w:p>
        </w:tc>
        <w:tc>
          <w:tcPr>
            <w:tcW w:w="2693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Художественный фильм режиссёр</w:t>
            </w:r>
            <w:r w:rsidRPr="00126CA1">
              <w:t xml:space="preserve"> А. Птушко «Садко»</w:t>
            </w:r>
            <w:r w:rsidR="00B66A78">
              <w:t>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</w:pPr>
            <w:r>
              <w:t>6 класс</w:t>
            </w:r>
          </w:p>
        </w:tc>
        <w:tc>
          <w:tcPr>
            <w:tcW w:w="2552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>
              <w:t xml:space="preserve">тема </w:t>
            </w:r>
            <w:r w:rsidRPr="00B86295">
              <w:t>«Мелодией одной звучат печаль и радость»</w:t>
            </w:r>
            <w:r>
              <w:t>.</w:t>
            </w:r>
          </w:p>
        </w:tc>
        <w:tc>
          <w:tcPr>
            <w:tcW w:w="3118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 w:rsidRPr="00B86295">
              <w:t>В. А. Моцарт. Реквием. «Лакримоза»</w:t>
            </w:r>
            <w:r w:rsidR="00B66A78">
              <w:t>.</w:t>
            </w:r>
          </w:p>
        </w:tc>
        <w:tc>
          <w:tcPr>
            <w:tcW w:w="2693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>
              <w:t>Художественный фильм режиссёр</w:t>
            </w:r>
            <w:r w:rsidRPr="00B86295">
              <w:t xml:space="preserve"> Михаил </w:t>
            </w:r>
            <w:proofErr w:type="spellStart"/>
            <w:r w:rsidRPr="00B86295">
              <w:t>Швейцер</w:t>
            </w:r>
            <w:proofErr w:type="spellEnd"/>
            <w:r>
              <w:t xml:space="preserve"> «Маленькие трагедии»</w:t>
            </w:r>
            <w:r w:rsidR="00B66A78">
              <w:t>.</w:t>
            </w:r>
          </w:p>
        </w:tc>
      </w:tr>
      <w:tr w:rsidR="00412E79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7 класс</w:t>
            </w:r>
          </w:p>
        </w:tc>
        <w:tc>
          <w:tcPr>
            <w:tcW w:w="2552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 xml:space="preserve">тема «Образ ВОВ в «Ленинградской» симфонии </w:t>
            </w:r>
            <w:proofErr w:type="spellStart"/>
            <w:r>
              <w:t>Д.Шостаковича</w:t>
            </w:r>
            <w:proofErr w:type="spellEnd"/>
            <w:r>
              <w:t>»</w:t>
            </w:r>
            <w:r w:rsidR="00B66A78">
              <w:t>.</w:t>
            </w:r>
          </w:p>
        </w:tc>
        <w:tc>
          <w:tcPr>
            <w:tcW w:w="3118" w:type="dxa"/>
          </w:tcPr>
          <w:p w:rsidR="008A0A8F" w:rsidRDefault="008A0A8F" w:rsidP="00101402">
            <w:pPr>
              <w:pStyle w:val="a3"/>
              <w:rPr>
                <w:b/>
                <w:bCs/>
              </w:rPr>
            </w:pPr>
            <w:r w:rsidRPr="00B86295">
              <w:t>Д. Шостакович</w:t>
            </w:r>
            <w:r w:rsidR="00B66A78">
              <w:t>.</w:t>
            </w:r>
            <w:r w:rsidRPr="00B86295">
              <w:t xml:space="preserve"> Симфония  №7 </w:t>
            </w:r>
            <w:r w:rsidRPr="00B86295">
              <w:rPr>
                <w:lang w:val="en-US"/>
              </w:rPr>
              <w:t>I</w:t>
            </w:r>
            <w:r w:rsidR="00101402">
              <w:t xml:space="preserve"> ч. «Э</w:t>
            </w:r>
            <w:r w:rsidRPr="00B86295">
              <w:t>пизод нашествия».</w:t>
            </w:r>
            <w:r w:rsidR="00101402">
              <w:t xml:space="preserve"> </w:t>
            </w:r>
          </w:p>
        </w:tc>
        <w:tc>
          <w:tcPr>
            <w:tcW w:w="2693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26CA1">
              <w:t xml:space="preserve">Художественный фильм по роману Этель </w:t>
            </w:r>
            <w:proofErr w:type="spellStart"/>
            <w:r w:rsidRPr="00126CA1">
              <w:t>Лилиан</w:t>
            </w:r>
            <w:proofErr w:type="spellEnd"/>
            <w:r w:rsidRPr="00126CA1">
              <w:t xml:space="preserve"> </w:t>
            </w:r>
            <w:proofErr w:type="spellStart"/>
            <w:r w:rsidRPr="00126CA1">
              <w:t>Войнич</w:t>
            </w:r>
            <w:proofErr w:type="spellEnd"/>
            <w:r w:rsidRPr="00126CA1">
              <w:t xml:space="preserve"> «Овод»</w:t>
            </w:r>
            <w:r w:rsidR="00B66A78">
              <w:t>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</w:pPr>
            <w:r>
              <w:t>7 класс</w:t>
            </w:r>
          </w:p>
        </w:tc>
        <w:tc>
          <w:tcPr>
            <w:tcW w:w="2552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>
              <w:t>тема «</w:t>
            </w:r>
            <w:r w:rsidRPr="00B86295">
              <w:t>Что такое музыкальное содержание</w:t>
            </w:r>
            <w:r>
              <w:t>».</w:t>
            </w:r>
          </w:p>
        </w:tc>
        <w:tc>
          <w:tcPr>
            <w:tcW w:w="3118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 w:rsidRPr="00B86295">
              <w:t>М. Таривердиев</w:t>
            </w:r>
            <w:r w:rsidR="00B66A78">
              <w:t>.</w:t>
            </w:r>
            <w:r w:rsidRPr="00B86295">
              <w:t xml:space="preserve"> «Маленький принц».</w:t>
            </w:r>
          </w:p>
        </w:tc>
        <w:tc>
          <w:tcPr>
            <w:tcW w:w="2693" w:type="dxa"/>
          </w:tcPr>
          <w:p w:rsidR="008A0A8F" w:rsidRPr="00126CA1" w:rsidRDefault="008A0A8F" w:rsidP="00B86295">
            <w:pPr>
              <w:pStyle w:val="a3"/>
              <w:spacing w:before="0" w:beforeAutospacing="0" w:after="0" w:afterAutospacing="0"/>
            </w:pPr>
            <w:r w:rsidRPr="00B86295">
              <w:t xml:space="preserve">Мультипликационный фильм </w:t>
            </w:r>
            <w:r>
              <w:t xml:space="preserve">«Маленький принц». </w:t>
            </w:r>
            <w:r w:rsidRPr="00B86295">
              <w:t>Режиссер и с</w:t>
            </w:r>
            <w:r>
              <w:t>ц</w:t>
            </w:r>
            <w:r w:rsidRPr="00B86295">
              <w:t>е</w:t>
            </w:r>
            <w:r>
              <w:t>на</w:t>
            </w:r>
            <w:r w:rsidRPr="00B86295">
              <w:t xml:space="preserve">рист: </w:t>
            </w:r>
            <w:proofErr w:type="spellStart"/>
            <w:r w:rsidRPr="00B86295">
              <w:t>Арунас</w:t>
            </w:r>
            <w:proofErr w:type="spellEnd"/>
            <w:r w:rsidRPr="00B86295">
              <w:t xml:space="preserve"> </w:t>
            </w:r>
            <w:proofErr w:type="spellStart"/>
            <w:r w:rsidRPr="00B86295">
              <w:t>Жебрюнас</w:t>
            </w:r>
            <w:proofErr w:type="spellEnd"/>
            <w:r w:rsidRPr="00B86295">
              <w:t>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</w:pPr>
            <w:r>
              <w:t>8 класс</w:t>
            </w:r>
          </w:p>
        </w:tc>
        <w:tc>
          <w:tcPr>
            <w:tcW w:w="2552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>
              <w:t>тема «</w:t>
            </w:r>
            <w:r w:rsidRPr="00B86295">
              <w:t>Искусство начинается с мифа. Мир сказочной мифологии: опера Н. Римского-Корсакова «Снегурочка».</w:t>
            </w:r>
          </w:p>
        </w:tc>
        <w:tc>
          <w:tcPr>
            <w:tcW w:w="3118" w:type="dxa"/>
          </w:tcPr>
          <w:p w:rsidR="008A0A8F" w:rsidRPr="00B86295" w:rsidRDefault="008A0A8F" w:rsidP="00C56EC2">
            <w:pPr>
              <w:pStyle w:val="a3"/>
              <w:spacing w:before="0" w:beforeAutospacing="0" w:after="0" w:afterAutospacing="0"/>
            </w:pPr>
            <w:r w:rsidRPr="00B86295">
              <w:t>Н. Римский-Корсаков «Сцена Весны с птицами» вступление к опере «Снегурочка».</w:t>
            </w:r>
          </w:p>
        </w:tc>
        <w:tc>
          <w:tcPr>
            <w:tcW w:w="2693" w:type="dxa"/>
          </w:tcPr>
          <w:p w:rsidR="008A0A8F" w:rsidRPr="00B86295" w:rsidRDefault="008A0A8F" w:rsidP="00B86295">
            <w:pPr>
              <w:pStyle w:val="a3"/>
              <w:spacing w:before="0" w:beforeAutospacing="0" w:after="0" w:afterAutospacing="0"/>
            </w:pPr>
            <w:r w:rsidRPr="00B86295">
              <w:t>Мультипликационный фильм И. Иванова-Вано «Снегурочка»</w:t>
            </w:r>
            <w:r w:rsidR="00B66A78">
              <w:t>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</w:pPr>
            <w:r>
              <w:t>8 класс</w:t>
            </w:r>
          </w:p>
        </w:tc>
        <w:tc>
          <w:tcPr>
            <w:tcW w:w="2552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>
              <w:t>тема «</w:t>
            </w:r>
            <w:r w:rsidRPr="00F226D1">
              <w:t>Рождественская з</w:t>
            </w:r>
            <w:r>
              <w:t xml:space="preserve">везда. От Рождества до Крещения». </w:t>
            </w:r>
          </w:p>
        </w:tc>
        <w:tc>
          <w:tcPr>
            <w:tcW w:w="3118" w:type="dxa"/>
          </w:tcPr>
          <w:p w:rsidR="008A0A8F" w:rsidRPr="00B86295" w:rsidRDefault="008A0A8F" w:rsidP="00C56EC2">
            <w:pPr>
              <w:pStyle w:val="a3"/>
              <w:spacing w:before="0" w:beforeAutospacing="0" w:after="0" w:afterAutospacing="0"/>
            </w:pPr>
            <w:r w:rsidRPr="00F226D1">
              <w:t>Н. Римский-Корсаков</w:t>
            </w:r>
            <w:r w:rsidR="00B66A78">
              <w:t>.</w:t>
            </w:r>
            <w:r w:rsidRPr="00F226D1">
              <w:t xml:space="preserve"> «Колядные песни» из оперы «Ночь перед Рождеством».</w:t>
            </w:r>
          </w:p>
        </w:tc>
        <w:tc>
          <w:tcPr>
            <w:tcW w:w="2693" w:type="dxa"/>
          </w:tcPr>
          <w:p w:rsidR="008A0A8F" w:rsidRPr="00B86295" w:rsidRDefault="008A0A8F" w:rsidP="00B86295">
            <w:pPr>
              <w:pStyle w:val="a3"/>
              <w:spacing w:before="0" w:beforeAutospacing="0" w:after="0" w:afterAutospacing="0"/>
            </w:pPr>
            <w:r w:rsidRPr="00F226D1">
              <w:t xml:space="preserve">Художественный фильм </w:t>
            </w:r>
            <w:r>
              <w:t xml:space="preserve">«Ночь перед Рождеством». </w:t>
            </w:r>
            <w:r w:rsidRPr="00F226D1">
              <w:t xml:space="preserve">Режиссер: Александр </w:t>
            </w:r>
            <w:proofErr w:type="spellStart"/>
            <w:r w:rsidRPr="00F226D1">
              <w:t>Роу</w:t>
            </w:r>
            <w:proofErr w:type="spellEnd"/>
            <w:r w:rsidR="00B66A78">
              <w:t>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</w:pPr>
            <w:r>
              <w:t>9 класс</w:t>
            </w:r>
          </w:p>
        </w:tc>
        <w:tc>
          <w:tcPr>
            <w:tcW w:w="2552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</w:pPr>
            <w:r>
              <w:t>тема «Виды музыки в современном мире»</w:t>
            </w:r>
            <w:r w:rsidR="00B66A78">
              <w:t>.</w:t>
            </w:r>
          </w:p>
        </w:tc>
        <w:tc>
          <w:tcPr>
            <w:tcW w:w="3118" w:type="dxa"/>
          </w:tcPr>
          <w:p w:rsidR="008A0A8F" w:rsidRPr="00126CA1" w:rsidRDefault="008A0A8F" w:rsidP="00101402">
            <w:pPr>
              <w:pStyle w:val="a3"/>
              <w:spacing w:after="0"/>
            </w:pPr>
            <w:r>
              <w:t>М</w:t>
            </w:r>
            <w:r w:rsidRPr="00CA4A2C">
              <w:t>узыкальные фрагменты различных стилевых  направлений</w:t>
            </w:r>
            <w:r>
              <w:t xml:space="preserve">: </w:t>
            </w:r>
            <w:r w:rsidR="00101402">
              <w:t xml:space="preserve">джаз - </w:t>
            </w:r>
            <w:r w:rsidRPr="00CA4A2C">
              <w:br/>
            </w:r>
            <w:r>
              <w:t xml:space="preserve">Луи </w:t>
            </w:r>
            <w:proofErr w:type="spellStart"/>
            <w:r>
              <w:t>Армстронг</w:t>
            </w:r>
            <w:proofErr w:type="spellEnd"/>
            <w:r w:rsidRPr="00CA4A2C">
              <w:t xml:space="preserve"> </w:t>
            </w:r>
            <w:r w:rsidR="00101402">
              <w:t xml:space="preserve"> </w:t>
            </w:r>
            <w:r>
              <w:t>«</w:t>
            </w:r>
            <w:proofErr w:type="spellStart"/>
            <w:r w:rsidRPr="00CA4A2C">
              <w:t>What</w:t>
            </w:r>
            <w:proofErr w:type="spellEnd"/>
            <w:r>
              <w:t xml:space="preserve"> </w:t>
            </w:r>
            <w:r>
              <w:rPr>
                <w:lang w:val="en-US"/>
              </w:rPr>
              <w:t>a</w:t>
            </w:r>
            <w:r w:rsidRPr="00CA4A2C">
              <w:t xml:space="preserve"> </w:t>
            </w:r>
            <w:proofErr w:type="spellStart"/>
            <w:r w:rsidRPr="00CA4A2C">
              <w:t>Wonderful</w:t>
            </w:r>
            <w:proofErr w:type="spellEnd"/>
            <w:r w:rsidRPr="00CA4A2C">
              <w:t xml:space="preserve"> </w:t>
            </w:r>
            <w:proofErr w:type="spellStart"/>
            <w:r w:rsidRPr="00CA4A2C">
              <w:t>world</w:t>
            </w:r>
            <w:proofErr w:type="spellEnd"/>
            <w:r>
              <w:t>»</w:t>
            </w:r>
            <w:r w:rsidR="00101402">
              <w:t xml:space="preserve">; рок – </w:t>
            </w:r>
            <w:r w:rsidR="00101402">
              <w:rPr>
                <w:lang w:val="en-US"/>
              </w:rPr>
              <w:t>The</w:t>
            </w:r>
            <w:r w:rsidR="00101402" w:rsidRPr="00101402">
              <w:t xml:space="preserve"> </w:t>
            </w:r>
            <w:r w:rsidR="00101402">
              <w:rPr>
                <w:lang w:val="en-US"/>
              </w:rPr>
              <w:t>Beatles</w:t>
            </w:r>
            <w:r w:rsidR="00101402" w:rsidRPr="00101402">
              <w:t xml:space="preserve"> </w:t>
            </w:r>
            <w:r w:rsidR="00101402">
              <w:t xml:space="preserve"> «</w:t>
            </w:r>
            <w:r w:rsidR="00101402">
              <w:rPr>
                <w:lang w:val="en-US"/>
              </w:rPr>
              <w:t>Yesterday</w:t>
            </w:r>
            <w:r w:rsidR="00101402">
              <w:t>»</w:t>
            </w:r>
            <w:r>
              <w:t>.</w:t>
            </w:r>
          </w:p>
        </w:tc>
        <w:tc>
          <w:tcPr>
            <w:tcW w:w="2693" w:type="dxa"/>
          </w:tcPr>
          <w:p w:rsidR="008A0A8F" w:rsidRPr="00126CA1" w:rsidRDefault="008A0A8F" w:rsidP="00C56EC2">
            <w:pPr>
              <w:pStyle w:val="a3"/>
              <w:spacing w:before="0" w:beforeAutospacing="0" w:after="0" w:afterAutospacing="0"/>
            </w:pPr>
            <w:r w:rsidRPr="00126CA1">
              <w:t>Документальный фильм режиссёра Кена Бёрнса (телекомпания Би-би-си) «Джаз».</w:t>
            </w:r>
          </w:p>
        </w:tc>
      </w:tr>
      <w:tr w:rsidR="008A0A8F" w:rsidTr="00B66A78">
        <w:tc>
          <w:tcPr>
            <w:tcW w:w="1384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  <w:jc w:val="both"/>
            </w:pPr>
            <w:r>
              <w:t>9 класс</w:t>
            </w:r>
          </w:p>
        </w:tc>
        <w:tc>
          <w:tcPr>
            <w:tcW w:w="2552" w:type="dxa"/>
          </w:tcPr>
          <w:p w:rsidR="008A0A8F" w:rsidRDefault="008A0A8F" w:rsidP="00CA4A2C">
            <w:pPr>
              <w:pStyle w:val="a3"/>
              <w:tabs>
                <w:tab w:val="center" w:pos="1078"/>
              </w:tabs>
              <w:spacing w:before="0" w:beforeAutospacing="0" w:after="0" w:afterAutospacing="0"/>
              <w:jc w:val="both"/>
            </w:pPr>
            <w:r>
              <w:t>тема «</w:t>
            </w:r>
            <w:r>
              <w:tab/>
            </w:r>
            <w:r w:rsidRPr="00CA4A2C">
              <w:t>Авторская песня и её герой</w:t>
            </w:r>
            <w:r>
              <w:t>».</w:t>
            </w:r>
          </w:p>
        </w:tc>
        <w:tc>
          <w:tcPr>
            <w:tcW w:w="3118" w:type="dxa"/>
          </w:tcPr>
          <w:p w:rsidR="008A0A8F" w:rsidRPr="00126CA1" w:rsidRDefault="000609A0" w:rsidP="000609A0">
            <w:pPr>
              <w:pStyle w:val="a3"/>
              <w:spacing w:before="0" w:beforeAutospacing="0" w:after="0" w:afterAutospacing="0"/>
            </w:pPr>
            <w:r>
              <w:t xml:space="preserve">«Песня о друге» </w:t>
            </w:r>
            <w:r w:rsidR="008A0A8F" w:rsidRPr="00CA4A2C">
              <w:t>В. Высоцкого,</w:t>
            </w:r>
            <w:r>
              <w:t xml:space="preserve"> «Ваше благородие»</w:t>
            </w:r>
            <w:r w:rsidR="008A0A8F" w:rsidRPr="00CA4A2C">
              <w:t xml:space="preserve"> Б. Окуджав</w:t>
            </w:r>
            <w:r>
              <w:t>а</w:t>
            </w:r>
            <w:r w:rsidR="008A0A8F">
              <w:t>.</w:t>
            </w:r>
          </w:p>
        </w:tc>
        <w:tc>
          <w:tcPr>
            <w:tcW w:w="2693" w:type="dxa"/>
          </w:tcPr>
          <w:p w:rsidR="008A0A8F" w:rsidRDefault="008A0A8F" w:rsidP="00C56EC2">
            <w:pPr>
              <w:pStyle w:val="a3"/>
              <w:spacing w:before="0" w:beforeAutospacing="0" w:after="0" w:afterAutospacing="0"/>
            </w:pPr>
            <w:r w:rsidRPr="00F226D1">
              <w:t xml:space="preserve">Художественный фильм </w:t>
            </w:r>
            <w:r>
              <w:t>«Вертикаль»: Станислав Говорухин, Борис Дуров.</w:t>
            </w:r>
          </w:p>
          <w:p w:rsidR="008A0A8F" w:rsidRPr="00126CA1" w:rsidRDefault="008A0A8F" w:rsidP="00C56EC2">
            <w:pPr>
              <w:pStyle w:val="a3"/>
              <w:spacing w:before="0" w:beforeAutospacing="0" w:after="0" w:afterAutospacing="0"/>
            </w:pPr>
            <w:r w:rsidRPr="00F226D1">
              <w:t>Художественный фильм</w:t>
            </w:r>
            <w:r>
              <w:t xml:space="preserve"> «Белое солнце пустыни». Режиссер: </w:t>
            </w:r>
            <w:r w:rsidRPr="00CA4A2C">
              <w:t>Владимир Мотыль</w:t>
            </w:r>
            <w:r>
              <w:t>.</w:t>
            </w:r>
          </w:p>
        </w:tc>
      </w:tr>
    </w:tbl>
    <w:p w:rsidR="009801AA" w:rsidRDefault="009801AA" w:rsidP="009801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A685D" w:rsidRPr="00375321" w:rsidRDefault="00063126" w:rsidP="0037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80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внутреннему миру</w:t>
      </w:r>
      <w:r w:rsidR="0098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</w:t>
      </w:r>
      <w:r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</w:t>
      </w:r>
      <w:r w:rsidR="00E41F3B"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</w:t>
      </w:r>
      <w:r w:rsidR="00D3575A"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1F3B"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эффективных</w:t>
      </w:r>
      <w:r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1AA"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образно-эмоциональных </w:t>
      </w:r>
      <w:r w:rsidRPr="00375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98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приемов  обучения,</w:t>
      </w:r>
      <w:r w:rsidR="00E41F3B" w:rsidRPr="00375321">
        <w:rPr>
          <w:rFonts w:ascii="Times New Roman" w:hAnsi="Times New Roman" w:cs="Times New Roman"/>
          <w:sz w:val="24"/>
          <w:szCs w:val="24"/>
        </w:rPr>
        <w:t xml:space="preserve"> </w:t>
      </w:r>
      <w:r w:rsidR="002516D2" w:rsidRPr="00375321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D3575A" w:rsidRPr="00375321">
        <w:rPr>
          <w:rFonts w:ascii="Times New Roman" w:eastAsia="Calibri" w:hAnsi="Times New Roman" w:cs="Times New Roman"/>
          <w:sz w:val="24"/>
          <w:szCs w:val="24"/>
        </w:rPr>
        <w:t>я</w:t>
      </w:r>
      <w:r w:rsidR="002516D2" w:rsidRPr="00375321">
        <w:rPr>
          <w:rFonts w:ascii="Times New Roman" w:eastAsia="Calibri" w:hAnsi="Times New Roman" w:cs="Times New Roman"/>
          <w:sz w:val="24"/>
          <w:szCs w:val="24"/>
        </w:rPr>
        <w:t xml:space="preserve"> условий</w:t>
      </w:r>
      <w:r w:rsidR="002516D2" w:rsidRPr="00375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75A" w:rsidRPr="00375321">
        <w:rPr>
          <w:rFonts w:ascii="Times New Roman" w:eastAsia="Calibri" w:hAnsi="Times New Roman" w:cs="Times New Roman"/>
          <w:sz w:val="24"/>
          <w:szCs w:val="24"/>
        </w:rPr>
        <w:t>для</w:t>
      </w:r>
      <w:r w:rsidR="00D3575A" w:rsidRPr="00375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85D" w:rsidRPr="00375321">
        <w:rPr>
          <w:rFonts w:ascii="Times New Roman" w:hAnsi="Times New Roman" w:cs="Times New Roman"/>
          <w:sz w:val="24"/>
          <w:szCs w:val="24"/>
        </w:rPr>
        <w:t>развити</w:t>
      </w:r>
      <w:r w:rsidR="00E41F3B" w:rsidRPr="00375321">
        <w:rPr>
          <w:rFonts w:ascii="Times New Roman" w:hAnsi="Times New Roman" w:cs="Times New Roman"/>
          <w:sz w:val="24"/>
          <w:szCs w:val="24"/>
        </w:rPr>
        <w:t>я</w:t>
      </w:r>
      <w:r w:rsidR="00FA685D" w:rsidRPr="00375321">
        <w:rPr>
          <w:rFonts w:ascii="Times New Roman" w:hAnsi="Times New Roman" w:cs="Times New Roman"/>
          <w:sz w:val="24"/>
          <w:szCs w:val="24"/>
        </w:rPr>
        <w:t xml:space="preserve"> образного мышления </w:t>
      </w:r>
      <w:r w:rsidR="00E41F3B" w:rsidRPr="00375321">
        <w:rPr>
          <w:rFonts w:ascii="Times New Roman" w:hAnsi="Times New Roman" w:cs="Times New Roman"/>
          <w:sz w:val="24"/>
          <w:szCs w:val="24"/>
        </w:rPr>
        <w:t xml:space="preserve"> средствами музыки</w:t>
      </w:r>
      <w:r w:rsidR="00FA685D" w:rsidRPr="00375321">
        <w:rPr>
          <w:rFonts w:ascii="Times New Roman" w:hAnsi="Times New Roman" w:cs="Times New Roman"/>
          <w:sz w:val="24"/>
          <w:szCs w:val="24"/>
        </w:rPr>
        <w:t>.</w:t>
      </w:r>
    </w:p>
    <w:p w:rsidR="00375321" w:rsidRDefault="009801AA" w:rsidP="003753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педагогике,  методике преподавания музыки разработан  богатый материал, помогающий учителю работать над формированием образного мышления.  Назову те методы и приемы, которые апр</w:t>
      </w:r>
      <w:r w:rsidR="00BF5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бированы мной на уроках</w:t>
      </w:r>
      <w:r w:rsidR="00BF5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 «Сочиняю музыку»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помогает развивать образные представления, важнейшие элементы образного мышления, фантазию, воображение. На основе восприятия отрывка из литературного произведения предлагается создать музыку «воображаемую», совпадающую по характеру, образу, а далее, переложить полученный творческий продукт на словесную опору, т.е. описать «свою музыку». После идет сопоставление с образцом классической музыки. Например, в 8 классе при изучении темы «Искусство начинается с мифа. Мир сказочной мифологии: опера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Н.Римского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-Корсакова «Снегурочка». Зачитываю отрывок из произведения А. Н. Островского «Весенняя сказка». «Начало весны. Красная горка, покрытая снегом. Направо кусты и редкий безлистный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березник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налево сплошной частый лес больших сосен и елей с сучьями, провисшими от тяжести снега. В глубине, под горой, река, полыньи и проруби обсажены ельником. За рекой Берендеев посад, столица царя Берендея: дворцы, дома, избы, все деревянные с причудливой резьбой; в окнах - огни. Полная луна серебрит всю открытую поверхность. Вдали кричат петухи. Леший сидит на сухом пне». Дети должны представить, что по данному литературному отрывку будет сниматься фильм. Учащимся необходимо сочинить к нему музыку в своем воображении (выразить собственное сочинение необходимо вербально, в устной или письменной речи). В сочинении также предлагается ответить на вопрос: Какой Вы себе представляете музыку, её характер, эмоциональный образ? Прослушивают вступление к опере Н. А. Римского-Корсакова «Снегурочка». Совпадают ли ваши музыкальные представления с музыкой Римского-Корсакова? (в чём сходство и различия вашего варианта и композиторского?). Смотрят фрагмент мультфильма «Снегурочка»  (постановка И. Иванова-Вано на музыку Н. А. Римского-Корсакова). Находят сходства и различия.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 “Цепочка”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поможет логично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выстроить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7 классе при изучении темы «Драматические образы в музыке» на основе вокальной баллады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Ф.Шуберта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«Лесной царь», для правильного восприятия произведения, особенностей построения жанра баллада,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сюжетности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произведения предлагаю ответить на вопросы “Где? Когда? Куда? Откуда? Почему? Зачем? и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proofErr w:type="gram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ак?”, хотя иногда достаточно еще более короткой цепочки: “Что? Где? Когда?”, 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</w:t>
      </w:r>
      <w:proofErr w:type="gram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представляют собой логическую цепочку.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новым эмоциональным состоянием всегда сопровождается затруднением в определении и названии эмоциональных состояний, с которыми нас знакомит музыка. </w:t>
      </w: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 “Словарь”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способствует расширению активного словарного запаса школьников. Вспомогательный материал для учащихся представляет собой список слов-настроений, к которому ребенок может обратиться при затруднении (по книге П.Г.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Ражникова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“Диалоги о музыкальной педагогике”,  Приложение 1). При изучении произведения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А.П.Бородина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«Богатырская симфония» данный метод способствует расширению активного словарного запаса школьников.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того чтобы учащиеся наиболее тонко смогли прочувствовать образы балета «Петрушка» И. Стравинского (4 класс, тема «Балет «Петрушка»), я использую </w:t>
      </w: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 пластического интонирования или "Экспрессивного выражения внутреннего эмоционального состояния".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активную</w:t>
      </w:r>
      <w:proofErr w:type="gram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Реализация метода позволит детям не только описать музыкальные образы, но увидеть и почувствовать, как в процессе развития музыки меняется характер пластического жеста.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Достаточно многообразны </w:t>
      </w: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методические приемы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направленные на развитие 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образного мышления. Методическая трудность заключается в сопоставлении конкретного приема с содержанием музыкального материала, требованиями программ, готовностью учащихся к работе по предложенным заданиям. Назову наиболее востребованные, удобные с точки зрения специфики моего предмета – музыки.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Прием визуализации.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Визуализировать – значит вывести наружу, сделать видимым. Действие осуществляется как перенос внутреннего ощущения в зрительный образ, совпадающий в настроении, характере с музыкальным материалом.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начинают искать</w:t>
      </w:r>
      <w:r w:rsidR="00B66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ответы</w:t>
      </w:r>
      <w:r w:rsidR="00475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что</w:t>
      </w:r>
      <w:r w:rsidR="00B66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выразить характер и настроение музыки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итоге приходят к выводу</w:t>
      </w:r>
      <w:r w:rsidR="00B66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движении, линиях, цвете и т.д. Предлагаю отразить внутреннее ощущение различными зрительными моделями: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спонтанное рисование;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цветовое и графическое изображение;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пластическое движение (руки, тело).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прием позволяет визуализировать, перевести в зрительную модальность не только средства музыкальной выразительности, которые имеют графические обозначения, но и эмоциональное состояние, впечатления. 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(Например, в 4 классе при изучении темы «Музыкальный сказочник» (оперы «Садко», «Сказка о царе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Салтане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сюита «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Шахеразада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Н.Римского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-Корсакова). </w:t>
      </w:r>
      <w:proofErr w:type="gramEnd"/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Прием "Снежный ком"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учащимся в условиях коллективной работы найти наиболее адекватные смысловые характеристики музыкальным средствам. Слова подбираются на основе какого-либо одного признака.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4 классе (2полугодие, тема «Царит гармония оркестра») при знакомстве с инструментами симфонического оркестра, предлагаю ученикам охарактеризовать тембр музыкальных инструментов оркестра. Через ряд проблемных вопросов: 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</w:t>
      </w:r>
      <w:proofErr w:type="gram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 пересказать литературное произведение без слов? Писатель сочинил рассказ, а пересказать его нужно музыкой. Каким образом это можно осуществить? – привожу учащихся к ситуации выбора музыкального инструмента. Затем выясняю, что характер звучания инструмента должен соответствовать характеру героя, значит, нужен подходящий тембр инструмента. После звучания определенного инструмента предлагаю охарактеризовать его окрас звучания (труба - тембр яркий, звонкий, призывный, сильный, мощный и т.д</w:t>
      </w:r>
      <w:r w:rsidR="00316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прием позволяет, выделив одно из музыкальных средств, искать ему адекватные вербальные истолкования. Таким образом, музыкальное средство обрастает смысловыми характеристиками, что и позволяет понять его предназначение в музыкальном тексте. Постепенно накапливается и обогащается музыкальная терминология, которая позволит ему в дальнейшем легко и полно раскрывать свои музыкальные представления словами.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Прием "Литературно-музыкальная палитра"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развивает способность быстро и легко переходить от одного явления к другому, далекому по содержанию. Данный прием я реализую в три этапа (например, в 4 классе 1 полугодие, тема «День, полный событий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 - "</w:t>
      </w:r>
      <w:proofErr w:type="gram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Весна, Осень" из Музыкальных иллюстраций к повести 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Пушкина "Метель"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Г.Свиридова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Детям предлагаю прослушать музыкальное произведение, где обязательным условием должно быть присутствие двух контрастных по характеру частей (например, "Весна, Осень" из Музыкальных иллюстраций к повести 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Пушкина "Метель" </w:t>
      </w:r>
      <w:proofErr w:type="spell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Г.Свиридова</w:t>
      </w:r>
      <w:proofErr w:type="spell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анализа характера и содержания произведения, предлагаю учащимся перечислить слова - "оттенки" к понятию радость - "Весна" (веселье, праздник, счастье и т.д.) и к понятию грусть - "Осень" (печаль, обида, переживание и т.д.).</w:t>
      </w:r>
      <w:proofErr w:type="gramEnd"/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Напротив каждого слова - "оттенка" предлагаю нарисовать кружок определенного цвета, который, по мнению учащегося, соответствовал бы его литературному образному значению.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Составив такую палитру на наиболее часто встречающихся в музыке образных понятиях, я не только решаю задачу развития гибкости мышления, но готовлю учащихся к абстрактному образному мышлению в процессе передачи музыкального произведения средствами изобразительного искусства. 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Используя систему методов и 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приемов</w:t>
      </w:r>
      <w:proofErr w:type="gramEnd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развивающих образное мышление средствами музыки, получаю результат своей деятельности: приобщение учащихся к мировой музыкальной культуре.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Любой урок – выстроенная и продуманная учителем система общения, которая должна быть интересной, познавательной, основанной на сотрудничестве. А для этого необходимо выстроить систему вопросов и заданий, помогающих раскрывать детям образное содержание музыкального искусства, которая должна представлять собой, по сути, диалог и рождать у детей варианты творческих прочтений музыкальных сочинений. </w:t>
      </w:r>
      <w:proofErr w:type="gramStart"/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Важна направленность вопроса: нужно, чтобы он заострял внимание ребенка не на вычленени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отдельных средств выразительности (громко, тихо, медленно, быстро - думается, что всякий нормальный ребенок это слышит в музыке), а обращал бы его к своему внутреннему миру, более того, к его осознаваемым и неосознаваемым чувствам, мыслям, реакциям, впечатлениям,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возникающим</w:t>
      </w: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его душе под воздействием музыки.</w:t>
      </w:r>
      <w:proofErr w:type="gramEnd"/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 такие вопросы: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ты чувствовал, когда звучала эта музыка?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какой жизненной ситуации ты бы хотел услышать это произведение?  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переживал композитор, когда писал эту музыку? Какие чувства он хотел передать?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Звучала ли у вас в душе подобная музыка? Когда?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Можете ли вы назвать произведение другого вида искусства созвучное с этой музыкой?</w:t>
      </w:r>
    </w:p>
    <w:p w:rsidR="008A0A8F" w:rsidRPr="008A0A8F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важнее в песне музыка или слова?  И т.д.</w:t>
      </w:r>
    </w:p>
    <w:p w:rsidR="00BF5A9D" w:rsidRDefault="008A0A8F" w:rsidP="008A0A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Важно не только задавать детям вопросы, но и услышать ответы, часто оригинальные, нестереотипные, а это ценно.</w:t>
      </w:r>
    </w:p>
    <w:p w:rsidR="004138C1" w:rsidRDefault="00A726B2" w:rsidP="00C917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музыки – учитель с особой миссией в школе. У него в руках произведени</w:t>
      </w:r>
      <w:r w:rsidR="00B66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человеческого сердца, души – </w:t>
      </w:r>
      <w:r w:rsidRPr="00A7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«ключи» к нашим детям. Я полностью согласна со словами В.А. Сухомлинского, что "если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поднимается на такую ступеньку культуры, которая не может быть достигнута никакими другими средствами. Чувство красоты музыкальной мелодии открывает перед ребёнком собственную красоту - маленький человек осознаёт своё достоинство".</w:t>
      </w:r>
    </w:p>
    <w:p w:rsidR="00C917BF" w:rsidRDefault="00C917BF" w:rsidP="00C91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917BF" w:rsidRDefault="00C917BF" w:rsidP="00C917B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26CA1">
        <w:rPr>
          <w:b/>
        </w:rPr>
        <w:t xml:space="preserve">Словарь </w:t>
      </w:r>
      <w:proofErr w:type="spellStart"/>
      <w:r w:rsidRPr="00126CA1">
        <w:rPr>
          <w:b/>
        </w:rPr>
        <w:t>Ражникова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Звонко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138C1">
              <w:rPr>
                <w:i/>
              </w:rPr>
              <w:t xml:space="preserve">Искрясь Бодро Игриво Бойко Легко </w:t>
            </w:r>
            <w:proofErr w:type="spellStart"/>
            <w:r w:rsidRPr="004138C1">
              <w:rPr>
                <w:i/>
              </w:rPr>
              <w:t>Полётно</w:t>
            </w:r>
            <w:proofErr w:type="spellEnd"/>
            <w:r w:rsidRPr="004138C1">
              <w:rPr>
                <w:i/>
              </w:rPr>
              <w:t xml:space="preserve"> Задорно Ярко Лучезарно Невесомо Значительно</w:t>
            </w:r>
            <w:proofErr w:type="gramStart"/>
            <w:r w:rsidRPr="004138C1">
              <w:rPr>
                <w:i/>
              </w:rPr>
              <w:t xml:space="preserve"> Ж</w:t>
            </w:r>
            <w:proofErr w:type="gramEnd"/>
            <w:r w:rsidRPr="004138C1">
              <w:rPr>
                <w:i/>
              </w:rPr>
              <w:t>изнеутверждающе Окрылено Призывно Ликующе Восторженно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Властно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138C1">
              <w:rPr>
                <w:i/>
              </w:rPr>
              <w:t xml:space="preserve">Воинственно Сурово Твердо Чеканно Повелительно </w:t>
            </w:r>
            <w:proofErr w:type="spellStart"/>
            <w:r w:rsidRPr="004138C1">
              <w:rPr>
                <w:i/>
              </w:rPr>
              <w:t>Волево</w:t>
            </w:r>
            <w:proofErr w:type="spellEnd"/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Энергично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i/>
              </w:rPr>
            </w:pPr>
            <w:r w:rsidRPr="004138C1">
              <w:rPr>
                <w:i/>
              </w:rPr>
              <w:t xml:space="preserve">Мужественно Решительно Смело Сильно Твердо Упруго Гордо Уверенно   </w:t>
            </w:r>
          </w:p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С достоинством Настойчиво Отважно Напористо Непокорно Беспощадно Злобно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Дерзко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 xml:space="preserve">Бесцеремонно Вызывающе </w:t>
            </w:r>
            <w:proofErr w:type="gramStart"/>
            <w:r w:rsidRPr="004138C1">
              <w:rPr>
                <w:i/>
              </w:rPr>
              <w:t>Нахально</w:t>
            </w:r>
            <w:proofErr w:type="gramEnd"/>
            <w:r w:rsidRPr="004138C1">
              <w:rPr>
                <w:i/>
              </w:rPr>
              <w:t xml:space="preserve"> Нескромно Назойливо Навязчиво Надоедливо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Страстно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Порывисто Горячо</w:t>
            </w:r>
            <w:proofErr w:type="gramStart"/>
            <w:r w:rsidRPr="004138C1">
              <w:rPr>
                <w:i/>
              </w:rPr>
              <w:t xml:space="preserve"> Б</w:t>
            </w:r>
            <w:proofErr w:type="gramEnd"/>
            <w:r w:rsidRPr="004138C1">
              <w:rPr>
                <w:i/>
              </w:rPr>
              <w:t>урно Стремительно Нетерпеливо Буйно Мятежно Могущественно По-царски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lastRenderedPageBreak/>
              <w:t>Сосредоточенно</w:t>
            </w:r>
            <w:r w:rsidRPr="00126CA1">
              <w:rPr>
                <w:rStyle w:val="apple-converted-space"/>
                <w:b/>
                <w:bCs/>
              </w:rPr>
              <w:t> </w:t>
            </w:r>
            <w:r>
              <w:rPr>
                <w:rStyle w:val="apple-converted-space"/>
                <w:b/>
                <w:bCs/>
              </w:rPr>
              <w:t>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138C1">
              <w:rPr>
                <w:i/>
              </w:rPr>
              <w:t>Сдержанно Степенно Размеренно Серьёзно Строго</w:t>
            </w:r>
            <w:r w:rsidRPr="004138C1">
              <w:rPr>
                <w:rStyle w:val="apple-converted-space"/>
                <w:i/>
              </w:rPr>
              <w:t> 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Поэтично</w:t>
            </w:r>
            <w:r w:rsidRPr="00126CA1">
              <w:rPr>
                <w:rStyle w:val="apple-converted-space"/>
                <w:b/>
                <w:bCs/>
              </w:rPr>
              <w:t> </w:t>
            </w:r>
            <w:r>
              <w:rPr>
                <w:rStyle w:val="apple-converted-space"/>
                <w:b/>
                <w:bCs/>
              </w:rPr>
              <w:t>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Мечтательно Сердечно Задушевно Напевно Чутко Завороженно</w:t>
            </w:r>
            <w:r w:rsidRPr="004138C1">
              <w:rPr>
                <w:rStyle w:val="apple-converted-space"/>
                <w:i/>
              </w:rPr>
              <w:t> 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Грозно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Трагично Зловеще Траурно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Нежно</w:t>
            </w:r>
            <w:r w:rsidRPr="00126CA1">
              <w:rPr>
                <w:rStyle w:val="apple-converted-space"/>
                <w:b/>
                <w:bCs/>
              </w:rPr>
              <w:t> </w:t>
            </w:r>
            <w:r>
              <w:rPr>
                <w:rStyle w:val="apple-converted-space"/>
                <w:b/>
                <w:bCs/>
              </w:rPr>
              <w:t>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138C1">
              <w:rPr>
                <w:i/>
              </w:rPr>
              <w:t>Ласково</w:t>
            </w:r>
            <w:proofErr w:type="gramStart"/>
            <w:r w:rsidRPr="004138C1">
              <w:rPr>
                <w:i/>
              </w:rPr>
              <w:t xml:space="preserve"> Л</w:t>
            </w:r>
            <w:proofErr w:type="gramEnd"/>
            <w:r w:rsidRPr="004138C1">
              <w:rPr>
                <w:i/>
              </w:rPr>
              <w:t>юбовно Радушно Мягко Благородно Приветливо Доверчиво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Спокойно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Мирно Безмятежно Добродушно Просто Светло Прозрачно Беззаботно Невозмутимо Покорно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Таинственно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Вкрадчиво Загадочно Затаенно Колдовски Обворожено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Взволнованно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Обеспокоено Тревожно</w:t>
            </w:r>
            <w:proofErr w:type="gramStart"/>
            <w:r w:rsidRPr="004138C1">
              <w:rPr>
                <w:i/>
              </w:rPr>
              <w:t xml:space="preserve"> С</w:t>
            </w:r>
            <w:proofErr w:type="gramEnd"/>
            <w:r w:rsidRPr="004138C1">
              <w:rPr>
                <w:i/>
              </w:rPr>
              <w:t xml:space="preserve"> отчаянием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Тяжело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Грозно Мощно Напряженно Тягуче Неловко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Набожно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Милосердно Молитвенно Покаянно Смиренно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Сумрачно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Хмуро Угрюмо Тоскливо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Робко</w:t>
            </w:r>
            <w:r w:rsidRPr="00126CA1">
              <w:rPr>
                <w:rStyle w:val="apple-converted-space"/>
                <w:b/>
                <w:bCs/>
              </w:rPr>
              <w:t> </w:t>
            </w:r>
            <w:r>
              <w:rPr>
                <w:rStyle w:val="apple-converted-space"/>
                <w:b/>
                <w:bCs/>
              </w:rPr>
              <w:t>-</w:t>
            </w:r>
            <w:bookmarkStart w:id="0" w:name="_GoBack"/>
            <w:bookmarkEnd w:id="0"/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Застенчиво Смущенно  Стыдливо Осторожно Боязливо Растерянно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Раздраженно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Рассерженно Резко Грубо Гневно Яростно Жестоко Сердито Свирепо Агрессивно Злобно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Шутливо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Насмешливо Шутовски Надменно Забавно Ехидно Шаловливо Лукаво</w:t>
            </w:r>
          </w:p>
        </w:tc>
      </w:tr>
      <w:tr w:rsidR="00C917BF" w:rsidRPr="004138C1" w:rsidTr="008D1626">
        <w:tc>
          <w:tcPr>
            <w:tcW w:w="2376" w:type="dxa"/>
          </w:tcPr>
          <w:p w:rsidR="00C917BF" w:rsidRDefault="00C917BF" w:rsidP="008D162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6CA1">
              <w:rPr>
                <w:rStyle w:val="a5"/>
              </w:rPr>
              <w:t>Элегантно</w:t>
            </w:r>
            <w:r>
              <w:rPr>
                <w:rStyle w:val="a5"/>
              </w:rPr>
              <w:t xml:space="preserve"> -</w:t>
            </w:r>
          </w:p>
        </w:tc>
        <w:tc>
          <w:tcPr>
            <w:tcW w:w="7088" w:type="dxa"/>
          </w:tcPr>
          <w:p w:rsidR="00C917BF" w:rsidRPr="004138C1" w:rsidRDefault="00C917BF" w:rsidP="008D1626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138C1">
              <w:rPr>
                <w:i/>
              </w:rPr>
              <w:t>Тонко Изящно Грациозно Искусно Капризно</w:t>
            </w:r>
          </w:p>
        </w:tc>
      </w:tr>
    </w:tbl>
    <w:p w:rsidR="00C917BF" w:rsidRPr="00126CA1" w:rsidRDefault="00C917BF" w:rsidP="00C917B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17BF" w:rsidRDefault="00C917BF" w:rsidP="00C917BF">
      <w:pPr>
        <w:pStyle w:val="a3"/>
        <w:shd w:val="clear" w:color="auto" w:fill="FFFFFF"/>
        <w:spacing w:before="0" w:beforeAutospacing="0" w:after="0" w:afterAutospacing="0"/>
        <w:jc w:val="both"/>
      </w:pPr>
      <w:r w:rsidRPr="00126CA1">
        <w:rPr>
          <w:rStyle w:val="apple-converted-space"/>
          <w:b/>
          <w:bCs/>
        </w:rPr>
        <w:t> </w:t>
      </w:r>
    </w:p>
    <w:p w:rsidR="004138C1" w:rsidRPr="006B1DFB" w:rsidRDefault="00A726B2" w:rsidP="006553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1DFB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литературы:</w:t>
      </w:r>
    </w:p>
    <w:p w:rsidR="004138C1" w:rsidRPr="00655346" w:rsidRDefault="00655346" w:rsidP="0065534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346">
        <w:rPr>
          <w:rFonts w:ascii="Times New Roman" w:hAnsi="Times New Roman" w:cs="Times New Roman"/>
          <w:sz w:val="24"/>
          <w:szCs w:val="24"/>
        </w:rPr>
        <w:t>Казакова С. Творческие задания на уроке музыки / С. Казакова // Искусство в школе. 2006.– №2. – С. 14-17</w:t>
      </w:r>
    </w:p>
    <w:p w:rsidR="00A726B2" w:rsidRPr="00655346" w:rsidRDefault="00A726B2" w:rsidP="0065534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 С.П. Основы культурологии: М.: Олимп, 1999.</w:t>
      </w:r>
    </w:p>
    <w:p w:rsidR="00655346" w:rsidRPr="00655346" w:rsidRDefault="00655346" w:rsidP="0065534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 Б.П. </w:t>
      </w:r>
      <w:proofErr w:type="spellStart"/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Ступненьки</w:t>
      </w:r>
      <w:proofErr w:type="spellEnd"/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творчества, или развивающие игры, м., 1990.</w:t>
      </w:r>
    </w:p>
    <w:p w:rsidR="004138C1" w:rsidRDefault="00A726B2" w:rsidP="0065534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5346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655346">
        <w:rPr>
          <w:rFonts w:ascii="Times New Roman" w:hAnsi="Times New Roman" w:cs="Times New Roman"/>
          <w:sz w:val="24"/>
          <w:szCs w:val="24"/>
        </w:rPr>
        <w:t xml:space="preserve"> Г.К. Педагогические технологии на основе активизации интенсификации и эффективного управления УВП. М.: НИИ школьных технологий, 2005.</w:t>
      </w:r>
    </w:p>
    <w:p w:rsidR="00655346" w:rsidRPr="00655346" w:rsidRDefault="00655346" w:rsidP="0065534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346">
        <w:rPr>
          <w:rFonts w:ascii="Times New Roman" w:hAnsi="Times New Roman" w:cs="Times New Roman"/>
          <w:sz w:val="24"/>
          <w:szCs w:val="24"/>
        </w:rPr>
        <w:t>Смолина Е. А. Современный урок музыки: творческие приемы и задания. / Е. А. Смолина. – Ярославль: Академия развития, 2006.</w:t>
      </w:r>
    </w:p>
    <w:p w:rsidR="00655346" w:rsidRPr="00655346" w:rsidRDefault="00655346" w:rsidP="00655346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346">
        <w:rPr>
          <w:rFonts w:ascii="Times New Roman" w:hAnsi="Times New Roman" w:cs="Times New Roman"/>
          <w:sz w:val="24"/>
          <w:szCs w:val="24"/>
        </w:rPr>
        <w:t>Шмаков С.А. Культура-досуг-ребенок, М.,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6B2" w:rsidRPr="006B1DFB" w:rsidRDefault="00655346" w:rsidP="00413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 </w:t>
      </w:r>
      <w:proofErr w:type="gramStart"/>
      <w:r w:rsidR="00A726B2" w:rsidRPr="006B1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Интернет-источники</w:t>
      </w:r>
      <w:proofErr w:type="gramEnd"/>
      <w:r w:rsidR="006B1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55346" w:rsidRPr="00655346" w:rsidRDefault="00655346" w:rsidP="00655346">
      <w:pPr>
        <w:pStyle w:val="a6"/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Шикалова</w:t>
      </w:r>
      <w:proofErr w:type="spellEnd"/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музыкально-образного мышления младших школьников при восприятии музыки, проблемно-поисковая деятельность на уроках музыки на основе УМК Г.П. Сергеевой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55346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http://festival.1september.ru/articles/625328/</w:t>
        </w:r>
      </w:hyperlink>
    </w:p>
    <w:p w:rsidR="00655346" w:rsidRDefault="00655346" w:rsidP="00655346">
      <w:pPr>
        <w:pStyle w:val="a6"/>
        <w:numPr>
          <w:ilvl w:val="0"/>
          <w:numId w:val="1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Т. В. Эмоционально-образное развитие младших подростков средствами аудиовизуальной информации. </w:t>
      </w:r>
      <w:hyperlink r:id="rId9" w:history="1">
        <w:r w:rsidRPr="000E7560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http://www.rae.ru/forum2012/10/3051</w:t>
        </w:r>
      </w:hyperlink>
    </w:p>
    <w:p w:rsidR="004138C1" w:rsidRPr="00316C25" w:rsidRDefault="00655346" w:rsidP="004138C1">
      <w:pPr>
        <w:pStyle w:val="a6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proofErr w:type="spellStart"/>
      <w:r w:rsidRPr="00316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Никешина</w:t>
      </w:r>
      <w:proofErr w:type="spellEnd"/>
      <w:r w:rsidRPr="0031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 Ассоциативное мышление и его развитие на</w:t>
      </w:r>
      <w:r w:rsidR="0031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музыки</w:t>
      </w:r>
      <w:r w:rsidRPr="00316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C25" w:rsidRPr="0031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316C25" w:rsidRPr="00316C25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http://festival.1september.ru/articles/566293/</w:t>
        </w:r>
      </w:hyperlink>
      <w:r w:rsidRPr="0031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8C1" w:rsidRPr="00316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4138C1" w:rsidRPr="004138C1" w:rsidRDefault="004138C1" w:rsidP="00413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8C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46876" w:rsidRPr="00126CA1" w:rsidRDefault="00642F9F" w:rsidP="009801AA">
      <w:pPr>
        <w:pStyle w:val="a3"/>
        <w:shd w:val="clear" w:color="auto" w:fill="FFFFFF"/>
        <w:spacing w:before="0" w:beforeAutospacing="0" w:after="0" w:afterAutospacing="0"/>
        <w:jc w:val="both"/>
      </w:pPr>
      <w:r w:rsidRPr="00126CA1">
        <w:t> </w:t>
      </w:r>
      <w:r w:rsidR="009801AA">
        <w:t xml:space="preserve"> </w:t>
      </w:r>
    </w:p>
    <w:p w:rsidR="00CF6C4A" w:rsidRDefault="009801AA" w:rsidP="009801A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C4A" w:rsidRDefault="00CF6C4A" w:rsidP="00C0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4A" w:rsidRDefault="00CF6C4A" w:rsidP="00C0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4A" w:rsidRDefault="00CF6C4A" w:rsidP="00C0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4A" w:rsidRDefault="00CF6C4A" w:rsidP="00C0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4A" w:rsidRDefault="00CF6C4A" w:rsidP="00C0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4A" w:rsidRDefault="00CF6C4A" w:rsidP="00C0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C4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79" w:rsidRDefault="00042279" w:rsidP="00D479B4">
      <w:pPr>
        <w:spacing w:after="0" w:line="240" w:lineRule="auto"/>
      </w:pPr>
      <w:r>
        <w:separator/>
      </w:r>
    </w:p>
  </w:endnote>
  <w:endnote w:type="continuationSeparator" w:id="0">
    <w:p w:rsidR="00042279" w:rsidRDefault="00042279" w:rsidP="00D4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60172"/>
      <w:docPartObj>
        <w:docPartGallery w:val="Page Numbers (Bottom of Page)"/>
        <w:docPartUnique/>
      </w:docPartObj>
    </w:sdtPr>
    <w:sdtEndPr/>
    <w:sdtContent>
      <w:p w:rsidR="00D479B4" w:rsidRDefault="00D47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83">
          <w:rPr>
            <w:noProof/>
          </w:rPr>
          <w:t>6</w:t>
        </w:r>
        <w:r>
          <w:fldChar w:fldCharType="end"/>
        </w:r>
      </w:p>
    </w:sdtContent>
  </w:sdt>
  <w:p w:rsidR="00D479B4" w:rsidRDefault="00D47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79" w:rsidRDefault="00042279" w:rsidP="00D479B4">
      <w:pPr>
        <w:spacing w:after="0" w:line="240" w:lineRule="auto"/>
      </w:pPr>
      <w:r>
        <w:separator/>
      </w:r>
    </w:p>
  </w:footnote>
  <w:footnote w:type="continuationSeparator" w:id="0">
    <w:p w:rsidR="00042279" w:rsidRDefault="00042279" w:rsidP="00D4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A1" w:rsidRPr="00126CA1" w:rsidRDefault="00126CA1" w:rsidP="00126CA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126CA1">
      <w:rPr>
        <w:rFonts w:ascii="Times New Roman" w:hAnsi="Times New Roman" w:cs="Times New Roman"/>
        <w:sz w:val="24"/>
        <w:szCs w:val="24"/>
      </w:rPr>
      <w:t xml:space="preserve">Хасанова Светлана </w:t>
    </w:r>
    <w:proofErr w:type="spellStart"/>
    <w:r w:rsidRPr="00126CA1">
      <w:rPr>
        <w:rFonts w:ascii="Times New Roman" w:hAnsi="Times New Roman" w:cs="Times New Roman"/>
        <w:sz w:val="24"/>
        <w:szCs w:val="24"/>
      </w:rPr>
      <w:t>Минигалиевна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D45"/>
    <w:multiLevelType w:val="hybridMultilevel"/>
    <w:tmpl w:val="D0AE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2BD8"/>
    <w:multiLevelType w:val="multilevel"/>
    <w:tmpl w:val="72B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D7F17"/>
    <w:multiLevelType w:val="hybridMultilevel"/>
    <w:tmpl w:val="E292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9728D"/>
    <w:multiLevelType w:val="hybridMultilevel"/>
    <w:tmpl w:val="605E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F4"/>
    <w:multiLevelType w:val="multilevel"/>
    <w:tmpl w:val="8A56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95970"/>
    <w:multiLevelType w:val="hybridMultilevel"/>
    <w:tmpl w:val="EAB249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995C2C"/>
    <w:multiLevelType w:val="hybridMultilevel"/>
    <w:tmpl w:val="A5CC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D212E"/>
    <w:multiLevelType w:val="hybridMultilevel"/>
    <w:tmpl w:val="5300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41CE7"/>
    <w:multiLevelType w:val="multilevel"/>
    <w:tmpl w:val="034E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63A5A"/>
    <w:multiLevelType w:val="hybridMultilevel"/>
    <w:tmpl w:val="9E64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E709A4"/>
    <w:multiLevelType w:val="multilevel"/>
    <w:tmpl w:val="F63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1108E"/>
    <w:multiLevelType w:val="hybridMultilevel"/>
    <w:tmpl w:val="7AC6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35A51"/>
    <w:multiLevelType w:val="hybridMultilevel"/>
    <w:tmpl w:val="6AA6E4E8"/>
    <w:lvl w:ilvl="0" w:tplc="EC0E804C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02E724A"/>
    <w:multiLevelType w:val="hybridMultilevel"/>
    <w:tmpl w:val="17EE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F28C6"/>
    <w:multiLevelType w:val="hybridMultilevel"/>
    <w:tmpl w:val="62E200A8"/>
    <w:lvl w:ilvl="0" w:tplc="E302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4D96"/>
    <w:multiLevelType w:val="hybridMultilevel"/>
    <w:tmpl w:val="4D0A10E8"/>
    <w:lvl w:ilvl="0" w:tplc="5CC8CA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FB92336"/>
    <w:multiLevelType w:val="hybridMultilevel"/>
    <w:tmpl w:val="31E43E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15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5"/>
    <w:rsid w:val="0000073B"/>
    <w:rsid w:val="000145C7"/>
    <w:rsid w:val="00025097"/>
    <w:rsid w:val="00042279"/>
    <w:rsid w:val="000609A0"/>
    <w:rsid w:val="00063126"/>
    <w:rsid w:val="00077CC0"/>
    <w:rsid w:val="000B3611"/>
    <w:rsid w:val="000E550E"/>
    <w:rsid w:val="000F165D"/>
    <w:rsid w:val="00101402"/>
    <w:rsid w:val="00125CD6"/>
    <w:rsid w:val="00126CA1"/>
    <w:rsid w:val="001418BA"/>
    <w:rsid w:val="00145E29"/>
    <w:rsid w:val="001F7CCB"/>
    <w:rsid w:val="002439F8"/>
    <w:rsid w:val="002516D2"/>
    <w:rsid w:val="00280D2C"/>
    <w:rsid w:val="002850C7"/>
    <w:rsid w:val="002A1362"/>
    <w:rsid w:val="0030740C"/>
    <w:rsid w:val="00311931"/>
    <w:rsid w:val="00316C25"/>
    <w:rsid w:val="00322937"/>
    <w:rsid w:val="003401DA"/>
    <w:rsid w:val="00357AF3"/>
    <w:rsid w:val="00375321"/>
    <w:rsid w:val="00377469"/>
    <w:rsid w:val="003A5243"/>
    <w:rsid w:val="003C0537"/>
    <w:rsid w:val="003E13C1"/>
    <w:rsid w:val="003E4FFC"/>
    <w:rsid w:val="0041298B"/>
    <w:rsid w:val="00412E79"/>
    <w:rsid w:val="004138C1"/>
    <w:rsid w:val="00453CD9"/>
    <w:rsid w:val="00454266"/>
    <w:rsid w:val="00454990"/>
    <w:rsid w:val="00475083"/>
    <w:rsid w:val="004A38A0"/>
    <w:rsid w:val="004B7978"/>
    <w:rsid w:val="004D0E0B"/>
    <w:rsid w:val="004D445E"/>
    <w:rsid w:val="004E2802"/>
    <w:rsid w:val="00522855"/>
    <w:rsid w:val="0054279D"/>
    <w:rsid w:val="005562E3"/>
    <w:rsid w:val="00562EF9"/>
    <w:rsid w:val="00593D72"/>
    <w:rsid w:val="005A1FC4"/>
    <w:rsid w:val="005D5D3C"/>
    <w:rsid w:val="005F38AF"/>
    <w:rsid w:val="0060022C"/>
    <w:rsid w:val="00602C86"/>
    <w:rsid w:val="00614D08"/>
    <w:rsid w:val="00642F9F"/>
    <w:rsid w:val="00643363"/>
    <w:rsid w:val="00643423"/>
    <w:rsid w:val="00655346"/>
    <w:rsid w:val="00680711"/>
    <w:rsid w:val="00680BA2"/>
    <w:rsid w:val="006B1DFB"/>
    <w:rsid w:val="006C1FD1"/>
    <w:rsid w:val="006D2419"/>
    <w:rsid w:val="00720CC4"/>
    <w:rsid w:val="00746876"/>
    <w:rsid w:val="00767978"/>
    <w:rsid w:val="007A2483"/>
    <w:rsid w:val="007B4D55"/>
    <w:rsid w:val="007D17EB"/>
    <w:rsid w:val="007E64A6"/>
    <w:rsid w:val="00803870"/>
    <w:rsid w:val="00887C6F"/>
    <w:rsid w:val="008A0A8F"/>
    <w:rsid w:val="008C04F1"/>
    <w:rsid w:val="008C3089"/>
    <w:rsid w:val="008F7F64"/>
    <w:rsid w:val="009416A3"/>
    <w:rsid w:val="009801AA"/>
    <w:rsid w:val="00995988"/>
    <w:rsid w:val="00A3576B"/>
    <w:rsid w:val="00A726B2"/>
    <w:rsid w:val="00B059E4"/>
    <w:rsid w:val="00B23104"/>
    <w:rsid w:val="00B61DA5"/>
    <w:rsid w:val="00B66A78"/>
    <w:rsid w:val="00B7407F"/>
    <w:rsid w:val="00B86295"/>
    <w:rsid w:val="00BD192C"/>
    <w:rsid w:val="00BF5A9D"/>
    <w:rsid w:val="00BF7BFA"/>
    <w:rsid w:val="00C02CB6"/>
    <w:rsid w:val="00C04F55"/>
    <w:rsid w:val="00C17359"/>
    <w:rsid w:val="00C52114"/>
    <w:rsid w:val="00C67A78"/>
    <w:rsid w:val="00C917BF"/>
    <w:rsid w:val="00CA4A2C"/>
    <w:rsid w:val="00CF6C4A"/>
    <w:rsid w:val="00D3575A"/>
    <w:rsid w:val="00D479B4"/>
    <w:rsid w:val="00D50032"/>
    <w:rsid w:val="00D55110"/>
    <w:rsid w:val="00D630E0"/>
    <w:rsid w:val="00DD72AE"/>
    <w:rsid w:val="00DE269F"/>
    <w:rsid w:val="00DE2B42"/>
    <w:rsid w:val="00E21D88"/>
    <w:rsid w:val="00E41F3B"/>
    <w:rsid w:val="00E556F6"/>
    <w:rsid w:val="00F226D1"/>
    <w:rsid w:val="00F55ADF"/>
    <w:rsid w:val="00FA685D"/>
    <w:rsid w:val="00FB104A"/>
    <w:rsid w:val="00FB7991"/>
    <w:rsid w:val="00FC40D4"/>
    <w:rsid w:val="00FC43E6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2F9F"/>
    <w:rPr>
      <w:i/>
      <w:iCs/>
    </w:rPr>
  </w:style>
  <w:style w:type="character" w:customStyle="1" w:styleId="apple-converted-space">
    <w:name w:val="apple-converted-space"/>
    <w:basedOn w:val="a0"/>
    <w:rsid w:val="00642F9F"/>
  </w:style>
  <w:style w:type="character" w:styleId="a5">
    <w:name w:val="Strong"/>
    <w:basedOn w:val="a0"/>
    <w:uiPriority w:val="22"/>
    <w:qFormat/>
    <w:rsid w:val="00642F9F"/>
    <w:rPr>
      <w:b/>
      <w:bCs/>
    </w:rPr>
  </w:style>
  <w:style w:type="paragraph" w:styleId="a6">
    <w:name w:val="List Paragraph"/>
    <w:basedOn w:val="a"/>
    <w:uiPriority w:val="34"/>
    <w:qFormat/>
    <w:rsid w:val="009959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9B4"/>
  </w:style>
  <w:style w:type="paragraph" w:styleId="a9">
    <w:name w:val="footer"/>
    <w:basedOn w:val="a"/>
    <w:link w:val="aa"/>
    <w:uiPriority w:val="99"/>
    <w:unhideWhenUsed/>
    <w:rsid w:val="00D4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9B4"/>
  </w:style>
  <w:style w:type="table" w:styleId="ab">
    <w:name w:val="Table Grid"/>
    <w:basedOn w:val="a1"/>
    <w:uiPriority w:val="59"/>
    <w:rsid w:val="00A3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A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A2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55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2F9F"/>
    <w:rPr>
      <w:i/>
      <w:iCs/>
    </w:rPr>
  </w:style>
  <w:style w:type="character" w:customStyle="1" w:styleId="apple-converted-space">
    <w:name w:val="apple-converted-space"/>
    <w:basedOn w:val="a0"/>
    <w:rsid w:val="00642F9F"/>
  </w:style>
  <w:style w:type="character" w:styleId="a5">
    <w:name w:val="Strong"/>
    <w:basedOn w:val="a0"/>
    <w:uiPriority w:val="22"/>
    <w:qFormat/>
    <w:rsid w:val="00642F9F"/>
    <w:rPr>
      <w:b/>
      <w:bCs/>
    </w:rPr>
  </w:style>
  <w:style w:type="paragraph" w:styleId="a6">
    <w:name w:val="List Paragraph"/>
    <w:basedOn w:val="a"/>
    <w:uiPriority w:val="34"/>
    <w:qFormat/>
    <w:rsid w:val="009959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9B4"/>
  </w:style>
  <w:style w:type="paragraph" w:styleId="a9">
    <w:name w:val="footer"/>
    <w:basedOn w:val="a"/>
    <w:link w:val="aa"/>
    <w:uiPriority w:val="99"/>
    <w:unhideWhenUsed/>
    <w:rsid w:val="00D4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9B4"/>
  </w:style>
  <w:style w:type="table" w:styleId="ab">
    <w:name w:val="Table Grid"/>
    <w:basedOn w:val="a1"/>
    <w:uiPriority w:val="59"/>
    <w:rsid w:val="00A3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A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A2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55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206">
          <w:marLeft w:val="0"/>
          <w:marRight w:val="0"/>
          <w:marTop w:val="0"/>
          <w:marBottom w:val="15"/>
          <w:divBdr>
            <w:top w:val="single" w:sz="6" w:space="0" w:color="AFF0EA"/>
            <w:left w:val="single" w:sz="6" w:space="0" w:color="AFF0EA"/>
            <w:bottom w:val="single" w:sz="6" w:space="0" w:color="AFF0EA"/>
            <w:right w:val="single" w:sz="6" w:space="0" w:color="AFF0EA"/>
          </w:divBdr>
          <w:divsChild>
            <w:div w:id="13467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6992">
                  <w:marLeft w:val="-15"/>
                  <w:marRight w:val="0"/>
                  <w:marTop w:val="0"/>
                  <w:marBottom w:val="0"/>
                  <w:divBdr>
                    <w:top w:val="single" w:sz="6" w:space="0" w:color="AED0EA"/>
                    <w:left w:val="single" w:sz="6" w:space="0" w:color="AED0EA"/>
                    <w:bottom w:val="single" w:sz="6" w:space="0" w:color="AED0EA"/>
                    <w:right w:val="single" w:sz="6" w:space="0" w:color="AED0EA"/>
                  </w:divBdr>
                  <w:divsChild>
                    <w:div w:id="16313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70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212966246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532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662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e.ru/forum2012/10/3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KOLOMIEC-PC</dc:creator>
  <cp:lastModifiedBy>Omelchenko</cp:lastModifiedBy>
  <cp:revision>3</cp:revision>
  <cp:lastPrinted>2014-02-07T07:55:00Z</cp:lastPrinted>
  <dcterms:created xsi:type="dcterms:W3CDTF">2014-02-07T05:01:00Z</dcterms:created>
  <dcterms:modified xsi:type="dcterms:W3CDTF">2014-02-07T08:58:00Z</dcterms:modified>
</cp:coreProperties>
</file>