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08" w:rsidRDefault="00DF4808" w:rsidP="00DF4808">
      <w:pPr>
        <w:pStyle w:val="1"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Пояснительная записка</w:t>
      </w:r>
    </w:p>
    <w:p w:rsidR="00DF4808" w:rsidRDefault="00DF4808" w:rsidP="00DF4808">
      <w:pPr>
        <w:pStyle w:val="1"/>
        <w:ind w:firstLine="0"/>
        <w:rPr>
          <w:b/>
          <w:sz w:val="24"/>
          <w:szCs w:val="24"/>
          <w:lang w:val="ru-RU"/>
        </w:rPr>
      </w:pPr>
    </w:p>
    <w:p w:rsidR="00DF4808" w:rsidRPr="0000183E" w:rsidRDefault="00DF4808" w:rsidP="00DF4808">
      <w:pPr>
        <w:pStyle w:val="1"/>
        <w:ind w:firstLine="0"/>
        <w:rPr>
          <w:b/>
          <w:sz w:val="24"/>
          <w:szCs w:val="24"/>
          <w:lang w:val="ru-RU"/>
        </w:rPr>
      </w:pPr>
      <w:r w:rsidRPr="0000183E">
        <w:rPr>
          <w:b/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DF4808" w:rsidRPr="00336DAA" w:rsidRDefault="00DF4808" w:rsidP="00DF480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</w:t>
      </w:r>
      <w:r w:rsidRPr="00336DAA">
        <w:rPr>
          <w:rFonts w:ascii="Times New Roman" w:eastAsia="Calibri" w:hAnsi="Times New Roman" w:cs="Times New Roman"/>
        </w:rPr>
        <w:t>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DF4808" w:rsidRPr="00336DAA" w:rsidRDefault="004024D1" w:rsidP="00DF480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DF4808" w:rsidRPr="00336DAA">
        <w:rPr>
          <w:rFonts w:ascii="Times New Roman" w:eastAsia="Calibri" w:hAnsi="Times New Roman" w:cs="Times New Roman"/>
        </w:rPr>
        <w:t>римерные программы, созданные на основе федерального компонента государственного образовательного стандарта</w:t>
      </w:r>
      <w:r w:rsidR="00DF4808">
        <w:rPr>
          <w:rFonts w:ascii="Times New Roman" w:eastAsia="Calibri" w:hAnsi="Times New Roman" w:cs="Times New Roman"/>
        </w:rPr>
        <w:t xml:space="preserve"> второго поколения</w:t>
      </w:r>
      <w:r w:rsidR="00DF4808" w:rsidRPr="00336DAA">
        <w:rPr>
          <w:rFonts w:ascii="Times New Roman" w:eastAsia="Calibri" w:hAnsi="Times New Roman" w:cs="Times New Roman"/>
        </w:rPr>
        <w:t>;</w:t>
      </w:r>
    </w:p>
    <w:p w:rsidR="00DF4808" w:rsidRPr="00336DAA" w:rsidRDefault="00DF4808" w:rsidP="00DF480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336DAA">
        <w:rPr>
          <w:rFonts w:ascii="Times New Roman" w:eastAsia="Calibri" w:hAnsi="Times New Roman" w:cs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DF4808" w:rsidRPr="003D4002" w:rsidRDefault="00DF4808" w:rsidP="00DF480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Программы</w:t>
      </w:r>
      <w:r w:rsidRPr="003D4002">
        <w:rPr>
          <w:rFonts w:ascii="Times New Roman" w:eastAsia="Calibri" w:hAnsi="Times New Roman" w:cs="Times New Roman"/>
        </w:rPr>
        <w:t xml:space="preserve"> среднего (полного) общего образования по </w:t>
      </w:r>
      <w:r>
        <w:rPr>
          <w:rFonts w:ascii="Times New Roman" w:hAnsi="Times New Roman"/>
        </w:rPr>
        <w:t>основам безопасности жизнедеятельности</w:t>
      </w:r>
      <w:r w:rsidRPr="003D4002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/>
        </w:rPr>
        <w:t>5</w:t>
      </w:r>
      <w:r w:rsidRPr="003D4002">
        <w:rPr>
          <w:rFonts w:ascii="Times New Roman" w:eastAsia="Calibri" w:hAnsi="Times New Roman" w:cs="Times New Roman"/>
        </w:rPr>
        <w:t>-11 классы.</w:t>
      </w:r>
      <w:r w:rsidRPr="00CE029A">
        <w:rPr>
          <w:rFonts w:ascii="Times New Roman" w:eastAsia="Calibri" w:hAnsi="Times New Roman" w:cs="Times New Roman"/>
        </w:rPr>
        <w:t xml:space="preserve"> </w:t>
      </w:r>
      <w:r w:rsidRPr="003D4002">
        <w:rPr>
          <w:rFonts w:ascii="Times New Roman" w:eastAsia="Calibri" w:hAnsi="Times New Roman" w:cs="Times New Roman"/>
        </w:rPr>
        <w:t xml:space="preserve">Базовый уровень / </w:t>
      </w:r>
      <w:r>
        <w:rPr>
          <w:rFonts w:ascii="Times New Roman" w:hAnsi="Times New Roman"/>
        </w:rPr>
        <w:t>под общей редакцией А.Т.Смирнова</w:t>
      </w:r>
      <w:r w:rsidRPr="003D4002">
        <w:rPr>
          <w:rFonts w:ascii="Times New Roman" w:eastAsia="Calibri" w:hAnsi="Times New Roman" w:cs="Times New Roman"/>
        </w:rPr>
        <w:t xml:space="preserve"> - М.: Просвещение, 2008.</w:t>
      </w:r>
    </w:p>
    <w:p w:rsidR="00DF4808" w:rsidRPr="00336DAA" w:rsidRDefault="00DF4808" w:rsidP="00DF480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А</w:t>
      </w:r>
      <w:r w:rsidRPr="003D4002">
        <w:rPr>
          <w:rFonts w:ascii="Times New Roman" w:eastAsia="Calibri" w:hAnsi="Times New Roman" w:cs="Times New Roman"/>
        </w:rPr>
        <w:t>вторская</w:t>
      </w:r>
      <w:r w:rsidRPr="003D4002">
        <w:rPr>
          <w:rFonts w:ascii="Times New Roman" w:eastAsia="Calibri" w:hAnsi="Times New Roman" w:cs="Times New Roman"/>
          <w:lang w:val="tt-RU"/>
        </w:rPr>
        <w:t xml:space="preserve"> </w:t>
      </w:r>
      <w:r w:rsidRPr="003D4002">
        <w:rPr>
          <w:rFonts w:ascii="Times New Roman" w:eastAsia="Calibri" w:hAnsi="Times New Roman" w:cs="Times New Roman"/>
        </w:rPr>
        <w:t xml:space="preserve">программа среднего (полного) общего образования по </w:t>
      </w:r>
      <w:r>
        <w:rPr>
          <w:rFonts w:ascii="Times New Roman" w:hAnsi="Times New Roman"/>
        </w:rPr>
        <w:t>основам безопасности жизнедеятельности</w:t>
      </w:r>
      <w:r w:rsidRPr="003D4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3D4002">
        <w:rPr>
          <w:rFonts w:ascii="Times New Roman" w:eastAsia="Calibri" w:hAnsi="Times New Roman" w:cs="Times New Roman"/>
        </w:rPr>
        <w:t>-</w:t>
      </w:r>
      <w:r>
        <w:rPr>
          <w:rFonts w:ascii="Times New Roman" w:hAnsi="Times New Roman"/>
        </w:rPr>
        <w:t>11 классы</w:t>
      </w:r>
      <w:r w:rsidRPr="003D400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</w:rPr>
        <w:t>А.Т.Смирнова</w:t>
      </w:r>
      <w:r w:rsidRPr="003D4002">
        <w:rPr>
          <w:rFonts w:ascii="Times New Roman" w:eastAsia="Calibri" w:hAnsi="Times New Roman" w:cs="Times New Roman"/>
        </w:rPr>
        <w:t xml:space="preserve"> - М.: Просвещение, 20</w:t>
      </w:r>
      <w:r>
        <w:rPr>
          <w:rFonts w:ascii="Times New Roman" w:hAnsi="Times New Roman"/>
        </w:rPr>
        <w:t>12</w:t>
      </w:r>
      <w:r w:rsidRPr="003D4002">
        <w:rPr>
          <w:rFonts w:ascii="Times New Roman" w:eastAsia="Calibri" w:hAnsi="Times New Roman" w:cs="Times New Roman"/>
        </w:rPr>
        <w:t>.</w:t>
      </w:r>
    </w:p>
    <w:p w:rsidR="00DF4808" w:rsidRDefault="00DF4808" w:rsidP="00DF480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4808" w:rsidRPr="00F13800" w:rsidRDefault="00DF4808" w:rsidP="00DF48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38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DF4808" w:rsidRPr="00DB208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Примерная учебная программа для девушек 10–11 классов по основам медицинских знаний и здорового образа жизни разработана в соответствии с Государственным образовательным стандартом среднего (полного) общего образования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нормативно-правовыми актами Российской Федерации в области подготовки граждан к военной службе. Программа реализует положение о добровольной подготовке учащихся – граждан женского пола по основам военной службы и организации с ними отдельно от учащихся – граждан мужского пола занятий по углублённому изучению основ медицинских знаний.</w:t>
      </w:r>
    </w:p>
    <w:p w:rsidR="00DF4808" w:rsidRPr="00DB208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Структурно прог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рамма состоит из 2 разделов и 11</w:t>
      </w: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5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EC15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раздел «Основы медицинских знаний и оказания первой медицинской помощи»</w:t>
      </w: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</w:t>
      </w: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и </w:t>
      </w:r>
      <w:r w:rsidRPr="00EC15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предназначен для изучения с девушками в 10 классе.</w:t>
      </w:r>
      <w:proofErr w:type="gramEnd"/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 по разделу проводятся на факультативной основе в период, когда юноши проходят учебные сборы по основам военной службы. Количество занятий и темы из пяти предложенных определяются в образовательном учреждении при разработке расписания занятий.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 «Основы медицинских знаний и здорового образа жизни» также состоит из пяти тем и предназначен для проведения занятий с девушками 11 классов.</w:t>
      </w:r>
      <w:proofErr w:type="gramEnd"/>
      <w:r w:rsidRPr="00DB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изучения данной программы в 11 классе учащимся выставляется оценка, которая учитывается при итоговой аттестации выпускников.</w:t>
      </w:r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:rsidR="00DF4808" w:rsidRPr="00ED527C" w:rsidRDefault="00DF4808" w:rsidP="00DF480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изучения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«Основы безопасности жизнедеятельности» 10-11 классы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рабочей программы среднего (полного) общего образования по основам безопасности жизнедеятельности обеспечивают связь между требованиями Стандарта, образовательным процессом и системой </w:t>
      </w:r>
      <w:proofErr w:type="gram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 результатов освоения тематики рабочей программы</w:t>
      </w:r>
      <w:proofErr w:type="gram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среднего (полного) общего образования по основам безопасности жизнедеятельности, уточняя и конкретизируя общее понимание личностных, 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для каждого раздела рабочей программы.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системно-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деятельностным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подходом, составляющим методологическую основу требований Стандарта, в содержании планируемых результатов по основам безопасности жизнедеятельности описаны и характеризованы обобщённые способы действий с учебным материалом, которые позволят учащимся успешно решать учебные и учебно-практические задачи.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планируемых результатов в рабочей программе по основам безопасности жизнедеятельности выделяются следующие уровни описания: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Цели-ориентиры</w:t>
      </w: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определяющие ведущие целевые установки и основные ожидаемые результаты изучения данной рабочей программы. Этот блок результатов характеризует основной вклад данной программы в развитие личности учащихся в формировании у них современного уровня культуры безопасности жизнедеятельности, чувства личной ответственности за обеспечение национальной безопасности Российской Федерации и мотивации к военной службе в современных условиях.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Цели, характеризующие систему учебных действий в отношении основного (базового) учебного материала.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Планируемые результаты, характеризующие эту группу целей, приводятся в блоках 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«Ученик научится»</w:t>
      </w: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каждому разделу рабочей программы, они определяют уровень усвоения основного учебного материала, которого должен достигнуть выпускник.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эту группу включена система таких знаний и учебных действий с ними, которые составляет необходимый минимум, характеризующий успешность </w:t>
      </w:r>
      <w:proofErr w:type="gram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данной ступени образования и может быть освоена в основном всеми учащимися.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планируемых результатов этой группы выносится на итоговую аттестацию.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Цели, характеризующие систему учебных действий в отношении знаний, умений и навыков, расширяющих и углубляющих основную (базовую) систему.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результаты, характеризующие эту группу целей, приводятся в блоках </w:t>
      </w: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«Учащиеся получат возможность научиться»</w:t>
      </w: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каждому разделу рабочей программы и выделяются курсивом. Уровень достижений, соответствующий планируемым результатам этой группы, могут продемонстрировать только отдельные наиболее способные учащиеся.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Цели-ориентиры: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понятий о наиболее распространённых опасных и чрезвычайных ситуациях природного, техногенного и социального характера, о причинах их возникновения и возможных последствиях;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Знание основных мер защиты и правил безопасного поведения в условиях чрезвычайных ситуаций мирного и военного времени;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 о культуре безопасности жизнедеятельности, в том числе об экологической культуре как жизненно важной социально-нравственной позиции личности, способствующей повышению защищённости жизненно важных интересов личности, общества и государства от внешних и внутренних угроз, в том числе от отрицательно влияния человеческого фактора;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Знание правовых и организационных основ федеральной системы, направленных на защиту населения и территорий Российской Федерации от внешних и внутренних угроз;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Осознание понятий об экстремизме и терроризме как социальном явлении, представляющем серьёзную угрозу национальной безопасности России;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Знание факторов, способствующих вовлечению молодежи в экстремистскую и террористическую деятельность;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духовно-нравственной позиции негативного отношения к экстремистской и террористической деятельности, а также к любым противоправным поступкам;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Осознание понятий о здоровом образе жизни как индивидуальной системе поведения человека, способствующей обеспечению его духовного, физического и социального благополучия;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потребности в постоянном соблюдении норм здорового образа жизни;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негативного отношения к курению, употреблению алкоголя и наркотиков как факторов, оказывающих пагубное влияние на здоровье;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 о нравственности, о значении семьи в современном обществе, о ключевой роли семьи в обеспечении благополучной и безопасной жизнедеятельности личности, общества и государства;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убеждений в необходимости владеть умениями в оказании первой помощи при неотложных состояниях;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позиции, направленной на повышение мотивации к военной службе и выполнению конституционного долга по защите Отечества;</w:t>
      </w:r>
    </w:p>
    <w:p w:rsidR="00DF4808" w:rsidRPr="00ED527C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</w:t>
      </w:r>
      <w:proofErr w:type="spellStart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начальных знаний в области обороны, о предназначении и задачах Вооружённых Сил Российской Федерации и гражданской обороны по обеспечению военной безопасности государства в современных условиях;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5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 Знание составных частей воинской обязанности граждан Российской Федерации, предназначение воинского учёта граждан, содержание обязательной подготовки граждан к военной службе, права и обязанности граждан до призыва, во время призыва и прохождения военной службы.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Учебный материал, обязательный для девушек</w:t>
      </w:r>
    </w:p>
    <w:p w:rsidR="00DF4808" w:rsidRPr="00C5243A" w:rsidRDefault="00437C7A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DF4808"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Углубление понятий по основам медицинских знаний, основам здорового образа жизни и оказания первой помощи при неотложных состояниях.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Цели, характеризующие систему учебных действий в отношении основного (базового) учебного материала и в отношении знаний, умений и навыков, расширяющих и углубляющих основную (базовую) систему.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Раздел-5. Основы медицинских знаний и оказание первой помощи.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(10 класс)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 научится: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Формировать умения в оказании первой помощи при различных повреждениях, травмах и неотложных состояниях.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Последовательно выполнять приёмы при оказании первой помощи в различных неотложных состояниях.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Формировать умения в выполнении приёмов иммобилизации поврежденных частей тела и транспортировки пострадавшего.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Формировать умение в выполнении приёмов по остановке артериального кровотечения.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Усваивать порядок проведения сердечно-легочной реанимации (непрямого массажа сердца и искусственной вентиляции легких).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 получит возможность научиться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Прогнозировать по характерным признакам возникновение инсульта и оказывать первую помощь пострадавшему до прибытия скорой помощи.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808" w:rsidRPr="00C23144" w:rsidRDefault="00DF4808" w:rsidP="00DF4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4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DF4808" w:rsidRPr="00DB208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специфику учебного заведения и потребности учащихся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 и государства, в учебном плане ГБ</w:t>
      </w:r>
      <w:r w:rsidR="004024D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ОУ «МССУОР №1» </w:t>
      </w:r>
      <w:r w:rsidRPr="00141641">
        <w:rPr>
          <w:rFonts w:ascii="Times New Roman" w:hAnsi="Times New Roman" w:cs="Times New Roman"/>
          <w:bCs/>
          <w:sz w:val="24"/>
          <w:szCs w:val="24"/>
        </w:rPr>
        <w:t>за счёт компонента образовательного учреждения</w:t>
      </w:r>
      <w:r w:rsidRPr="0014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10 классах с девушками данный курс изучается как отдельный предмет, на изучение предмета выделяется </w:t>
      </w:r>
      <w:r w:rsidRPr="00141641">
        <w:rPr>
          <w:rFonts w:ascii="Times New Roman" w:hAnsi="Times New Roman" w:cs="Times New Roman"/>
          <w:b/>
          <w:sz w:val="24"/>
          <w:szCs w:val="24"/>
        </w:rPr>
        <w:t>3</w:t>
      </w:r>
      <w:r w:rsidR="004024D1">
        <w:rPr>
          <w:rFonts w:ascii="Times New Roman" w:hAnsi="Times New Roman" w:cs="Times New Roman"/>
          <w:b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часов школьного компонента</w:t>
      </w:r>
      <w:r w:rsidRPr="00141641">
        <w:rPr>
          <w:rFonts w:ascii="Times New Roman" w:hAnsi="Times New Roman" w:cs="Times New Roman"/>
          <w:b/>
          <w:sz w:val="24"/>
          <w:szCs w:val="24"/>
        </w:rPr>
        <w:t xml:space="preserve"> – из</w:t>
      </w:r>
      <w:proofErr w:type="gramEnd"/>
      <w:r w:rsidRPr="00141641">
        <w:rPr>
          <w:rFonts w:ascii="Times New Roman" w:hAnsi="Times New Roman" w:cs="Times New Roman"/>
          <w:b/>
          <w:sz w:val="24"/>
          <w:szCs w:val="24"/>
        </w:rPr>
        <w:t xml:space="preserve"> расчёта 1 час в неделю.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даёт возможность увеличить количество часов на изучение отдельных тем.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808" w:rsidRDefault="00DF4808" w:rsidP="00DF48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A61A67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Учебник</w:t>
      </w:r>
    </w:p>
    <w:p w:rsidR="00DF4808" w:rsidRPr="00A61A67" w:rsidRDefault="00DF4808" w:rsidP="00DF480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Смирнов А.Т. Основы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медицинских знаний и здорового образа жизни</w:t>
      </w:r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: учеб</w:t>
      </w:r>
      <w:proofErr w:type="gramStart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  <w:proofErr w:type="gramEnd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д</w:t>
      </w:r>
      <w:proofErr w:type="gramEnd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учащихся 10-11 классов </w:t>
      </w:r>
      <w:proofErr w:type="spellStart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. учреждений / А. Т. Смирнов, Б.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И.Мишин</w:t>
      </w:r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; под общ. ред. А.Т. Смирнова. – 5-е изд. – М.: Просвещение, 200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8</w:t>
      </w:r>
      <w:r w:rsidRPr="00A61A67">
        <w:rPr>
          <w:rFonts w:ascii="Times New Roman" w:eastAsia="Times New Roman" w:hAnsi="Times New Roman"/>
          <w:iCs/>
          <w:color w:val="000000"/>
          <w:sz w:val="24"/>
          <w:szCs w:val="24"/>
        </w:rPr>
        <w:t>. – 191 с. : ил. -</w:t>
      </w:r>
    </w:p>
    <w:p w:rsidR="00DF4808" w:rsidRPr="00DB208A" w:rsidRDefault="00DF4808" w:rsidP="00DF4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«</w:t>
      </w:r>
      <w:r w:rsidRPr="00C2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Основы медицинских знаний и оказание первой помощи» (для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девушек) 10 класс.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</w:t>
      </w:r>
      <w:r w:rsidRPr="00EC15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Основы медицинских знаний и оказание первой помощи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инфекционные заболевания и их профилактика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кишечные инфекции. Инфекции дыхательных путей.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неинфекционные заболевания и их профилактика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неинфекционные заболевания. Факторы риска их возникновения. Ишемическая болезнь сердца, факторы риска её возникновения.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Первая помощь при травмах и ранениях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своевременного оказания первой помощи по снижению тяжести последствий для пострадавшего. Оказание первой помощи при ушибах, вывихах и растяжениях.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 при ранениях, методы остановки кровотечения.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Травматические переломы, правила оказания первой помощи при переломах опорно-двигательного аппарата.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повязок и правила их наложения. Основные приёмы транспортной иммобилизации пострадавших и правила их транспортировки.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Первая помощь при отравлениях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 при отравлении лекарственными препаратами, алкоголем и никотином, препаратами бытовой химии.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 при отравлении угарным газом и аварийно химически опасными веществами (АХОВ).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Первая помощь при ожогах, отморожениях, тепловом и солнечном ударах и при поражении электрическим током. </w:t>
      </w:r>
      <w:proofErr w:type="gramEnd"/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первой помощи при ожогах, отморожениях, тепловом и солнечном ударах и при поражении электрическим током. </w:t>
      </w:r>
      <w:proofErr w:type="gramEnd"/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Первая помощь при массовых поражениях </w:t>
      </w:r>
    </w:p>
    <w:p w:rsidR="00DF4808" w:rsidRPr="00400037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оказания первой помощи в условиях массовых поражений. Медицинские средства защиты и профилактики. 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08" w:rsidRPr="00AE49AB" w:rsidRDefault="00DF4808" w:rsidP="00DF48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F4808" w:rsidRPr="00AE49AB" w:rsidRDefault="00DF4808" w:rsidP="00DF48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медицинских знаний и здорового образа жизни с девушками 10 классов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249"/>
        <w:gridCol w:w="3072"/>
        <w:gridCol w:w="4860"/>
      </w:tblGrid>
      <w:tr w:rsidR="00DF4808" w:rsidRPr="00C23144" w:rsidTr="00AD6BE2">
        <w:trPr>
          <w:tblHeader/>
        </w:trPr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F4808" w:rsidRPr="00EC1575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575">
              <w:rPr>
                <w:sz w:val="24"/>
                <w:szCs w:val="24"/>
              </w:rPr>
              <w:t>Темы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575">
              <w:rPr>
                <w:sz w:val="24"/>
                <w:szCs w:val="24"/>
              </w:rPr>
              <w:t>Число часов</w:t>
            </w:r>
          </w:p>
        </w:tc>
        <w:tc>
          <w:tcPr>
            <w:tcW w:w="322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575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386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575">
              <w:rPr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Раздел 1 (10 класс)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(21 ч)</w:t>
            </w:r>
          </w:p>
        </w:tc>
        <w:tc>
          <w:tcPr>
            <w:tcW w:w="8615" w:type="dxa"/>
            <w:gridSpan w:val="2"/>
            <w:vAlign w:val="center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Основы медицинских знаний и оказания первой помощи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Основные инфекционные заболевания, меры профилактики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(2 ч)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1.1. Основные кишечные инфекции (дизентерия, сальмонеллез, ботулизм). 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1.2. Инфекции дыхательных путей (дифтерия, грипп, туберкулёз).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причины возникновения дизентерии, симптома её проявления и методы распознавания.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Сформировать правила поведения для профилактики дизентерии.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причины заболевания сальмонеллезом, симптомы его проявления и меры профилактики.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причины, приводящие к заболеваниям ботулизмом, симптомы его проявления и меры профилактики.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дифтерию как острое инфекционное заболевание, симптомы её проявления и меры профилактики.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грипп как острое респираторное заболевание, причины его возникновения, симптомы проявления, профилактику.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туберкулёз органов дыхания, основные причины его возникновения, симптомы проявления и меры профилактики.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Основные неинфекционные заболевания и их профилактика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(2 ч)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2.1. Основные неинфекционные заболевания, факторы риска их возникновения.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2.2. Ишемическая болезнь сердца, факторы риска её возникновения.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неинфекционные заболевания, факторы риска их возникновения и меры профилактики.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симптомы ишемической болезни сердца, факторы риска её возникновения и меры профилактики.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Первая помощь при травмах и </w:t>
            </w:r>
            <w:r w:rsidRPr="00C23144">
              <w:rPr>
                <w:sz w:val="24"/>
                <w:szCs w:val="24"/>
              </w:rPr>
              <w:lastRenderedPageBreak/>
              <w:t>ранениях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(6 ч)</w:t>
            </w:r>
          </w:p>
        </w:tc>
        <w:tc>
          <w:tcPr>
            <w:tcW w:w="322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lastRenderedPageBreak/>
              <w:t xml:space="preserve">3.1. Значение своевременного оказания </w:t>
            </w:r>
            <w:r w:rsidRPr="00C23144">
              <w:rPr>
                <w:sz w:val="24"/>
                <w:szCs w:val="24"/>
              </w:rPr>
              <w:lastRenderedPageBreak/>
              <w:t>первой помощи по снижению тяжести последствий для пострадавшего.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3.2. Оказание первой помощи при ушибах, вывихах и растяжениях.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3.3. Оказание первой помощи при ранениях. Методы остановки кровотечения.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3.4. Травматические переломы, правила оказания первой помощи при переломах опорно-двигательного аппарата.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3.5. Виды повязок и правила их наложения.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3.6. Основные приёмы транспортной иммобилизации пострадавших и правила их транспортировки.</w:t>
            </w:r>
          </w:p>
        </w:tc>
        <w:tc>
          <w:tcPr>
            <w:tcW w:w="5386" w:type="dxa"/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lastRenderedPageBreak/>
              <w:t xml:space="preserve">Характеризовать значение оказания первой помощи пострадавшим для </w:t>
            </w:r>
            <w:r w:rsidRPr="00C23144">
              <w:rPr>
                <w:sz w:val="24"/>
                <w:szCs w:val="24"/>
              </w:rPr>
              <w:lastRenderedPageBreak/>
              <w:t>сохранения их здоровья.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признаки ушибов, вывихов и растяжений.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правила оказания первой помощи при ушибах, вывихах, растяжениях.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виды кровотечений и методы остановки кровотечения.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приемы остановки артериального кровотечения.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приемы остановки венозного и капиллярного кровотечения.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травматические переломы опорно-двигательного аппарата.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порядок оказания первой помощи при травмах опорно-двигательного аппарата.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существующие виды повязок и правила их наложения.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приемы транспортно иммобилизации пострадавшего и правила его транспортировки.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Первая помощь при отравлениях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(5 ч)</w:t>
            </w:r>
          </w:p>
        </w:tc>
        <w:tc>
          <w:tcPr>
            <w:tcW w:w="322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4.1. Оказание первой помощи при отравлении лекарственными препаратами.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4.2. Оказание первой помощи при отравлении алкоголем и никотином.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4.3. Оказание первой помощи при отравлении препаратами бытовой химии.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4.4. Оказание первой помощи при отравлении угарным газом.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4.5. Оказание первой помощи при отравлении аварийно химически опасными веществами (АХОВ).</w:t>
            </w:r>
          </w:p>
        </w:tc>
        <w:tc>
          <w:tcPr>
            <w:tcW w:w="5386" w:type="dxa"/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последовательность оказания первой помощи при отравлении лекарственными препаратами.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Характеризовать симптомы отравления алкоголем и никотином. 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Уяснить последовательность действий при оказании первой помощи при отравлении алкоголем и никотином.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Отработать последовательность действий при оказании первой помощи при отравлении различными препаратами бытовой химии.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признаки отравления угарным газом и порядок оказания первой помощи.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Характеризовать наиболее распространенные АХОВ и признаки отравления ими. 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Уяснить последовательность действий при оказании первой помощи при отравлении АХОВ.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23144">
              <w:rPr>
                <w:sz w:val="24"/>
                <w:szCs w:val="24"/>
              </w:rPr>
              <w:t>Первая помощь при ожогах, отмораживаниях, тепловом и солнечном ударах и при поражении электрическим током</w:t>
            </w:r>
            <w:proofErr w:type="gramEnd"/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(4 ч)</w:t>
            </w:r>
          </w:p>
        </w:tc>
        <w:tc>
          <w:tcPr>
            <w:tcW w:w="322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5.1. Оказания первой помощи при ожогах.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5.2. Оказания первой помощи при отморожении.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5.3. Оказания первой помощи при тепловом и солнечном ударах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5.4. Оказания первой помощи при поражении </w:t>
            </w:r>
            <w:r w:rsidRPr="00C23144">
              <w:rPr>
                <w:sz w:val="24"/>
                <w:szCs w:val="24"/>
              </w:rPr>
              <w:lastRenderedPageBreak/>
              <w:t>электрическим током.</w:t>
            </w:r>
          </w:p>
        </w:tc>
        <w:tc>
          <w:tcPr>
            <w:tcW w:w="5386" w:type="dxa"/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lastRenderedPageBreak/>
              <w:t>Характеризовать виды ожогов и их возможные последствия.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Уяснять последовательность действий при оказании первой помощи при различных видах ожогов.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причины отморожения различных частей тела. Классифицировать степень отморожения.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Характеризовать основную цель и </w:t>
            </w:r>
            <w:r w:rsidRPr="00C23144">
              <w:rPr>
                <w:sz w:val="24"/>
                <w:szCs w:val="24"/>
              </w:rPr>
              <w:lastRenderedPageBreak/>
              <w:t>порядок оказания первой помощи при отморожении.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основные причины возникновения теплового и солнечного ударов и признаки их проявления.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Отработать порядок оказания первой помощи при тепловом и солнечном ударах. 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причины и последствия поражения электрическим током.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меры безопасности, которые необходимо соблюдать при оказании первой помощи пострадавшему.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Уяснить и отработать последовательность и порядок оказания первой помощи </w:t>
            </w:r>
            <w:proofErr w:type="gramStart"/>
            <w:r w:rsidRPr="00C23144">
              <w:rPr>
                <w:sz w:val="24"/>
                <w:szCs w:val="24"/>
              </w:rPr>
              <w:t>пораженному</w:t>
            </w:r>
            <w:proofErr w:type="gramEnd"/>
            <w:r w:rsidRPr="00C23144">
              <w:rPr>
                <w:sz w:val="24"/>
                <w:szCs w:val="24"/>
              </w:rPr>
              <w:t xml:space="preserve"> электрическим током.</w:t>
            </w:r>
          </w:p>
        </w:tc>
      </w:tr>
      <w:tr w:rsidR="00DF4808" w:rsidRPr="00C23144" w:rsidTr="00AD6BE2">
        <w:tc>
          <w:tcPr>
            <w:tcW w:w="534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9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Первая помощь при массовых поражениях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(2 ч)</w:t>
            </w:r>
          </w:p>
        </w:tc>
        <w:tc>
          <w:tcPr>
            <w:tcW w:w="3229" w:type="dxa"/>
          </w:tcPr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 xml:space="preserve">6.1. Особенности оказания первой помощи в условиях массовых поражений. </w:t>
            </w:r>
          </w:p>
          <w:p w:rsidR="00DF4808" w:rsidRPr="00C23144" w:rsidRDefault="00DF4808" w:rsidP="00AD6BE2">
            <w:pPr>
              <w:pStyle w:val="a4"/>
              <w:spacing w:line="240" w:lineRule="auto"/>
              <w:ind w:firstLine="227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6.2. Медицинские средства защиты и профилактики.</w:t>
            </w:r>
          </w:p>
        </w:tc>
        <w:tc>
          <w:tcPr>
            <w:tcW w:w="5386" w:type="dxa"/>
          </w:tcPr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Анализировать причины возникновения массовых поражений в условиях чрезвычайных ситуаций.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Отрабатывать приемы оказания само- и взаимопомощи в зоне массовых поражений.</w:t>
            </w:r>
          </w:p>
          <w:p w:rsidR="00DF4808" w:rsidRPr="00C23144" w:rsidRDefault="00DF4808" w:rsidP="00AD6BE2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C23144">
              <w:rPr>
                <w:sz w:val="24"/>
                <w:szCs w:val="24"/>
              </w:rPr>
              <w:t>Характеризовать медицинские средства защиты и профилактики, их предназначение и порядок использования.</w:t>
            </w:r>
          </w:p>
        </w:tc>
      </w:tr>
    </w:tbl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08" w:rsidRPr="006B3DAD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внесены следующие изменения:</w:t>
      </w:r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тему 1 «</w:t>
      </w:r>
      <w:r w:rsidRPr="005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инфекционные заболевания, меры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тему 2 «</w:t>
      </w:r>
      <w:r w:rsidRPr="005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неинфекционные заболевания и их 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повышенным интересом учащихся при изучении данного 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добавлено по 2 часа.</w:t>
      </w:r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3 «</w:t>
      </w:r>
      <w:r w:rsidRPr="005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травмах и ранениях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увеличена на 5 часов для отработки практических действий по оказанию первой помощи.</w:t>
      </w:r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тему 5 «</w:t>
      </w:r>
      <w:r w:rsidRPr="005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ожогах, отмораживаниях, тепловом и солнечном ударах и при поражении электрическим током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добавлен 1 час для контроля знаний учащихся.</w:t>
      </w:r>
      <w:proofErr w:type="gramEnd"/>
    </w:p>
    <w:p w:rsidR="00DF4808" w:rsidRDefault="00DF4808" w:rsidP="00D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6 «</w:t>
      </w:r>
      <w:r w:rsidRPr="0055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массовых поражениях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увеличена на 2 часа для</w:t>
      </w:r>
      <w:r w:rsidRPr="0018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</w:t>
      </w:r>
      <w:r w:rsidRPr="0018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действий по оказанию первой помощи.</w:t>
      </w: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08" w:rsidRPr="00725163" w:rsidRDefault="00DF4808" w:rsidP="00DF4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освоения Обязательного минимума содержания учебного предмета «Основы безопасности жизнедеятельности» учащимися средней школы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«Основы безопасности жизнедеятельности» являются следующие </w:t>
      </w:r>
      <w:r w:rsidRPr="0072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умения:</w:t>
      </w:r>
      <w:r w:rsidRPr="0072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формировать ключевые компетенции в осуществлении осознанного выбора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образования;</w:t>
      </w:r>
    </w:p>
    <w:p w:rsidR="00DF4808" w:rsidRPr="00E529FB" w:rsidRDefault="00DF4808" w:rsidP="00DF48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Федерации. 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Ученица научится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Распознавать по внешним признакам основные, наиболее часто встречающиеся, инфекционные заболевания.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Применять рекомендуемые меры профилактики возникновения инфекционных заболеваний на практике.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Формировать знания об основных неинфекционных заболеваниях, факторах риска их возникновения и реализовать на практике рекомендации по профилактике возникновения неинфекционных заболеваний.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Формировать знания и умения по оказанию первой помощи пострадавшим и при неотложных состояниях.</w:t>
      </w:r>
    </w:p>
    <w:p w:rsidR="00DF4808" w:rsidRPr="00C5243A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Оказывать само- и взаимопомощь в зоне массовых поражений и пользоваться медицинскими средствами защиты и профилактики.</w:t>
      </w:r>
    </w:p>
    <w:p w:rsidR="00BB7F08" w:rsidRDefault="00BB7F08" w:rsidP="00DF480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4808" w:rsidRPr="00896712" w:rsidRDefault="00DF4808" w:rsidP="00DF480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 результатов </w:t>
      </w:r>
      <w:r w:rsidRPr="00896712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</w:p>
    <w:p w:rsidR="00DF4808" w:rsidRPr="00896712" w:rsidRDefault="00DF4808" w:rsidP="00DF4808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 результатов обучения осуществляется 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через использование различных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оценки и 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контроля ЗУН. При этом использу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 различные формы оценки и 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ЗУН: контрольная работа, тест, устный опрос. </w:t>
      </w:r>
    </w:p>
    <w:p w:rsidR="00DF4808" w:rsidRDefault="00DF4808" w:rsidP="00DF4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4808" w:rsidRPr="00896712" w:rsidRDefault="00DF4808" w:rsidP="00DF48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71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DF4808" w:rsidRPr="00896712" w:rsidRDefault="00DF4808" w:rsidP="00DF48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. Чрезвычайные ситуации. Энциклопедия школьника. Под общей редакцией С.К.Шойгу. – М., 2004.</w:t>
      </w:r>
    </w:p>
    <w:p w:rsidR="00DF4808" w:rsidRPr="00896712" w:rsidRDefault="00DF4808" w:rsidP="00DF48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. Методический журнал «ОБЖ в школе»</w:t>
      </w:r>
    </w:p>
    <w:p w:rsidR="00DF4808" w:rsidRPr="00896712" w:rsidRDefault="00DF4808" w:rsidP="00DF48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Интернетресурсы</w:t>
      </w:r>
      <w:proofErr w:type="spellEnd"/>
      <w:r w:rsidRPr="008967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4808" w:rsidRPr="00DB208A" w:rsidRDefault="00DF4808" w:rsidP="00DF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08" w:rsidRDefault="00DF4808" w:rsidP="00DF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3D" w:rsidRDefault="0078513D">
      <w:r>
        <w:br w:type="page"/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0"/>
        <w:jc w:val="center"/>
        <w:rPr>
          <w:b/>
        </w:rPr>
      </w:pPr>
      <w:r w:rsidRPr="0035134E">
        <w:rPr>
          <w:b/>
        </w:rPr>
        <w:lastRenderedPageBreak/>
        <w:t>Критерии оценки учебной деятельности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0"/>
        <w:jc w:val="both"/>
      </w:pP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rPr>
          <w:i/>
        </w:rPr>
      </w:pP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>Оценка –</w:t>
      </w:r>
      <w:r w:rsidRPr="0035134E">
        <w:t xml:space="preserve"> информационный показатель правильности и точности выполненного задания, самостоятельности и активности ученика в работе. 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t xml:space="preserve">Формами выражения и фиксации оценки успеваемости учащихся являются: </w:t>
      </w:r>
      <w:r w:rsidRPr="0035134E">
        <w:rPr>
          <w:i/>
        </w:rPr>
        <w:t xml:space="preserve">балл. </w:t>
      </w:r>
      <w:r w:rsidRPr="0035134E">
        <w:t>Процесс оценивания осуществляется в ходе сравнения выполненной работы с эталоном, а итогом этого процесса выступает результат – отметка.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 xml:space="preserve">Отметка </w:t>
      </w:r>
      <w:r w:rsidRPr="0035134E">
        <w:t xml:space="preserve">– числовой аналог оценки. 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rPr>
          <w:b/>
        </w:rPr>
      </w:pP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>Отметка 5 («пять»)</w:t>
      </w:r>
      <w:r w:rsidRPr="0035134E">
        <w:t xml:space="preserve"> выставляется, когда полно и глубоко раскрыто содержание материала программы и учебника; разъяснены определения понятий; использованы научные термины и различные умения, выводы из наблюдений и опытов; ответ самостоятельный, использованы ранее приобретенные знания; возможны 1-2 неточности второстепенного характера.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>Отметка 4 («четыре»):</w:t>
      </w:r>
      <w:r w:rsidRPr="0035134E">
        <w:t xml:space="preserve"> полно и глубоко раскрыто основное содержание материала; в основном правильно изложены понятия и использованы научные термины; ответ самостоятельный; определения понятий неполные, допущены незначительные нарушения в последовательности и стиле ответа, небольшие неточности при обобщении и  выводах из наблюдений и опытов.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 xml:space="preserve">Отметка 3 («три»): </w:t>
      </w:r>
      <w:r w:rsidRPr="0035134E">
        <w:t>основное содержание учебного материала усвоено, но изложено фрагментарно, не всегда последовательно; определения понятий недостаточно четкие; не использованы в качестве доказательства данные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 xml:space="preserve">Отметка 2 («два»): </w:t>
      </w:r>
      <w:r w:rsidRPr="0035134E">
        <w:t>учебный материал не раскрыт, знания разрозненные, бессистемные; не даны ответы на вспомогательные вопросы учителя; допущены грубые ошибки в определении понятий, при использовании  терминологии.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</w:pPr>
      <w:r w:rsidRPr="0035134E">
        <w:rPr>
          <w:b/>
        </w:rPr>
        <w:t xml:space="preserve">Отметка 1 («единица»): </w:t>
      </w:r>
      <w:r w:rsidRPr="0035134E">
        <w:t>ответ не дан.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  <w:rPr>
          <w:b/>
        </w:rPr>
      </w:pP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</w:pPr>
      <w:r w:rsidRPr="0035134E">
        <w:rPr>
          <w:b/>
        </w:rPr>
        <w:t>Оценивание тестовых заданий</w:t>
      </w:r>
      <w:r w:rsidRPr="0035134E">
        <w:t>: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</w:pPr>
      <w:r w:rsidRPr="0035134E">
        <w:rPr>
          <w:b/>
        </w:rPr>
        <w:t>«5»-</w:t>
      </w:r>
      <w:r w:rsidRPr="0035134E">
        <w:t xml:space="preserve"> правильно выполнено 100-83% заданий;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</w:pPr>
      <w:r w:rsidRPr="0035134E">
        <w:rPr>
          <w:b/>
        </w:rPr>
        <w:t>«4»-</w:t>
      </w:r>
      <w:r w:rsidRPr="0035134E">
        <w:t xml:space="preserve"> 82-67%;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</w:pPr>
      <w:r w:rsidRPr="0035134E">
        <w:rPr>
          <w:b/>
        </w:rPr>
        <w:t>«3»</w:t>
      </w:r>
      <w:r w:rsidRPr="0035134E">
        <w:t xml:space="preserve"> - 66 – 50%;</w:t>
      </w:r>
    </w:p>
    <w:p w:rsidR="0078513D" w:rsidRPr="0035134E" w:rsidRDefault="0078513D" w:rsidP="0078513D">
      <w:pPr>
        <w:pStyle w:val="Style19"/>
        <w:widowControl/>
        <w:tabs>
          <w:tab w:val="left" w:pos="355"/>
        </w:tabs>
        <w:spacing w:line="240" w:lineRule="auto"/>
        <w:ind w:firstLine="284"/>
        <w:jc w:val="both"/>
      </w:pPr>
      <w:r w:rsidRPr="0035134E">
        <w:rPr>
          <w:b/>
        </w:rPr>
        <w:t>«2»</w:t>
      </w:r>
      <w:r w:rsidRPr="0035134E">
        <w:t xml:space="preserve"> - менее 50%.</w:t>
      </w:r>
    </w:p>
    <w:p w:rsidR="0078513D" w:rsidRDefault="0078513D" w:rsidP="0078513D">
      <w:pPr>
        <w:pStyle w:val="Style19"/>
        <w:widowControl/>
        <w:tabs>
          <w:tab w:val="left" w:pos="355"/>
        </w:tabs>
        <w:spacing w:line="240" w:lineRule="auto"/>
        <w:ind w:left="284" w:firstLine="0"/>
        <w:jc w:val="both"/>
        <w:rPr>
          <w:rStyle w:val="FontStyle40"/>
        </w:rPr>
      </w:pPr>
    </w:p>
    <w:p w:rsidR="00AF67A4" w:rsidRDefault="00AF67A4">
      <w:bookmarkStart w:id="0" w:name="_GoBack"/>
      <w:bookmarkEnd w:id="0"/>
    </w:p>
    <w:sectPr w:rsidR="00AF67A4" w:rsidSect="00DF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799"/>
    <w:multiLevelType w:val="hybridMultilevel"/>
    <w:tmpl w:val="FB1AC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4808"/>
    <w:rsid w:val="004024D1"/>
    <w:rsid w:val="00437C7A"/>
    <w:rsid w:val="0078513D"/>
    <w:rsid w:val="00AF67A4"/>
    <w:rsid w:val="00BB7F08"/>
    <w:rsid w:val="00D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08"/>
    <w:pPr>
      <w:ind w:left="720"/>
      <w:contextualSpacing/>
    </w:pPr>
  </w:style>
  <w:style w:type="paragraph" w:customStyle="1" w:styleId="a4">
    <w:name w:val="А_основной"/>
    <w:basedOn w:val="a"/>
    <w:link w:val="a5"/>
    <w:qFormat/>
    <w:rsid w:val="00DF480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5">
    <w:name w:val="А_основной Знак"/>
    <w:basedOn w:val="a0"/>
    <w:link w:val="a4"/>
    <w:rsid w:val="00DF4808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6">
    <w:name w:val="No Spacing"/>
    <w:qFormat/>
    <w:rsid w:val="00DF48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1 см"/>
    <w:basedOn w:val="a"/>
    <w:rsid w:val="00DF48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Style19">
    <w:name w:val="Style19"/>
    <w:basedOn w:val="a"/>
    <w:uiPriority w:val="99"/>
    <w:rsid w:val="0078513D"/>
    <w:pPr>
      <w:widowControl w:val="0"/>
      <w:autoSpaceDE w:val="0"/>
      <w:autoSpaceDN w:val="0"/>
      <w:adjustRightInd w:val="0"/>
      <w:spacing w:after="0" w:line="418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8513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3452</Words>
  <Characters>19682</Characters>
  <Application>Microsoft Office Word</Application>
  <DocSecurity>0</DocSecurity>
  <Lines>164</Lines>
  <Paragraphs>46</Paragraphs>
  <ScaleCrop>false</ScaleCrop>
  <Company>Grizli777</Company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Учитель</cp:lastModifiedBy>
  <cp:revision>5</cp:revision>
  <dcterms:created xsi:type="dcterms:W3CDTF">2013-11-15T10:40:00Z</dcterms:created>
  <dcterms:modified xsi:type="dcterms:W3CDTF">2014-11-10T07:45:00Z</dcterms:modified>
</cp:coreProperties>
</file>