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45" w:rsidRDefault="00394445" w:rsidP="00394445">
      <w:pPr>
        <w:pStyle w:val="ParagraphStyle"/>
        <w:tabs>
          <w:tab w:val="left" w:pos="525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t>Материально-техническая база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Дополнительная литература.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Агеенко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Ф. 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Словарь ударений русского языка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Рольф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Бетенькова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Н.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Игры  и  упражнения  на уроках русского языка / Н.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Бетенькова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Д. С. Фонин.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АСТРЕЛЬ,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Волина, В.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1000 игр с буквами и словами на уроках и дома / В.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АРТ-ПРЕСС,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Волина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Веселая грамматика / В.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АРТ-ПРЕСС,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Волина, В.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Учимся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играя: занимательное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азбуковедение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веселая грамматика, в гостях у слова / В.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АРТ-ПРЕСС,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Комлев, Н.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Словарь иностранных слов / Н. Г. Комлев.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ЭКСМО-Пресс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Логинова, О. 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Мои достижения. Итоговые комплексные работы. 1 класс / О. Б. Логинова, С. Г. Яковлева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 ред. О. Б. Логиновой.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Лопатин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Малый толковый словарь / В. В. Лопатин.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язык, 1990.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Лопатин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В. В</w:t>
      </w:r>
      <w:r>
        <w:rPr>
          <w:rFonts w:ascii="Times New Roman" w:hAnsi="Times New Roman" w:cs="Times New Roman"/>
          <w:sz w:val="28"/>
          <w:szCs w:val="28"/>
          <w:lang w:val="ru-RU"/>
        </w:rPr>
        <w:t>. Русский орфографический словарь / В. В. Лопатин.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Азбуковник, 1999.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Степанова,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О. 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игры на уроках в начальной школе / О. А. Степанова, О.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Рыдзе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Сфера, 2005.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Интернет-ресурсы.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 Единая коллекция Цифровых Образовательных Ресурсов.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http://school-collection.edu.ru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 Справочно-информационный интернет-портал «Русский язык».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www.gramota.ru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 Я иду на урок начальной школы (материалы к уроку).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http://nsc. 1september.ru/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urok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 Презентации уроков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http://nachalka.info|about|193</w:t>
      </w:r>
    </w:p>
    <w:p w:rsidR="00394445" w:rsidRDefault="00394445" w:rsidP="00394445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 Официальный сайт Образовательной системы «Школа 2100».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 www.school2100.ru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Наглядные пособия.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Комплект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наглядных пособий. 1 класс. Обучение грамоте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4 ч. / сост. Р. Н.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Бунеев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Е.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Бунеева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[и др.].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Лото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 предметными  картинками,  серии  сюжетных  картинок, наборы предметных картинок, образцы печатных и прописных букв, образцы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элементов, таблицы «Гласные и согласные звуки», «Алфавит», схемы звуков 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Звуковички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  слоговая  таблица,  лента  букв,  таблица  с  орфограммами.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Информационно-коммуникативные средства.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Детская энциклопедия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D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Большая электронная детская энциклопедия (С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D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Технические средства обучения.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Телевизор.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Компьютер.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Проектор.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Экран.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Учебно-практическое оборудование.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Аудиторная доска с магнитной поверхностью и набором приспособлений для крепления таблиц, схем.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Штатив для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Ящики для хранения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Укладка для аудиовизуальных средств (слайдов, таблиц и др.).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 Специализированная мебель.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Компьютерный стол.</w:t>
      </w:r>
    </w:p>
    <w:p w:rsidR="00972C96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 w:rsidP="00394445">
      <w:pPr>
        <w:pStyle w:val="ParagraphStyle"/>
        <w:tabs>
          <w:tab w:val="left" w:pos="525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lastRenderedPageBreak/>
        <w:t>Материально-техническая база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Дополнительная литература.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Волина, В.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Занимательное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азбуковедение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книга для учителя / В.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1991.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Кудыкина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Н. В.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игры и занимательные задания для 1 класса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четырехлетн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школы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Н.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Кудыкина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Киев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Радянська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школа, 1989.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Кульневич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С.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Нетрадиционные уроки в начальной школе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2 ч. Ч. 2 : русский язык, чтение, ИЗО, музыка : практическое пособие для учителей начальных классов, студентов педагогических учебных заведений, слушателей ИПК / С.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Кульневич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Т. П.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Лакоценина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; под ред. С.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Кульневича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Ростов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/Д.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ТЦ «Учитель», 2004.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Логинова, О. 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Мои достижения. Итоговые комплексные работы. 1 класс / О. Б. Логинова, С. Г. Яковлева.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2011.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Минскин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Е.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игры к занятиям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Е.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Минскин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1987.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Мишакина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Т. 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Тренажер по развитию речи в начальной школе / Т. Л.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Мишакина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В. Г. Ермолаева.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2008.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Мищенкова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Развивающие занятия, игры и упражнения для детей 6–8 лет / Л.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Мищенкова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Ярославль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Академия развития, 2007.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Перро, Ш.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Красная Шапочка / Ш. Перро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худ. Э. Булатов, О. Васильев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пер. с фр. 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Габбе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РИПОЛ классик, 2011.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Речевые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уроки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книга для учителя начальных классов / Т.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Ладыженская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[и др.] ; под ред. Т.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Ладыженской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1994.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Соболева, О.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Беседы о чтении, или Как научить детей понимать текст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 для учителя начальных классов / О. В. Соболева.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2009.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Стрельцова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Литература и фантазия / Л. Е.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Стрельцова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1992.</w:t>
      </w:r>
    </w:p>
    <w:p w:rsidR="00394445" w:rsidRDefault="00394445" w:rsidP="00394445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Шестакова, Н.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Толковый словарик к учебнику «Литературное чтение». 1 класс («Капельки солнца») / Н. А. Шестакова, Т.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Кулюкина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Можно использовать на уроках русские народные сказки: «Колобок», «Жар-птица», 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Дюймовочка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», «Теремок», «Волк и лиса».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Интернет-ресурсы.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 Сайт МОУ лицей № 8 «Олимпия»: центр дистанционного образования, курс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http://olympia.pp.ru/course/category.php?id=15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 Единая коллекция Цифровых Образовательных Ресурсов.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http://school-collection.edu.ru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 Справочно-информационный Интернет-портал.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http://www.gramota.ru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 Официальный сайт Образовательной системы «Школа 2100».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 www.school2100.ru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 Я иду на урок начальной школы (материалы к уроку).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http://nsc.1sep-tember.ru/urok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 Презентации уроков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http://nachalka.info/about/193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 Фестиваль педагогических идей «Открытый урок».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http://festival.1sep-tember.ru</w:t>
      </w:r>
    </w:p>
    <w:p w:rsidR="00394445" w:rsidRDefault="00394445" w:rsidP="00394445">
      <w:pPr>
        <w:pStyle w:val="ParagraphStyle"/>
        <w:tabs>
          <w:tab w:val="left" w:pos="42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Наглядные пособия.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Комплект наглядных пособий. 1 класс. Обучение грамоте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4 ч. / сост. Р. Н.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Бунеев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Е. 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Бунеева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О. В. Пронина, М. А. Яковлева.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2010.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Таблицы «Портреты писателей».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Сюжетные картинки «В театре».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Глобус, физическая карта России.</w:t>
      </w:r>
    </w:p>
    <w:p w:rsidR="00394445" w:rsidRDefault="00394445" w:rsidP="00394445">
      <w:pPr>
        <w:pStyle w:val="ParagraphStyle"/>
        <w:tabs>
          <w:tab w:val="left" w:pos="42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Информационно-коммуникативные средства.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Детская энциклопедия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(CD).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Большая электронная детская энциклопедия (CD).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Аудиозапись «Звуки природы».</w:t>
      </w:r>
    </w:p>
    <w:p w:rsidR="00394445" w:rsidRDefault="00394445" w:rsidP="00394445">
      <w:pPr>
        <w:pStyle w:val="ParagraphStyle"/>
        <w:tabs>
          <w:tab w:val="left" w:pos="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Аудио- и видеозапись с выступлением Ю. Никулина, фрагмент циркового представления.</w:t>
      </w:r>
    </w:p>
    <w:p w:rsidR="00394445" w:rsidRDefault="00394445" w:rsidP="00394445">
      <w:pPr>
        <w:pStyle w:val="ParagraphStyle"/>
        <w:tabs>
          <w:tab w:val="left" w:pos="42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Технические средства обучения.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DVD-плеер (видеомагнитофон).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Телевизор.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Компьютер.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Проектор.</w:t>
      </w:r>
    </w:p>
    <w:p w:rsidR="00394445" w:rsidRDefault="00394445" w:rsidP="00394445">
      <w:pPr>
        <w:pStyle w:val="ParagraphStyle"/>
        <w:tabs>
          <w:tab w:val="left" w:pos="42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Учебно-практическое оборудование.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Аудиторная доска с магнитной поверхностью и набором приспособлений для крепления таблиц, схем.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Штатив для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Ящики для хранения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Укладка для аудиовизуальных средств (слайдов, таблиц и др.).</w:t>
      </w:r>
    </w:p>
    <w:p w:rsidR="00394445" w:rsidRDefault="00394445" w:rsidP="00394445">
      <w:pPr>
        <w:pStyle w:val="ParagraphStyle"/>
        <w:tabs>
          <w:tab w:val="left" w:pos="42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 Специализированная мебель.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Компьютерный стол.</w:t>
      </w:r>
    </w:p>
    <w:p w:rsidR="00394445" w:rsidRDefault="00394445"/>
    <w:p w:rsidR="00394445" w:rsidRDefault="00394445" w:rsidP="00394445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lastRenderedPageBreak/>
        <w:t>Материально-техническое обеспечение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Дополнительная литература.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Барташников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А.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Учись мыслить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игры и тесты для детей 7–10 лет / А.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Барташников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И.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Барташникова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Харьков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Фолио, 1998.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Башева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Сценарии уроков к учебнику «Математика». 1 класс [Текст] / Л.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Башева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[и др.]. – М., 2005.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Белошистая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А.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Тренажер по математике для 1 класса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обучение решению задач / А.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Белошистая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Бережнова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Р.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Тренажер для учащихся 1 классов. Таблица сложения [Текст] / Л. Р.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Бережнова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2008.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Волина,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Веселая грамматика [Текст] /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АРТ-Пресс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Волина,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Праздник числа. Занимательная математика для детей [Текст] / В. Волина.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Знание, 1993.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Воронина, Т. 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100 головоломок, игр, занимательных задач [Текст] / Т. П. Воронина.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Аквариум, 2001.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Канчурина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Р. Г.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Мониторинг качества знаний. Математика. 1–2 классы [Текст] / Р. Г.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Канчурина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[и др.]. – Волгоград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Учитель,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Кульневич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С.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Нетрадиционные уроки в начальной школе [Текст] / С.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Кульневич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Т. П.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Лакоценина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Ростов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/Д.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Учитель, 2002.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Логинова, О. 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Мои достижения. Итоговые комплексные работы. 1 класс [Текст] / О. Б. Логинова, С. Г. Яковлева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 ред. О. Б. Логиновой.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Минскин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Е.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игры к знаниям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Е.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Минскин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1987.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Мишакина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Т. 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Тренажер по математике для 1 класса [Текст] / Т. Л.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Мишакина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Мищенкова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Развивающие занятия в начальной школе [Текст] : метод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особие / Л.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Мищенкова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Дрофа, 2007.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14.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Остер,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38 попугаев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сказка / Г. Остер.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АСТ 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2006.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Проектные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задачи в начальной школе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А. Б. Воронцов ; под ред. А. Б. Воронцова.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2010.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16.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Сухин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И.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Занимательные материалы. Начальная школа [Текст] / И. Г.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Сухин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2005.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17.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Тонких, А. 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Веселые задачи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сборник задач по математике для младших школьников [Текст] : пособие для учителей начальных классов / А. П. Тонких, Д.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Стогова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С.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Голощапова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Брянск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БГПУ, 1997.</w:t>
      </w:r>
    </w:p>
    <w:p w:rsidR="00394445" w:rsidRDefault="00394445" w:rsidP="00394445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18.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Тонких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Занимательная геометрия. Игры и упражнения [Текст] / А. Тонких, Е. Довгань. – Брянск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БГПУ, 1994.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Тонких, А. 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Логические игры и задачи на уроках математики [Текст] / А. П. Тонких [и др.].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Ярославль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Академия развития, 1997.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20. 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Узорова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О.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2500 задач по математике с ответами ко всем задачам. 1–4 классы [Текст] / О.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Узорова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АСТ,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Узорова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О.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3330 устных задач по математике. 1–4 классы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3 ч. / О.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Узорова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Е. А. Нефедова.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АСТ 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2002.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Интернет-ресурсы.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Единая коллекция Цифровых Образовательных Ресурсов.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http://school-collection.edu.ru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Презентации уроков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http://nachalka.info/about/193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Я иду на урок начальной школы (материалы к уроку).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www.festival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1september.ru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 Поурочные планы: методическая копилка, информационные технологии в школе.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www.uroki.ru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Учебные материалы и словари на сайте «Кирилл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km.ru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ed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Сайт МОУ лицей № 8 «Олимпия»: центр дистанционного образования, курс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http://olympia.pp.ru/course/category.php?id=15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Официальный сайт «Школа 2000».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http://www.sch2000.ru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Информационно-коммуникативные средства.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Большая энциклопедия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(CD).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Уроки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Математика. 1 класс (DVD).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Наглядные пособия.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Натуральные пособия (реальные объекты живой и неживой природы, объекты-заместители).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Изобразительные наглядные пособия (рисунки, схематические рисунки, схемы, таблицы).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Раздаточный материал: разрезные картинки, лото, счетные палочки, раздаточный геометрический материал, карточки с моделями чисел.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Измерительные приборы: весы, часы и их модели, сантиметровые линейки.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Объекты для выполнения предметных действий.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Технические средства обучения.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DVD-плеер (видеомагнитофон).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 Телевизор.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Компьютер.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Учебно-практическое оборудование.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Аудиторная доска с магнитной поверхностью и набором приспособлений для крепления таблиц, схем.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Штатив для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Ящики для хранения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Укладка для аудиовизуальных средств (слайдов, таблиц и др.).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 Специализированная мебель.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Компьютерный стол.</w:t>
      </w:r>
    </w:p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 w:rsidP="00394445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t>Материально-техническое обеспечение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Дополнительная литература.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Логинова, О. 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Мои достижения. Итоговые комплексные работы. 1 класс [Текст] / О. Б. Логинова, С. Г. Яковлева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 ред. О. Б. Логиновой.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Растения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Планеты.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Звезды. Созвездия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Праздники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Животные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Птицы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Реки,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моря, озера, горы России [Текст]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школьный словарик.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ВАКО, 2011.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Интернет-ресурсы.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Образовательные проекты портала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Внеурока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 (Окружающий мир: задания, тесты, наглядные и занимательные материалы).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www.vneuroka.ru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Официальный сайт Образовательной системы «Школа 2100».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http://www.school2100.ru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Единая коллекция Цифровых Образовательных Ресурсов.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http://school-collection.edu.ru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Презентации уроков «Начальная школа».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http://nachalka.info/about/193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Я иду на урок начальной школы (материалы к уроку).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www.festival.1september.ru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 Поурочные планы: методическая копилка, информационные технологии в школе.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www.uroki.ru</w:t>
      </w:r>
      <w:proofErr w:type="spellEnd"/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Учебные материалы и словари на сайте «Кирилл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». 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www.km.ru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ed</w:t>
      </w:r>
      <w:proofErr w:type="spellEnd"/>
    </w:p>
    <w:p w:rsidR="00394445" w:rsidRDefault="00394445" w:rsidP="00394445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Информационно-коммуникативные средства.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Образовательный  комплекс  «1С: Школа. Игры и задачи. 1–4 классы» (DVD).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Большая энциклопедия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(CD).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Начальная школа. Уроки Кирилла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Окружающий мир. 1 класс (DVD).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Наглядные пособия.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1. Натуральные живые объекты – комнатные растения, животные, содержащиеся в аквариуме или в уголке живой природы.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Гербарии,  коллекции  насекомых,  влажные  препараты,  чучела 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и скелеты  представителей  различных  систематических  групп,  микропрепараты.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Коллекции горных пород, минералов, полезных ископаемых.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Изобразительные наглядные пособия – таблицы, муляжи человеческого торса и отдельных органов и др.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Географические и исторические карты.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Предметы, представляющие быт традиционной и современной семьи, её хозяйства, повседневной и праздничной жизни и многое другое из жизни общества.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Комплект наглядных пособий. 1 класс. Окружающий мир: в 3 ч. (сост. А. А. Вахрушев).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Технические средства обучения.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DVD-плеер (видеомагнитофон).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Телевизор.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Компьютер.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Учебно-практическое оборудование.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Аудиторная доска с магнитной поверхностью и набором приспособлений для крепления таблиц, схем.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Штатив для таблиц; ящики для хранения таблиц.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Укладка для аудиовизуальных средств (слайдов, таблиц и др.).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Измерительные приборы: весы, термометры, измерительные линейки, мензурки.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Экскурсионное снаряжение, в том числе складные лупы, компасы, бинокли, садовые совки, рулетки.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Набор популярных иллюстрированных определителей объектов природы (минералов, растений, животных и т. п.).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Специальные путеводители для посещения краеведческих, художественных, этнографических, мемориальных музеев.</w:t>
      </w:r>
    </w:p>
    <w:p w:rsidR="00394445" w:rsidRDefault="00394445" w:rsidP="00394445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 Специализированная мебель.</w:t>
      </w:r>
    </w:p>
    <w:p w:rsidR="00394445" w:rsidRDefault="00394445" w:rsidP="0039444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Компьютерный стол.</w:t>
      </w:r>
    </w:p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p w:rsidR="00394445" w:rsidRDefault="00394445"/>
    <w:sectPr w:rsidR="00394445" w:rsidSect="0044671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394445"/>
    <w:rsid w:val="00354F11"/>
    <w:rsid w:val="00394445"/>
    <w:rsid w:val="004B26B3"/>
    <w:rsid w:val="009C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944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2071</Words>
  <Characters>11809</Characters>
  <Application>Microsoft Office Word</Application>
  <DocSecurity>0</DocSecurity>
  <Lines>98</Lines>
  <Paragraphs>27</Paragraphs>
  <ScaleCrop>false</ScaleCrop>
  <Company>CtrlSoft</Company>
  <LinksUpToDate>false</LinksUpToDate>
  <CharactersWithSpaces>13853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2</cp:revision>
  <dcterms:created xsi:type="dcterms:W3CDTF">2013-09-01T08:27:00Z</dcterms:created>
  <dcterms:modified xsi:type="dcterms:W3CDTF">2013-09-01T08:30:00Z</dcterms:modified>
</cp:coreProperties>
</file>