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0" w:rsidRPr="008B0B5B" w:rsidRDefault="00475640" w:rsidP="00475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-774681</wp:posOffset>
            </wp:positionV>
            <wp:extent cx="8292437" cy="10672549"/>
            <wp:effectExtent l="19050" t="0" r="0" b="0"/>
            <wp:wrapNone/>
            <wp:docPr id="25" name="Рисунок 25" descr="C:\Users\install\Pictures\фоны\GB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nstall\Pictures\фоны\GB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437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B5B">
        <w:rPr>
          <w:rFonts w:ascii="Times New Roman" w:hAnsi="Times New Roman" w:cs="Times New Roman"/>
          <w:sz w:val="24"/>
          <w:szCs w:val="24"/>
        </w:rPr>
        <w:t>Муниципальная казённая общеобразовательная школа-интернат</w:t>
      </w:r>
    </w:p>
    <w:p w:rsidR="00B96691" w:rsidRPr="00475640" w:rsidRDefault="00475640" w:rsidP="00475640">
      <w:pPr>
        <w:pStyle w:val="1"/>
        <w:ind w:firstLine="360"/>
        <w:jc w:val="center"/>
        <w:rPr>
          <w:b w:val="0"/>
        </w:rPr>
      </w:pPr>
      <w:r w:rsidRPr="008B0B5B">
        <w:rPr>
          <w:b w:val="0"/>
        </w:rPr>
        <w:t>«Салемальская школа – интернат среднего /полного/ общего образования»</w:t>
      </w:r>
      <w:r w:rsidR="003D5CBE">
        <w:rPr>
          <w:noProof/>
        </w:rPr>
        <w:t xml:space="preserve"> </w:t>
      </w:r>
    </w:p>
    <w:p w:rsidR="006630FA" w:rsidRDefault="006630FA" w:rsidP="00B96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FA" w:rsidRDefault="006630FA" w:rsidP="003D5CBE">
      <w:pPr>
        <w:rPr>
          <w:rFonts w:ascii="Times New Roman" w:hAnsi="Times New Roman" w:cs="Times New Roman"/>
          <w:b/>
          <w:sz w:val="28"/>
          <w:szCs w:val="28"/>
        </w:rPr>
      </w:pPr>
    </w:p>
    <w:p w:rsidR="006630FA" w:rsidRPr="000E0328" w:rsidRDefault="006630FA" w:rsidP="006630FA">
      <w:pPr>
        <w:spacing w:line="36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0E0328">
        <w:rPr>
          <w:rFonts w:ascii="Monotype Corsiva" w:hAnsi="Monotype Corsiva" w:cs="Times New Roman"/>
          <w:b/>
          <w:color w:val="00B050"/>
          <w:sz w:val="72"/>
          <w:szCs w:val="72"/>
        </w:rPr>
        <w:t>Формирование фемининного стиля поведения у старшеклассниц</w:t>
      </w:r>
    </w:p>
    <w:p w:rsidR="006630FA" w:rsidRPr="000E0328" w:rsidRDefault="004E1E9D" w:rsidP="006630FA">
      <w:pPr>
        <w:spacing w:line="36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1651635</wp:posOffset>
            </wp:positionV>
            <wp:extent cx="2748280" cy="2143125"/>
            <wp:effectExtent l="285750" t="400050" r="280670" b="390525"/>
            <wp:wrapNone/>
            <wp:docPr id="14" name="i-main-pic" descr="Картинка 44 из 21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4 из 21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82567">
                      <a:off x="0" y="0"/>
                      <a:ext cx="274828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30FA" w:rsidRPr="000E0328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как одна из форм профилактики агрессивности</w:t>
      </w:r>
    </w:p>
    <w:p w:rsidR="006630FA" w:rsidRPr="006630FA" w:rsidRDefault="004E1E9D" w:rsidP="00B96691">
      <w:pPr>
        <w:jc w:val="center"/>
        <w:rPr>
          <w:rFonts w:ascii="Monotype Corsiva" w:hAnsi="Monotype Corsiva" w:cs="Times New Roman"/>
          <w:b/>
          <w:color w:val="CC0099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CC0099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551815</wp:posOffset>
            </wp:positionV>
            <wp:extent cx="2651760" cy="1971040"/>
            <wp:effectExtent l="247650" t="342900" r="224790" b="334010"/>
            <wp:wrapThrough wrapText="bothSides">
              <wp:wrapPolygon edited="0">
                <wp:start x="19976" y="-29"/>
                <wp:lineTo x="123" y="145"/>
                <wp:lineTo x="174" y="20769"/>
                <wp:lineTo x="1332" y="21373"/>
                <wp:lineTo x="1477" y="21448"/>
                <wp:lineTo x="6145" y="21418"/>
                <wp:lineTo x="6289" y="21494"/>
                <wp:lineTo x="12974" y="21396"/>
                <wp:lineTo x="13119" y="21471"/>
                <wp:lineTo x="19803" y="21373"/>
                <wp:lineTo x="20671" y="21826"/>
                <wp:lineTo x="21498" y="20690"/>
                <wp:lineTo x="21568" y="18711"/>
                <wp:lineTo x="21541" y="15339"/>
                <wp:lineTo x="21597" y="15144"/>
                <wp:lineTo x="21570" y="11772"/>
                <wp:lineTo x="21626" y="11577"/>
                <wp:lineTo x="21599" y="8205"/>
                <wp:lineTo x="21655" y="8010"/>
                <wp:lineTo x="21627" y="4637"/>
                <wp:lineTo x="21683" y="4443"/>
                <wp:lineTo x="21423" y="725"/>
                <wp:lineTo x="19976" y="-29"/>
              </wp:wrapPolygon>
            </wp:wrapThrough>
            <wp:docPr id="18" name="Рисунок 18" descr="http://im5-tub-ru.yandex.net/i?id=500248830-21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5-tub-ru.yandex.net/i?id=500248830-21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329340">
                      <a:off x="0" y="0"/>
                      <a:ext cx="2651760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475640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347980</wp:posOffset>
            </wp:positionV>
            <wp:extent cx="2357755" cy="1755140"/>
            <wp:effectExtent l="171450" t="209550" r="175895" b="207010"/>
            <wp:wrapNone/>
            <wp:docPr id="21" name="Рисунок 21" descr="http://im0-tub-ru.yandex.net/i?id=422746168-36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422746168-36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868712">
                      <a:off x="0" y="0"/>
                      <a:ext cx="2357755" cy="175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475640" w:rsidP="00475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подготовила: педагог-психолог,  Карпова С.С.</w:t>
      </w:r>
    </w:p>
    <w:p w:rsidR="00475640" w:rsidRDefault="00475640" w:rsidP="00475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Салемал 2012г.</w:t>
      </w:r>
    </w:p>
    <w:p w:rsidR="00CA60F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691">
        <w:rPr>
          <w:rFonts w:ascii="Times New Roman" w:hAnsi="Times New Roman" w:cs="Times New Roman"/>
          <w:sz w:val="28"/>
          <w:szCs w:val="28"/>
        </w:rPr>
        <w:lastRenderedPageBreak/>
        <w:t>В настоящее время сложилось несколько психологических и культурных феноменов, которые можно квалифицировать как нежелательные девиации:</w:t>
      </w:r>
      <w:r w:rsidRPr="00B96691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91">
        <w:rPr>
          <w:rFonts w:ascii="Times New Roman" w:hAnsi="Times New Roman" w:cs="Times New Roman"/>
          <w:sz w:val="28"/>
          <w:szCs w:val="28"/>
        </w:rPr>
        <w:t xml:space="preserve"> во-первых, это очевидная и всё более усиливающаяся маскулинизация девочек и феминизация мальчиков;</w:t>
      </w:r>
      <w:r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91">
        <w:rPr>
          <w:rFonts w:ascii="Times New Roman" w:hAnsi="Times New Roman" w:cs="Times New Roman"/>
          <w:sz w:val="28"/>
          <w:szCs w:val="28"/>
        </w:rPr>
        <w:t>во-вторых, появление всё большего числа крайних, нежелательных форм поведения подростков-старшеклассников: тревогу вызывают не только прогрессирующая отчужденность, повышенная тревожность, духовная опустошенность, но и жестокость, агрессивность;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691">
        <w:rPr>
          <w:rFonts w:ascii="Times New Roman" w:hAnsi="Times New Roman" w:cs="Times New Roman"/>
          <w:sz w:val="28"/>
          <w:szCs w:val="28"/>
        </w:rPr>
        <w:t>в-третьих, обострение проблемы одиночества в молодом возрасте и нестабильность супружеских отношений в молодых семьях.</w:t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Наиболее остро всё это проявляется на рубеже перехода ребенка из детства во взрослое состояние - в подростковом возрасте. Микросреда, в которой вращается современный подросток, весьма неблагоприятна. Он сталкивается в той или иной мере с различными формами отклоняющегося поведения и по дороге в школу, и во дворе, и в общественных местах, и даже дома (в семье), и в школе. Особенно неблагоприятной обстановкой, приводящей к появлению отклонений в сфере морали и поведения, является освобождение от традиционных норм, ценностей, отсутствие твёрдых образцов поведения и моральных границ, ослабление социального контроля, способствующего росту отклоняющегося и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поведения в подростковой среде.</w:t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Неверно понятые идеалы, навязанные современным «обществом выживания» стереотипы, заставили, например, женщину отстаивать и добиваться для самой себя чисто мужских ценностей, вызывая этим отклонение в развитии психологического пола, становлении половой идентичности. 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Исторически сложилось, что русские женщины в большей степени, чем западные, стремились не только по физическим параметрам догнать мужчин (печально знаменитая когда-то реклама на ТВ, где женщины преклонного возраста в оранжевых жилетах рабочих – путейцев укладывают железнодорожные шпалы, никому, кроме иностранцев, не казалась в то время шокирующей), но и перенять мужской тип поведения, освоить мужское отношение к миру.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 Нынешние старшеклассницы </w:t>
      </w:r>
      <w:r w:rsidRPr="00B96691">
        <w:rPr>
          <w:rFonts w:ascii="Times New Roman" w:hAnsi="Times New Roman" w:cs="Times New Roman"/>
          <w:sz w:val="28"/>
          <w:szCs w:val="28"/>
        </w:rPr>
        <w:lastRenderedPageBreak/>
        <w:t xml:space="preserve">при личных беседах называют желательными у женщин такие черты как мужественность, целеустремлённость, физическую силу, независимость, уверенность в себе, активность, способность «дать сдачи». Эти черты (традиционно являющиеся мужскими), будучи сами по себе весьма достойными, явно доминируют 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 традиционно женскими.</w:t>
      </w:r>
      <w:r w:rsidR="004E1E9D"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Процесс феминизации мужского пола и маскулинизации женского пола широко затронул все стороны нашей жизни, но особенно ярко проявляется в современной семье, где дети и осваивают свои роли. Свои первые знания о моделях агрессивного поведения они приобретают тоже в семье. Как отмечают Р.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и Д. Ричардсон, семья может одновременно демонстрировать модели агрессивного поведения </w:t>
      </w:r>
      <w:r>
        <w:rPr>
          <w:rFonts w:ascii="Times New Roman" w:hAnsi="Times New Roman" w:cs="Times New Roman"/>
          <w:sz w:val="28"/>
          <w:szCs w:val="28"/>
        </w:rPr>
        <w:t>и обеспечивать его подкрепление</w:t>
      </w:r>
      <w:r w:rsidRPr="00B96691">
        <w:rPr>
          <w:rFonts w:ascii="Times New Roman" w:hAnsi="Times New Roman" w:cs="Times New Roman"/>
          <w:sz w:val="28"/>
          <w:szCs w:val="28"/>
        </w:rPr>
        <w:t xml:space="preserve">. Одна из наиболее важных и оригинальных для психологии идей Л.С.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заключается в том, что источник психического развития находится не внутри ребенка, а в его отношениях 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 взрослым. Наблюдая за активной, властной матерью-главой семьи и пассивным отцом, проводящим жизнь «на диване» или живущим в разлуке с семьёй (на заработках в другом городе или регионе), ребёнок не в состоянии сформировать адекватный тип поведения, свойственный его полу.</w:t>
      </w:r>
      <w:r w:rsidRPr="00B96691">
        <w:rPr>
          <w:rFonts w:ascii="Times New Roman" w:hAnsi="Times New Roman" w:cs="Times New Roman"/>
          <w:sz w:val="28"/>
          <w:szCs w:val="28"/>
        </w:rPr>
        <w:br/>
        <w:t>В школе же этот процесс только усугубляется:</w:t>
      </w:r>
      <w:r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>- девочки уже младших классов опережают в своём развитии мальчиков в среднем на 2,5 года и не могут видеть в последних своих защитников, поэтому демонстрируют по отношению к ним дискриминационный характер отношений. Наблюдения последних лет позволяют заметить, что всё чаще девочки отзываются о своих сверстниках в таких словах, как «</w:t>
      </w:r>
      <w:proofErr w:type="spellStart"/>
      <w:proofErr w:type="gramStart"/>
      <w:r w:rsidRPr="00B96691">
        <w:rPr>
          <w:rFonts w:ascii="Times New Roman" w:hAnsi="Times New Roman" w:cs="Times New Roman"/>
          <w:sz w:val="28"/>
          <w:szCs w:val="28"/>
        </w:rPr>
        <w:t>придурки</w:t>
      </w:r>
      <w:proofErr w:type="spellEnd"/>
      <w:proofErr w:type="gramEnd"/>
      <w:r w:rsidRPr="00B96691">
        <w:rPr>
          <w:rFonts w:ascii="Times New Roman" w:hAnsi="Times New Roman" w:cs="Times New Roman"/>
          <w:sz w:val="28"/>
          <w:szCs w:val="28"/>
        </w:rPr>
        <w:t>» или «лохи», совершают агрессивные нападения на одноклассников. Обычным явлением стали жалобы родителей мальчиков на то, что их детей обижают и бьют девочки в школе, что в свою очередь порождает защитный тип поведения мальчиков, ведущий к углублению межличностных конфликтов, дающий возможность проявлять взаимную вербальную или физическую агрессию;</w:t>
      </w:r>
    </w:p>
    <w:p w:rsidR="00B96691" w:rsidRDefault="00CA60F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-269875</wp:posOffset>
            </wp:positionV>
            <wp:extent cx="2145665" cy="1717675"/>
            <wp:effectExtent l="19050" t="0" r="6985" b="0"/>
            <wp:wrapSquare wrapText="bothSides"/>
            <wp:docPr id="11" name="i-main-pic" descr="Картинка 40 из 4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4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691">
        <w:rPr>
          <w:rFonts w:ascii="Times New Roman" w:hAnsi="Times New Roman" w:cs="Times New Roman"/>
          <w:sz w:val="28"/>
          <w:szCs w:val="28"/>
        </w:rPr>
        <w:t xml:space="preserve"> -</w:t>
      </w:r>
      <w:r w:rsidR="00B96691" w:rsidRPr="00B96691">
        <w:rPr>
          <w:rFonts w:ascii="Times New Roman" w:hAnsi="Times New Roman" w:cs="Times New Roman"/>
          <w:sz w:val="28"/>
          <w:szCs w:val="28"/>
        </w:rPr>
        <w:t>основную воспитательную нагрузку в семье в наше время чаще всего несёт женщина, используя при этом также силовые методы воспитательного воздействия на детей (наблюдения при посещении родительских собраний в школе показали, что присутствие на них отцов - явление крайне редкое);</w:t>
      </w:r>
      <w:r w:rsidR="00B96691" w:rsidRPr="00B96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691" w:rsidRPr="00B96691">
        <w:rPr>
          <w:rFonts w:ascii="Times New Roman" w:hAnsi="Times New Roman" w:cs="Times New Roman"/>
          <w:sz w:val="28"/>
          <w:szCs w:val="28"/>
        </w:rPr>
        <w:t>- педагогические коллективы наших школ состоят в основном из женщин, чаще вынужденных, сами того не желая, чтобы быть успешными педагогами брать на себя и мужскую роль (твёрдая рука).</w:t>
      </w:r>
      <w:r w:rsidR="006630FA">
        <w:rPr>
          <w:rFonts w:ascii="Times New Roman" w:hAnsi="Times New Roman" w:cs="Times New Roman"/>
          <w:sz w:val="28"/>
          <w:szCs w:val="28"/>
        </w:rPr>
        <w:tab/>
      </w:r>
      <w:r w:rsidR="00B96691" w:rsidRPr="00B96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691" w:rsidRPr="00B96691">
        <w:rPr>
          <w:rFonts w:ascii="Times New Roman" w:hAnsi="Times New Roman" w:cs="Times New Roman"/>
          <w:sz w:val="28"/>
          <w:szCs w:val="28"/>
        </w:rPr>
        <w:t xml:space="preserve">Таким образом, и происходит усвоение девочками мужского «силового» стиля разрешения конфликтов, создающего в дальнейшем благодатную почву для </w:t>
      </w:r>
      <w:proofErr w:type="spellStart"/>
      <w:r w:rsidR="00B96691" w:rsidRPr="00B9669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B96691" w:rsidRPr="00B96691">
        <w:rPr>
          <w:rFonts w:ascii="Times New Roman" w:hAnsi="Times New Roman" w:cs="Times New Roman"/>
          <w:sz w:val="28"/>
          <w:szCs w:val="28"/>
        </w:rPr>
        <w:t xml:space="preserve"> поведения. В подростковом возрасте социальные отклонения агрессивной ориентации продолжают нарастать и проявляются в действиях, направленных против личности (оскорбление, хулиганство, побои), причём сфера силового вмешательства девочек – подростков выходит за рамки школьного класса, что обусловлено возрастными особенностями. Вместе с процессом освоения новых социальных ролей девочки – старшеклассницы осваивают и новые способы выяснения межличностных отношений. В статистике подростковых драк всё чаще фигурантами становятся девочки, причём побудительным мотивом таких драк, по словам самих участниц, является защита их собственной чести и достоинства от наговоров и клеветы своих когда- то близких подруг.</w:t>
      </w:r>
      <w:r w:rsidR="006630FA">
        <w:rPr>
          <w:rFonts w:ascii="Times New Roman" w:hAnsi="Times New Roman" w:cs="Times New Roman"/>
          <w:sz w:val="28"/>
          <w:szCs w:val="28"/>
        </w:rPr>
        <w:tab/>
      </w:r>
      <w:r w:rsidR="00B96691" w:rsidRPr="00B96691">
        <w:rPr>
          <w:rFonts w:ascii="Times New Roman" w:hAnsi="Times New Roman" w:cs="Times New Roman"/>
          <w:sz w:val="28"/>
          <w:szCs w:val="28"/>
        </w:rPr>
        <w:br/>
        <w:t xml:space="preserve">Мы имеем дело с неверно усвоенными половыми ролями. Существует такое понятие, как социальная половая роль, то есть та роль, которую люди проигрывают каждый день как мужчины и женщины. Эта роль определяет общественные представления, связанные с культурными моральными особенностями общества. От того, насколько верно девочки-подростки усвоят образцы поведения, свойственные женскому полу: гибкость, терпение, мудрость, осторожность, хитрость и мягкость зависит уверенность в общении со своим и противоположным полом, женская уверенность в себе. От этого зависит, </w:t>
      </w:r>
      <w:r w:rsidR="00B96691" w:rsidRPr="00B96691">
        <w:rPr>
          <w:rFonts w:ascii="Times New Roman" w:hAnsi="Times New Roman" w:cs="Times New Roman"/>
          <w:sz w:val="28"/>
          <w:szCs w:val="28"/>
        </w:rPr>
        <w:lastRenderedPageBreak/>
        <w:t>насколько счастливо сложатся отношения в её будущей семье, насколько здоров будет её ребёнок, так как представление о мужественности-женственности может стать нравственным регулятором её поведения.</w:t>
      </w:r>
      <w:r w:rsidR="00B96691" w:rsidRPr="00B96691">
        <w:rPr>
          <w:rFonts w:ascii="Times New Roman" w:hAnsi="Times New Roman" w:cs="Times New Roman"/>
          <w:sz w:val="28"/>
          <w:szCs w:val="28"/>
        </w:rPr>
        <w:br/>
        <w:t>Несомненно, что работа по формированию фемининного стиля поведения у старшеклассниц имеет большое значение для школы и для общества в целом, так как помогает «растущему человеку» обрести свое «подлинное «Я», адаптироваться в жизни, реализовать свое чувство зрелости и найти свое место в системе человеческих отношений.</w:t>
      </w:r>
      <w:r w:rsidR="00B96691">
        <w:rPr>
          <w:rFonts w:ascii="Times New Roman" w:hAnsi="Times New Roman" w:cs="Times New Roman"/>
          <w:sz w:val="28"/>
          <w:szCs w:val="28"/>
        </w:rPr>
        <w:tab/>
      </w:r>
      <w:r w:rsidR="00B96691" w:rsidRPr="00B96691">
        <w:rPr>
          <w:rFonts w:ascii="Times New Roman" w:hAnsi="Times New Roman" w:cs="Times New Roman"/>
          <w:sz w:val="28"/>
          <w:szCs w:val="28"/>
        </w:rPr>
        <w:br/>
      </w: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F1" w:rsidRDefault="00CA60F1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E9D" w:rsidRDefault="004E1E9D" w:rsidP="00CA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691" w:rsidRDefault="00B96691" w:rsidP="00CA60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691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000000" w:rsidRDefault="00B96691" w:rsidP="004E1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91">
        <w:rPr>
          <w:rFonts w:ascii="Times New Roman" w:hAnsi="Times New Roman" w:cs="Times New Roman"/>
          <w:sz w:val="28"/>
          <w:szCs w:val="28"/>
        </w:rPr>
        <w:br/>
        <w:t xml:space="preserve">1.Божович Л.И. Проблемы формирования личности.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>. псих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руды.- М.: Московский </w:t>
      </w:r>
      <w:proofErr w:type="spellStart"/>
      <w:proofErr w:type="gramStart"/>
      <w:r w:rsidRPr="00B9669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– социальный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 xml:space="preserve"> институт; Воронеж: НПО «МОДЭК»,2001.</w:t>
      </w:r>
      <w:r w:rsidRPr="00B96691">
        <w:rPr>
          <w:rFonts w:ascii="Times New Roman" w:hAnsi="Times New Roman" w:cs="Times New Roman"/>
          <w:sz w:val="28"/>
          <w:szCs w:val="28"/>
        </w:rPr>
        <w:br/>
        <w:t>2.Буянов М.И. Ребёнок из неблагополучной семьи. Записки детского психиатра.- М.: Просвещение,1988.</w:t>
      </w:r>
      <w:r w:rsidR="004E1E9D"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>3.Бэрон Р., Ричардсон Д. Агрессия.- СПб.,1999.</w:t>
      </w:r>
      <w:r w:rsidR="004E1E9D"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4.Волков Б.С. Психология подростка. – 3-е изд.,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>. И доп. – М.:</w:t>
      </w:r>
      <w:r w:rsidR="004E1E9D"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t xml:space="preserve"> Педагогическое общество России,2001.</w:t>
      </w:r>
      <w:r w:rsidR="004E1E9D">
        <w:rPr>
          <w:rFonts w:ascii="Times New Roman" w:hAnsi="Times New Roman" w:cs="Times New Roman"/>
          <w:sz w:val="28"/>
          <w:szCs w:val="28"/>
        </w:rPr>
        <w:tab/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5.Гарбузов В.И. Практическая психотерапия, или Как вернуть ребёнку и подростку уверенность в себе, истинное достоинство и здоровье. –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B9669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96691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– Запад,1994.</w:t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6.Олифиренко Л.Я.,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Е.Е., Шульга Т.И. , Быков А. В., Инновации в работе специалистов социально- психологических учреждений. – М.: Полиграф сервис,2001.</w:t>
      </w:r>
      <w:r w:rsidRPr="00B96691">
        <w:rPr>
          <w:rFonts w:ascii="Times New Roman" w:hAnsi="Times New Roman" w:cs="Times New Roman"/>
          <w:sz w:val="28"/>
          <w:szCs w:val="28"/>
        </w:rPr>
        <w:br/>
        <w:t xml:space="preserve">7.Смирнова Е.О. Проблема общения ребенка и взрослого в работах Л.С. </w:t>
      </w:r>
      <w:proofErr w:type="spellStart"/>
      <w:r w:rsidRPr="00B9669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B96691">
        <w:rPr>
          <w:rFonts w:ascii="Times New Roman" w:hAnsi="Times New Roman" w:cs="Times New Roman"/>
          <w:sz w:val="28"/>
          <w:szCs w:val="28"/>
        </w:rPr>
        <w:t xml:space="preserve"> и М.И. Лисиной// Вопросы психологии, 1996. № 6.</w:t>
      </w:r>
      <w:r w:rsidRPr="00B96691">
        <w:rPr>
          <w:rFonts w:ascii="Times New Roman" w:hAnsi="Times New Roman" w:cs="Times New Roman"/>
          <w:sz w:val="28"/>
          <w:szCs w:val="28"/>
        </w:rPr>
        <w:br/>
        <w:t>8.Шульга Т. И. Работа с неблагополучной семьёй. – М.: Дрофа,2007.</w:t>
      </w:r>
    </w:p>
    <w:p w:rsidR="00EF656A" w:rsidRDefault="00EF656A" w:rsidP="006630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</w:p>
    <w:p w:rsidR="00EF656A" w:rsidRPr="006630FA" w:rsidRDefault="00EF656A" w:rsidP="00663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FA">
        <w:rPr>
          <w:rFonts w:ascii="Times New Roman" w:hAnsi="Times New Roman" w:cs="Times New Roman"/>
          <w:b/>
          <w:bCs/>
          <w:sz w:val="28"/>
          <w:szCs w:val="28"/>
        </w:rPr>
        <w:t>Женственность</w:t>
      </w:r>
      <w:r w:rsidRPr="006630FA">
        <w:rPr>
          <w:rFonts w:ascii="Times New Roman" w:hAnsi="Times New Roman" w:cs="Times New Roman"/>
          <w:sz w:val="28"/>
          <w:szCs w:val="28"/>
        </w:rPr>
        <w:t xml:space="preserve"> (фемининность) — этическая категория, означающая совокупность качеств, ожидаемых от женщины, таких как эмоциональность, нежность, хрупкость, искренность, верность, что вызывает в мужчине желание оберегать и защищать женщину; </w:t>
      </w:r>
      <w:hyperlink r:id="rId13" w:tooltip="Квинтэссенция" w:history="1">
        <w:r w:rsidRPr="00663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квинтэссенция</w:t>
        </w:r>
      </w:hyperlink>
      <w:r w:rsidRPr="006630FA">
        <w:rPr>
          <w:rFonts w:ascii="Times New Roman" w:hAnsi="Times New Roman" w:cs="Times New Roman"/>
          <w:sz w:val="28"/>
          <w:szCs w:val="28"/>
        </w:rPr>
        <w:t xml:space="preserve"> фемининного </w:t>
      </w:r>
      <w:hyperlink r:id="rId14" w:tooltip="Гендер" w:history="1">
        <w:r w:rsidRPr="00663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гендерного</w:t>
        </w:r>
      </w:hyperlink>
      <w:r w:rsidRPr="006630FA">
        <w:rPr>
          <w:rFonts w:ascii="Times New Roman" w:hAnsi="Times New Roman" w:cs="Times New Roman"/>
          <w:sz w:val="28"/>
          <w:szCs w:val="28"/>
        </w:rPr>
        <w:t xml:space="preserve"> стереотипа.</w:t>
      </w:r>
    </w:p>
    <w:sectPr w:rsidR="00EF656A" w:rsidRPr="006630FA" w:rsidSect="004E1E9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B96691"/>
    <w:rsid w:val="000E0328"/>
    <w:rsid w:val="00142736"/>
    <w:rsid w:val="003A0FEF"/>
    <w:rsid w:val="003D5CBE"/>
    <w:rsid w:val="00475640"/>
    <w:rsid w:val="004E1E9D"/>
    <w:rsid w:val="006630FA"/>
    <w:rsid w:val="00B96691"/>
    <w:rsid w:val="00CA60F1"/>
    <w:rsid w:val="00E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6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5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56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9A%D0%B2%D0%B8%D0%BD%D1%82%D1%8D%D1%81%D1%81%D0%B5%D0%BD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familysearch?family=yes&amp;ed=1&amp;text=%D0%B7%D0%BB%D1%8B%D0%B5%20%D1%81%D1%82%D0%B0%D1%80%D1%88%D0%B5%D0%BA%D0%BB%D0%B0%D1%81%D1%81%D0%BD%D0%B8%D1%86%D1%8B&amp;img_url=www.youloveit.ru%2Fuploads%2Fgallery%2Fcomthumb%2F241%2Fyouloveit_ru_tecna_mars_i_and_.png&amp;rpt=simage&amp;p=2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ebpolyglot.ru/evolution/human09/theory16.jpg" TargetMode="External"/><Relationship Id="rId5" Type="http://schemas.openxmlformats.org/officeDocument/2006/relationships/hyperlink" Target="http://otakurage.files.wordpress.com/2011/06/moshidora.jpg?w=540&amp;h=40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ages.yandex.ru/familysearch?family=yes&amp;ed=1&amp;text=%D0%B7%D0%BB%D1%8B%D0%B5%20%D1%81%D1%82%D0%B0%D1%80%D1%88%D0%B5%D0%BA%D0%BB%D0%B0%D1%81%D1%81%D0%BD%D0%B8%D1%86%D1%8B&amp;p=20&amp;img_url=img0.liveinternet.ru%2Fimages%2Fattach%2Fc%2F0%2F44%2F18%2F44018501_fullmetalpanic.jpg&amp;rpt=simage" TargetMode="External"/><Relationship Id="rId14" Type="http://schemas.openxmlformats.org/officeDocument/2006/relationships/hyperlink" Target="http://ru.wikipedia.org/wiki/%D0%93%D0%B5%D0%BD%D0%B4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cp:lastPrinted>2012-02-08T06:42:00Z</cp:lastPrinted>
  <dcterms:created xsi:type="dcterms:W3CDTF">2012-02-08T03:38:00Z</dcterms:created>
  <dcterms:modified xsi:type="dcterms:W3CDTF">2012-02-08T09:23:00Z</dcterms:modified>
</cp:coreProperties>
</file>