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C7" w:rsidRPr="008A73B1" w:rsidRDefault="005543C7" w:rsidP="005543C7">
      <w:pPr>
        <w:pStyle w:val="2"/>
        <w:pBdr>
          <w:bottom w:val="single" w:sz="12" w:space="8" w:color="D4D0C8"/>
        </w:pBdr>
        <w:shd w:val="clear" w:color="auto" w:fill="FFFFFF"/>
        <w:spacing w:before="150" w:beforeAutospacing="0" w:after="30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К</w:t>
      </w:r>
      <w:r w:rsidRPr="008A73B1">
        <w:rPr>
          <w:b w:val="0"/>
          <w:bCs w:val="0"/>
          <w:color w:val="000000"/>
          <w:sz w:val="28"/>
          <w:szCs w:val="28"/>
        </w:rPr>
        <w:t>россворд по предмету Техническая механика - на тему "Детали машин"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9274"/>
            </w:tblGrid>
            <w:tr w:rsidR="005543C7" w:rsidRPr="008A73B1" w:rsidTr="00455A4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08599379" wp14:editId="6F7B4C04">
                        <wp:extent cx="4011295" cy="5155565"/>
                        <wp:effectExtent l="0" t="0" r="8255" b="6985"/>
                        <wp:docPr id="10" name="Рисунок 10" descr="Кроссворд по предмету Техническая механика - на тему 'Детали машин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Техническая механика - на тему 'Детали машин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1295" cy="5155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  <w:r w:rsidRPr="008A73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горизонтали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2. Деталь,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преобразовывающий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непрерыное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вращательное движение в возвратно-поступательное</w:t>
            </w:r>
            <w:r w:rsidRPr="008A73B1">
              <w:rPr>
                <w:color w:val="000000"/>
                <w:sz w:val="28"/>
                <w:szCs w:val="28"/>
              </w:rPr>
              <w:br/>
              <w:t>5. Система торможения двигателем и трансмиссией в грузовиках, автобусах, тракторах</w:t>
            </w:r>
            <w:r w:rsidRPr="008A73B1">
              <w:rPr>
                <w:color w:val="000000"/>
                <w:sz w:val="28"/>
                <w:szCs w:val="28"/>
              </w:rPr>
              <w:br/>
              <w:t>10. Вредное скольжение</w:t>
            </w:r>
            <w:r w:rsidRPr="008A73B1">
              <w:rPr>
                <w:color w:val="000000"/>
                <w:sz w:val="28"/>
                <w:szCs w:val="28"/>
              </w:rPr>
              <w:br/>
              <w:t>12. Устранение излишнего многообразия изготовленных деталей</w:t>
            </w:r>
            <w:r w:rsidRPr="008A73B1">
              <w:rPr>
                <w:color w:val="000000"/>
                <w:sz w:val="28"/>
                <w:szCs w:val="28"/>
              </w:rPr>
              <w:br/>
              <w:t>13. Инструмент для обкатки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14. Система тел, предназначенная для преобразования движения одного или </w:t>
            </w:r>
            <w:r w:rsidRPr="008A73B1">
              <w:rPr>
                <w:color w:val="000000"/>
                <w:sz w:val="28"/>
                <w:szCs w:val="28"/>
              </w:rPr>
              <w:lastRenderedPageBreak/>
              <w:t>нескольких твердых тел в требуемое движение других твердых тел</w:t>
            </w:r>
            <w:r w:rsidRPr="008A73B1">
              <w:rPr>
                <w:color w:val="000000"/>
                <w:sz w:val="28"/>
                <w:szCs w:val="28"/>
              </w:rPr>
              <w:br/>
              <w:t>16. Цилиндрический стержень, имеющий винтовую нарезку с обоих концов</w:t>
            </w:r>
            <w:r w:rsidRPr="008A73B1">
              <w:rPr>
                <w:color w:val="000000"/>
                <w:sz w:val="28"/>
                <w:szCs w:val="28"/>
              </w:rPr>
              <w:br/>
              <w:t>17. Вторая гайка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20. Машина, в которой все процессы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произходят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без участия человека</w:t>
            </w:r>
            <w:r w:rsidRPr="008A73B1">
              <w:rPr>
                <w:color w:val="000000"/>
                <w:sz w:val="28"/>
                <w:szCs w:val="28"/>
              </w:rPr>
              <w:br/>
              <w:t>22. Предмет или набор предметов, изготовляемых на предприятии</w:t>
            </w:r>
          </w:p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вертикали</w:t>
            </w:r>
            <w:r w:rsidRPr="008A73B1">
              <w:rPr>
                <w:color w:val="000000"/>
                <w:sz w:val="28"/>
                <w:szCs w:val="28"/>
              </w:rPr>
              <w:br/>
              <w:t>1. Изделие, являющееся частью машины, изготовленное из однородного по структуре и свойствам материала без применения каких-либо сборочных операций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2. Упругий элемент, предназначенный для накапливания и поглощения механической энергии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3. Процесс соединения металлических частей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4. Цилиндрический стержень круглого поперечного сечения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6.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Диск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позволяющий поставленному на него телу катиться, а не скользить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7. Свойство материала сопротивляться разрушению под действием нагрузки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8. Неподвижное звено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9. Устройство,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выполняющая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механические движения, для преобразования энергии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11. Свойство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деталей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обеспечивающее возможность их использовать при сборке без дополнительной обработки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13. Машина, предназначенная для преобразования любой энергии в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механичкскую</w:t>
            </w:r>
            <w:proofErr w:type="spellEnd"/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15. Массивное вращающееся колесо, использующееся в качестве накопителя (инерционный аккумулятор) кинетической энергии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16.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Проволка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полукруглого поперечного сечения,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сложенная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вдвое и пропущенная через гайку и болт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18. Равномерно расположенные выступы или впадины постоянного сечения, образованные на боковой цилиндрической или конической поверхности по винтовой линии с постоянным шагом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19. Звено,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совершаюшее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вращение вокруг неподвижной оси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21. Деталь машины, механизма, прибора цилиндрической или конической формы (с осевой симметрией), имеющая осевое отверстие, в которое входит сопрягаемая деталь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</w:tr>
    </w:tbl>
    <w:p w:rsidR="005543C7" w:rsidRDefault="005543C7" w:rsidP="005543C7">
      <w:pPr>
        <w:rPr>
          <w:color w:val="000000"/>
          <w:sz w:val="28"/>
          <w:szCs w:val="28"/>
        </w:rPr>
      </w:pPr>
    </w:p>
    <w:p w:rsidR="005543C7" w:rsidRDefault="005543C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5543C7" w:rsidRPr="008A73B1" w:rsidRDefault="005543C7" w:rsidP="005543C7">
      <w:pPr>
        <w:pStyle w:val="2"/>
        <w:pBdr>
          <w:bottom w:val="single" w:sz="12" w:space="8" w:color="D4D0C8"/>
        </w:pBdr>
        <w:shd w:val="clear" w:color="auto" w:fill="FFFFFF"/>
        <w:spacing w:before="150" w:beforeAutospacing="0" w:after="30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К</w:t>
      </w:r>
      <w:r w:rsidRPr="008A73B1">
        <w:rPr>
          <w:b w:val="0"/>
          <w:bCs w:val="0"/>
          <w:color w:val="000000"/>
          <w:sz w:val="28"/>
          <w:szCs w:val="28"/>
        </w:rPr>
        <w:t>россворд по предмету Техническая механика - на тему "Динамика"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9274"/>
            </w:tblGrid>
            <w:tr w:rsidR="005543C7" w:rsidRPr="008A73B1" w:rsidTr="00455A4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5C58AF23" wp14:editId="5143B093">
                        <wp:extent cx="4773930" cy="7057390"/>
                        <wp:effectExtent l="0" t="0" r="7620" b="0"/>
                        <wp:docPr id="8" name="Рисунок 8" descr="Кроссворд по предмету Техническая механика - на тему 'Динамик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Техническая механика - на тему 'Динамик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3930" cy="7057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Default="005543C7" w:rsidP="00455A4A">
            <w:pPr>
              <w:rPr>
                <w:color w:val="000000"/>
                <w:sz w:val="28"/>
                <w:szCs w:val="28"/>
              </w:rPr>
            </w:pPr>
            <w:r w:rsidRPr="008A73B1">
              <w:rPr>
                <w:color w:val="000000"/>
                <w:sz w:val="28"/>
                <w:szCs w:val="28"/>
              </w:rPr>
              <w:t> </w:t>
            </w:r>
          </w:p>
          <w:p w:rsidR="005543C7" w:rsidRDefault="005543C7" w:rsidP="00455A4A">
            <w:pPr>
              <w:rPr>
                <w:color w:val="000000"/>
                <w:sz w:val="28"/>
                <w:szCs w:val="28"/>
              </w:rPr>
            </w:pPr>
          </w:p>
          <w:p w:rsidR="005543C7" w:rsidRDefault="005543C7" w:rsidP="00455A4A">
            <w:pPr>
              <w:rPr>
                <w:color w:val="000000"/>
                <w:sz w:val="28"/>
                <w:szCs w:val="28"/>
              </w:rPr>
            </w:pPr>
          </w:p>
          <w:p w:rsidR="005543C7" w:rsidRDefault="005543C7" w:rsidP="00455A4A">
            <w:pPr>
              <w:rPr>
                <w:color w:val="000000"/>
                <w:sz w:val="28"/>
                <w:szCs w:val="28"/>
              </w:rPr>
            </w:pPr>
          </w:p>
          <w:p w:rsidR="005543C7" w:rsidRDefault="005543C7" w:rsidP="00455A4A">
            <w:pPr>
              <w:rPr>
                <w:color w:val="000000"/>
                <w:sz w:val="28"/>
                <w:szCs w:val="28"/>
              </w:rPr>
            </w:pPr>
          </w:p>
          <w:p w:rsidR="005543C7" w:rsidRDefault="005543C7" w:rsidP="00455A4A">
            <w:pPr>
              <w:rPr>
                <w:color w:val="000000"/>
                <w:sz w:val="28"/>
                <w:szCs w:val="28"/>
              </w:rPr>
            </w:pPr>
          </w:p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горизонтали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3. Материальная точка движется относительно неинерциальной системы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отсчета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так же как и относительно инерциальной, только к приложенным активным силам и силам реакции связей следует добавить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кориолисову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и переносную силу инерции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5. В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классич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. механике Ньютона, устанавливает, что во всех инерциальных системах отсчёта любой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механич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>. процесс протекает одинаково (при одинаковых нач. условиях)</w:t>
            </w:r>
            <w:r w:rsidRPr="008A73B1">
              <w:rPr>
                <w:color w:val="000000"/>
                <w:sz w:val="28"/>
                <w:szCs w:val="28"/>
              </w:rPr>
              <w:br/>
              <w:t>8. Раздел механики, в котором изучаются причины возникновения механического движения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12.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Состояние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>ри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котором сила взаимодействия тела с опорой (вес тела), возникающая в связи с гравитационным притяжением, действием других массовых сил, в частности силы инерции, возникающей при ускоренном движении тела, отсутствует</w:t>
            </w:r>
            <w:r w:rsidRPr="008A73B1">
              <w:rPr>
                <w:color w:val="000000"/>
                <w:sz w:val="28"/>
                <w:szCs w:val="28"/>
              </w:rPr>
              <w:br/>
              <w:t>13. Векторная физическая величина, равная векторному произведению радиус-вектора (проведённого от оси вращения к точке приложения силы — по определению), на вектор этой силы. Характеризует вращательное действие силы на твёрдое тело</w:t>
            </w:r>
          </w:p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вертикали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1. Подвижная система отчета все время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движеться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относительно основной инерциальной системы поступательно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>равномерно и прямолинейно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2. Векторная величина, характеризующая механическое действие одного материального тела на другое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3. Равновеси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е(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покой) материальной точки (тела) по отношению к неинерциальной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системеотсчёта</w:t>
            </w:r>
            <w:proofErr w:type="spellEnd"/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4. Обладает массой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тело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котрым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можно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принебреч</w:t>
            </w:r>
            <w:proofErr w:type="spellEnd"/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6. Свойство тел оставаться в некоторых системах отсчёта в состоянии покоя или равномерного прямолинейного движения в отсутствие или при взаимной компенсации внешних воздействий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7. Дина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9. Одна из сил инерции, существующая в неинерциальной системе отсчёта из-за вращения и законов инерции, проявляющаяся при движении в </w:t>
            </w:r>
            <w:r w:rsidRPr="008A73B1">
              <w:rPr>
                <w:color w:val="000000"/>
                <w:sz w:val="28"/>
                <w:szCs w:val="28"/>
              </w:rPr>
              <w:lastRenderedPageBreak/>
              <w:t>направлении под углом к оси вращения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10. Скорость изменения скорости, то есть первая производная от скорости по времени, векторная величина, показывающая,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на сколько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изменяется вектор скорости тела при его движении за единицу времени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11. Свойство тела в большей или меньшей степени препятствовать изменению своей скорости относительно инерциальной системы отсчёта при воздействии на него внешних сил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</w:tr>
    </w:tbl>
    <w:p w:rsidR="005543C7" w:rsidRPr="008A73B1" w:rsidRDefault="005543C7" w:rsidP="005543C7">
      <w:pPr>
        <w:rPr>
          <w:color w:val="000000"/>
          <w:sz w:val="28"/>
          <w:szCs w:val="28"/>
        </w:rPr>
      </w:pPr>
    </w:p>
    <w:p w:rsidR="005543C7" w:rsidRDefault="005543C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543C7" w:rsidRPr="008A73B1" w:rsidRDefault="005543C7" w:rsidP="005543C7">
      <w:pPr>
        <w:pStyle w:val="2"/>
        <w:pBdr>
          <w:bottom w:val="single" w:sz="12" w:space="8" w:color="D4D0C8"/>
        </w:pBdr>
        <w:shd w:val="clear" w:color="auto" w:fill="FFFFFF"/>
        <w:spacing w:before="150" w:beforeAutospacing="0" w:after="30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К</w:t>
      </w:r>
      <w:r w:rsidRPr="008A73B1">
        <w:rPr>
          <w:b w:val="0"/>
          <w:bCs w:val="0"/>
          <w:color w:val="000000"/>
          <w:sz w:val="28"/>
          <w:szCs w:val="28"/>
        </w:rPr>
        <w:t>россворд по предмету Техническая механика - на тему "Неразъёмное соединение"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89"/>
              <w:gridCol w:w="5366"/>
            </w:tblGrid>
            <w:tr w:rsidR="005543C7" w:rsidRPr="008A73B1" w:rsidTr="00455A4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A73B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485390" cy="2675890"/>
                        <wp:effectExtent l="0" t="0" r="0" b="0"/>
                        <wp:docPr id="6" name="Рисунок 6" descr="Кроссворд по предмету Техническая механика - на тему 'Неразъёмное соединение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Техническая механика - на тему 'Неразъёмное соединение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5390" cy="267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  <w:r w:rsidRPr="008A73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горизонтали</w:t>
            </w:r>
            <w:r w:rsidRPr="008A73B1">
              <w:rPr>
                <w:color w:val="000000"/>
                <w:sz w:val="28"/>
                <w:szCs w:val="28"/>
              </w:rPr>
              <w:br/>
              <w:t>1. Деталь в виде круглого стержня или трубы, с одной стороны имеющая закладную головку и образующуюся в процессе клёпки замыкающую (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высадную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>) головку</w:t>
            </w:r>
            <w:r w:rsidRPr="008A73B1">
              <w:rPr>
                <w:color w:val="000000"/>
                <w:sz w:val="28"/>
                <w:szCs w:val="28"/>
              </w:rPr>
              <w:br/>
              <w:t>5. Неразъёмное соединение деталей при помощи сварки</w:t>
            </w:r>
            <w:r w:rsidRPr="008A73B1">
              <w:rPr>
                <w:color w:val="000000"/>
                <w:sz w:val="28"/>
                <w:szCs w:val="28"/>
              </w:rPr>
              <w:br/>
              <w:t>6. Неразъёмное соединение деталей при помощи пайки</w:t>
            </w:r>
          </w:p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вертикали</w:t>
            </w:r>
            <w:r w:rsidRPr="008A73B1">
              <w:rPr>
                <w:color w:val="000000"/>
                <w:sz w:val="28"/>
                <w:szCs w:val="28"/>
              </w:rPr>
              <w:br/>
              <w:t>1. Неразъёмное соединение деталей при помощи заклёпок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2. Неразъёмное соединение деталей при помощи клея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3. Вещество или смесь, а также многокомпонентные композиции на основе органических или неорганических веществ, способные соединять (склеивать) различные материалы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4. Процесс соединения материалов в твердом состоянии припоями, которые при расплавлении затекают в зазор, смачивают паяемые поверхности и при кристаллизации образуют паяный шов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</w:r>
            <w:r w:rsidRPr="008A73B1">
              <w:rPr>
                <w:color w:val="000000"/>
                <w:sz w:val="28"/>
                <w:szCs w:val="28"/>
              </w:rPr>
              <w:lastRenderedPageBreak/>
              <w:t>5. Технологический процесс соединения твёрдых материалов в результате действия межатомных сил, которое происходит при местном сплавлении или совместном пластическом деформировании свариваемых частей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</w:tr>
    </w:tbl>
    <w:p w:rsidR="005543C7" w:rsidRDefault="005543C7" w:rsidP="005543C7">
      <w:pPr>
        <w:rPr>
          <w:color w:val="000000"/>
          <w:sz w:val="28"/>
          <w:szCs w:val="28"/>
        </w:rPr>
      </w:pPr>
    </w:p>
    <w:p w:rsidR="005543C7" w:rsidRDefault="005543C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543C7" w:rsidRPr="008A73B1" w:rsidRDefault="005543C7" w:rsidP="005543C7">
      <w:pPr>
        <w:pStyle w:val="2"/>
        <w:pBdr>
          <w:bottom w:val="single" w:sz="12" w:space="8" w:color="D4D0C8"/>
        </w:pBdr>
        <w:shd w:val="clear" w:color="auto" w:fill="FFFFFF"/>
        <w:spacing w:before="150" w:beforeAutospacing="0" w:after="30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К</w:t>
      </w:r>
      <w:r w:rsidRPr="008A73B1">
        <w:rPr>
          <w:b w:val="0"/>
          <w:bCs w:val="0"/>
          <w:color w:val="000000"/>
          <w:sz w:val="28"/>
          <w:szCs w:val="28"/>
        </w:rPr>
        <w:t>россворд по предмету Техническая механика - на тему "Неразъёмное соединение"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9274"/>
            </w:tblGrid>
            <w:tr w:rsidR="005543C7" w:rsidRPr="008A73B1" w:rsidTr="00455A4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:rsidR="005543C7" w:rsidRPr="008A73B1" w:rsidRDefault="005543C7" w:rsidP="00455A4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485390" cy="2675890"/>
                        <wp:effectExtent l="0" t="0" r="0" b="0"/>
                        <wp:docPr id="4" name="Рисунок 4" descr="Кроссворд по предмету Техническая механика - на тему 'Неразъёмное соединение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Техническая механика - на тему 'Неразъёмное соединение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5390" cy="267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  <w:r w:rsidRPr="008A73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горизонтали</w:t>
            </w:r>
            <w:r w:rsidRPr="008A73B1">
              <w:rPr>
                <w:color w:val="000000"/>
                <w:sz w:val="28"/>
                <w:szCs w:val="28"/>
              </w:rPr>
              <w:br/>
              <w:t>1. Деталь в виде круглого стержня или трубы, с одной стороны имеющая закладную головку и образующуюся в процессе клёпки замыкающую (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высадную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>) головку</w:t>
            </w:r>
            <w:r w:rsidRPr="008A73B1">
              <w:rPr>
                <w:color w:val="000000"/>
                <w:sz w:val="28"/>
                <w:szCs w:val="28"/>
              </w:rPr>
              <w:br/>
              <w:t>5. Неразъёмное соединение деталей при помощи сварки</w:t>
            </w:r>
            <w:r w:rsidRPr="008A73B1">
              <w:rPr>
                <w:color w:val="000000"/>
                <w:sz w:val="28"/>
                <w:szCs w:val="28"/>
              </w:rPr>
              <w:br/>
              <w:t>6. Неразъёмное соединение деталей при помощи пайки</w:t>
            </w:r>
          </w:p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вертикали</w:t>
            </w:r>
            <w:r w:rsidRPr="008A73B1">
              <w:rPr>
                <w:color w:val="000000"/>
                <w:sz w:val="28"/>
                <w:szCs w:val="28"/>
              </w:rPr>
              <w:br/>
              <w:t>1. Неразъёмное соединение деталей при помощи заклёпок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2. Неразъёмное соединение деталей при помощи клея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3. Вещество или смесь, а также многокомпонентные композиции на основе органических или неорганических веществ, способные соединять (склеивать) различные материалы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4. Процесс соединения материалов в твердом состоянии припоями, которые при расплавлении затекают в зазор, смачивают паяемые поверхности и при кристаллизации образуют паяный шов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5. Технологический процесс соединения твёрдых материалов в результате действия межатомных сил, которое происходит при местном сплавлении или </w:t>
            </w:r>
            <w:r w:rsidRPr="008A73B1">
              <w:rPr>
                <w:color w:val="000000"/>
                <w:sz w:val="28"/>
                <w:szCs w:val="28"/>
              </w:rPr>
              <w:lastRenderedPageBreak/>
              <w:t>совместном пластическом деформировании свариваемых частей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</w:tr>
    </w:tbl>
    <w:p w:rsidR="005543C7" w:rsidRDefault="005543C7" w:rsidP="005543C7">
      <w:pPr>
        <w:rPr>
          <w:color w:val="000000"/>
          <w:sz w:val="28"/>
          <w:szCs w:val="28"/>
        </w:rPr>
      </w:pPr>
    </w:p>
    <w:p w:rsidR="005543C7" w:rsidRDefault="005543C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543C7" w:rsidRPr="008A73B1" w:rsidRDefault="005543C7" w:rsidP="005543C7">
      <w:pPr>
        <w:pStyle w:val="2"/>
        <w:pBdr>
          <w:bottom w:val="single" w:sz="12" w:space="8" w:color="D4D0C8"/>
        </w:pBdr>
        <w:shd w:val="clear" w:color="auto" w:fill="FFFFFF"/>
        <w:spacing w:before="150" w:beforeAutospacing="0" w:after="30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 xml:space="preserve"> К</w:t>
      </w:r>
      <w:r w:rsidRPr="008A73B1">
        <w:rPr>
          <w:b w:val="0"/>
          <w:bCs w:val="0"/>
          <w:color w:val="000000"/>
          <w:sz w:val="28"/>
          <w:szCs w:val="28"/>
        </w:rPr>
        <w:t>россворд по предмету Техническая механика - на тему "Общий"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605"/>
              <w:gridCol w:w="1750"/>
            </w:tblGrid>
            <w:tr w:rsidR="005543C7" w:rsidRPr="008A73B1" w:rsidTr="00455A4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773930" cy="7057390"/>
                        <wp:effectExtent l="0" t="0" r="7620" b="0"/>
                        <wp:docPr id="2" name="Рисунок 2" descr="Кроссворд по предмету Техническая механика - на тему 'Общий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Техническая механика - на тему 'Общий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3930" cy="7057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</w:tcPr>
                <w:p w:rsidR="005543C7" w:rsidRPr="008A73B1" w:rsidRDefault="005543C7" w:rsidP="00455A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  <w:r w:rsidRPr="008A73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rPr>
                <w:color w:val="000000"/>
                <w:sz w:val="28"/>
                <w:szCs w:val="28"/>
              </w:rPr>
            </w:pPr>
          </w:p>
        </w:tc>
      </w:tr>
      <w:tr w:rsidR="005543C7" w:rsidRPr="008A73B1" w:rsidTr="00455A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горизонтали</w:t>
            </w:r>
            <w:r w:rsidRPr="008A73B1">
              <w:rPr>
                <w:color w:val="000000"/>
                <w:sz w:val="28"/>
                <w:szCs w:val="28"/>
              </w:rPr>
              <w:br/>
              <w:t>4. Изучает движение материальных тел под действием сил</w:t>
            </w:r>
            <w:r w:rsidRPr="008A73B1">
              <w:rPr>
                <w:color w:val="000000"/>
                <w:sz w:val="28"/>
                <w:szCs w:val="28"/>
              </w:rPr>
              <w:br/>
            </w:r>
            <w:r w:rsidRPr="008A73B1">
              <w:rPr>
                <w:color w:val="000000"/>
                <w:sz w:val="28"/>
                <w:szCs w:val="28"/>
              </w:rPr>
              <w:lastRenderedPageBreak/>
              <w:t xml:space="preserve">5. Раздел механики, в котором изучаются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условияравновесия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тел под действием сил</w:t>
            </w:r>
            <w:r w:rsidRPr="008A73B1">
              <w:rPr>
                <w:color w:val="000000"/>
                <w:sz w:val="28"/>
                <w:szCs w:val="28"/>
              </w:rPr>
              <w:br/>
              <w:t>9. Способность материала давать значительные остаточные деформации не разрушаясь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13. Как называется напряжение возникающее в поперечном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сечении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распределенном по его площади равномерно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15. Как называется материальные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точки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и тела на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каторые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наложены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опледеленные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связи</w:t>
            </w:r>
            <w:r w:rsidRPr="008A73B1">
              <w:rPr>
                <w:color w:val="000000"/>
                <w:sz w:val="28"/>
                <w:szCs w:val="28"/>
              </w:rPr>
              <w:br/>
              <w:t>17. Скорость изменения скорости или изменение скорости за единицу времени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20.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Кривая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которая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описвает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точку во время движения относительно выбранной системы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отщета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br/>
              <w:t xml:space="preserve">22. Внешняя сила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дейсвующая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на элементы машин и сооружений</w:t>
            </w:r>
          </w:p>
          <w:p w:rsidR="005543C7" w:rsidRPr="008A73B1" w:rsidRDefault="005543C7" w:rsidP="00455A4A">
            <w:pPr>
              <w:spacing w:line="420" w:lineRule="atLeast"/>
              <w:rPr>
                <w:color w:val="000000"/>
                <w:sz w:val="28"/>
                <w:szCs w:val="28"/>
              </w:rPr>
            </w:pPr>
            <w:r w:rsidRPr="008A73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вертикали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1. Вид цилиндрического штифта,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использующаяся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для скрепления различных элементов между собой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2. Точка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вокруг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которой фигура совершает поворот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3. Нахождение действия , процесс превращения одного вида энергии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другой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4. Основная форма существования всего материального мира , покоя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равновесие - частные случаи движения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6. Истина, на которую не хватило доказательств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7. Способность конструкции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>или отдельного элемента) сопротивляться упругим деформациям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8.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Способность материала не разрушаясь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васпринимать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внешние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механияческие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воздействия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9. Как называется движение твердого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тела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при котором всякая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примая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проведеннная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в этом теле остается параллельно своему первоначальному положению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10. Крепежное изделие, которое имеет цилиндрический стержень, на одном из концов которого находится головка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11. Такое состояние формы, при котором все элементы сбалансированы между собой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12. Как называют давление 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>возникшие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между поверхностями отверстий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lastRenderedPageBreak/>
              <w:t>соедененнрх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соединеных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деталей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14. Раздел механики занимающийся изучением движения материальных тел без учета их массы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действующих на них сил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16. Механическое устройство</w:t>
            </w:r>
            <w:proofErr w:type="gramStart"/>
            <w:r w:rsidRPr="008A73B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A73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предназначеное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для передачи вращательного движения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18. Как называется точки или тела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каторые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двигаются в пространстве свободные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19. Способность конструкции сопротивляться упругим деформациям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 xml:space="preserve">20. Сила </w:t>
            </w:r>
            <w:proofErr w:type="spellStart"/>
            <w:r w:rsidRPr="008A73B1">
              <w:rPr>
                <w:color w:val="000000"/>
                <w:sz w:val="28"/>
                <w:szCs w:val="28"/>
              </w:rPr>
              <w:t>препятствующяя</w:t>
            </w:r>
            <w:proofErr w:type="spellEnd"/>
            <w:r w:rsidRPr="008A73B1">
              <w:rPr>
                <w:color w:val="000000"/>
                <w:sz w:val="28"/>
                <w:szCs w:val="28"/>
              </w:rPr>
              <w:t xml:space="preserve"> движению одного тела по поверхности другого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A73B1">
              <w:rPr>
                <w:color w:val="000000"/>
                <w:sz w:val="28"/>
                <w:szCs w:val="28"/>
              </w:rPr>
              <w:br/>
              <w:t>21. Скалярная величина равная разности координат на данную ось, координаты конца вектора и начала вектора</w:t>
            </w:r>
            <w:r w:rsidRPr="008A73B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</w:tr>
    </w:tbl>
    <w:p w:rsidR="00244721" w:rsidRDefault="00244721" w:rsidP="005543C7">
      <w:bookmarkStart w:id="0" w:name="_GoBack"/>
      <w:bookmarkEnd w:id="0"/>
    </w:p>
    <w:sectPr w:rsidR="0024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C7"/>
    <w:rsid w:val="00244721"/>
    <w:rsid w:val="005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543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543C7"/>
  </w:style>
  <w:style w:type="paragraph" w:styleId="a3">
    <w:name w:val="Balloon Text"/>
    <w:basedOn w:val="a"/>
    <w:link w:val="a4"/>
    <w:uiPriority w:val="99"/>
    <w:semiHidden/>
    <w:unhideWhenUsed/>
    <w:rsid w:val="00554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543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543C7"/>
  </w:style>
  <w:style w:type="paragraph" w:styleId="a3">
    <w:name w:val="Balloon Text"/>
    <w:basedOn w:val="a"/>
    <w:link w:val="a4"/>
    <w:uiPriority w:val="99"/>
    <w:semiHidden/>
    <w:unhideWhenUsed/>
    <w:rsid w:val="00554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2014-01-14T06:25:00Z</dcterms:created>
  <dcterms:modified xsi:type="dcterms:W3CDTF">2014-01-14T06:29:00Z</dcterms:modified>
</cp:coreProperties>
</file>